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7D3E" w:rsidRDefault="00EC7D3E" w:rsidP="00EC7D3E">
      <w:pPr>
        <w:pStyle w:val="Heading2"/>
      </w:pPr>
      <w:bookmarkStart w:id="0" w:name="_Toc304627309"/>
      <w:r>
        <w:t>Informatique</w:t>
      </w:r>
      <w:bookmarkEnd w:id="0"/>
      <w:r>
        <w:t xml:space="preserve"> </w:t>
      </w:r>
      <w:bookmarkStart w:id="1" w:name="_GoBack"/>
      <w:bookmarkEnd w:id="1"/>
    </w:p>
    <w:p w:rsidR="00EC7D3E" w:rsidRPr="000E64A0" w:rsidRDefault="00EC7D3E" w:rsidP="00EC7D3E">
      <w:pPr>
        <w:pBdr>
          <w:top w:val="single" w:sz="4" w:space="1" w:color="auto"/>
          <w:left w:val="single" w:sz="4" w:space="4" w:color="auto"/>
          <w:bottom w:val="single" w:sz="4" w:space="1" w:color="auto"/>
          <w:right w:val="single" w:sz="4" w:space="4" w:color="auto"/>
        </w:pBdr>
        <w:shd w:val="clear" w:color="auto" w:fill="E0E0E0"/>
        <w:jc w:val="center"/>
        <w:rPr>
          <w:b/>
          <w:caps/>
        </w:rPr>
      </w:pPr>
      <w:r w:rsidRPr="000E64A0">
        <w:rPr>
          <w:b/>
          <w:caps/>
        </w:rPr>
        <w:t xml:space="preserve">informatique appliquée </w:t>
      </w:r>
    </w:p>
    <w:tbl>
      <w:tblPr>
        <w:tblW w:w="5000" w:type="pct"/>
        <w:tblLook w:val="00A0" w:firstRow="1" w:lastRow="0" w:firstColumn="1" w:lastColumn="0" w:noHBand="0" w:noVBand="0"/>
      </w:tblPr>
      <w:tblGrid>
        <w:gridCol w:w="852"/>
        <w:gridCol w:w="2137"/>
        <w:gridCol w:w="3018"/>
        <w:gridCol w:w="2955"/>
        <w:gridCol w:w="893"/>
      </w:tblGrid>
      <w:tr w:rsidR="00EC7D3E" w:rsidRPr="00E3051A" w:rsidTr="006B7A09">
        <w:tc>
          <w:tcPr>
            <w:tcW w:w="432" w:type="pct"/>
          </w:tcPr>
          <w:p w:rsidR="00EC7D3E" w:rsidRPr="00E3051A" w:rsidRDefault="00EC7D3E" w:rsidP="006B7A09">
            <w:r w:rsidRPr="00E3051A">
              <w:t>Durée</w:t>
            </w:r>
          </w:p>
        </w:tc>
        <w:tc>
          <w:tcPr>
            <w:tcW w:w="1084" w:type="pct"/>
          </w:tcPr>
          <w:p w:rsidR="00EC7D3E" w:rsidRPr="00E3051A" w:rsidRDefault="00EC7D3E" w:rsidP="006B7A09">
            <w:r>
              <w:t>1</w:t>
            </w:r>
            <w:r w:rsidRPr="00E54C7D">
              <w:rPr>
                <w:vertAlign w:val="superscript"/>
              </w:rPr>
              <w:t>ère</w:t>
            </w:r>
            <w:r>
              <w:t xml:space="preserve"> année </w:t>
            </w:r>
          </w:p>
        </w:tc>
        <w:tc>
          <w:tcPr>
            <w:tcW w:w="1531" w:type="pct"/>
          </w:tcPr>
          <w:p w:rsidR="00EC7D3E" w:rsidRPr="00E3051A" w:rsidRDefault="00EC7D3E" w:rsidP="006B7A09">
            <w:r>
              <w:t>0</w:t>
            </w:r>
          </w:p>
        </w:tc>
        <w:tc>
          <w:tcPr>
            <w:tcW w:w="1499" w:type="pct"/>
          </w:tcPr>
          <w:p w:rsidR="00EC7D3E" w:rsidRPr="00E3051A" w:rsidRDefault="00EC7D3E" w:rsidP="006B7A09">
            <w:r w:rsidRPr="00E3051A">
              <w:t xml:space="preserve">Théorie </w:t>
            </w:r>
            <w:r>
              <w:t>/ TD</w:t>
            </w:r>
          </w:p>
        </w:tc>
        <w:tc>
          <w:tcPr>
            <w:tcW w:w="453" w:type="pct"/>
            <w:vMerge w:val="restart"/>
          </w:tcPr>
          <w:p w:rsidR="00EC7D3E" w:rsidRDefault="00EC7D3E" w:rsidP="006B7A09"/>
          <w:p w:rsidR="00EC7D3E" w:rsidRPr="00E3051A" w:rsidRDefault="00EC7D3E" w:rsidP="006B7A09">
            <w:r>
              <w:t>30</w:t>
            </w:r>
          </w:p>
        </w:tc>
      </w:tr>
      <w:tr w:rsidR="00EC7D3E" w:rsidRPr="00E3051A" w:rsidTr="006B7A09">
        <w:tc>
          <w:tcPr>
            <w:tcW w:w="432" w:type="pct"/>
          </w:tcPr>
          <w:p w:rsidR="00EC7D3E" w:rsidRPr="00E3051A" w:rsidRDefault="00EC7D3E" w:rsidP="006B7A09"/>
        </w:tc>
        <w:tc>
          <w:tcPr>
            <w:tcW w:w="1084" w:type="pct"/>
          </w:tcPr>
          <w:p w:rsidR="00EC7D3E" w:rsidRPr="00E3051A" w:rsidRDefault="00EC7D3E" w:rsidP="006B7A09">
            <w:r>
              <w:t>3eme année</w:t>
            </w:r>
          </w:p>
        </w:tc>
        <w:tc>
          <w:tcPr>
            <w:tcW w:w="1531" w:type="pct"/>
          </w:tcPr>
          <w:p w:rsidR="00EC7D3E" w:rsidRPr="00E3051A" w:rsidRDefault="00EC7D3E" w:rsidP="006B7A09">
            <w:r>
              <w:t>30</w:t>
            </w:r>
          </w:p>
        </w:tc>
        <w:tc>
          <w:tcPr>
            <w:tcW w:w="1499" w:type="pct"/>
          </w:tcPr>
          <w:p w:rsidR="00EC7D3E" w:rsidRDefault="00EC7D3E" w:rsidP="006B7A09">
            <w:r w:rsidRPr="00E3051A">
              <w:t xml:space="preserve">Théorie </w:t>
            </w:r>
            <w:r>
              <w:t>/ TD</w:t>
            </w:r>
          </w:p>
          <w:p w:rsidR="00EC7D3E" w:rsidRPr="00E3051A" w:rsidRDefault="00EC7D3E" w:rsidP="006B7A09">
            <w:r>
              <w:t>Evaluation</w:t>
            </w:r>
          </w:p>
        </w:tc>
        <w:tc>
          <w:tcPr>
            <w:tcW w:w="453" w:type="pct"/>
            <w:vMerge/>
          </w:tcPr>
          <w:p w:rsidR="00EC7D3E" w:rsidRPr="00E3051A" w:rsidRDefault="00EC7D3E" w:rsidP="006B7A09"/>
        </w:tc>
      </w:tr>
      <w:tr w:rsidR="00EC7D3E" w:rsidRPr="00E3051A" w:rsidTr="006B7A09">
        <w:tc>
          <w:tcPr>
            <w:tcW w:w="432" w:type="pct"/>
          </w:tcPr>
          <w:p w:rsidR="00EC7D3E" w:rsidRPr="00E3051A" w:rsidRDefault="00EC7D3E" w:rsidP="006B7A09"/>
        </w:tc>
        <w:tc>
          <w:tcPr>
            <w:tcW w:w="1084" w:type="pct"/>
          </w:tcPr>
          <w:p w:rsidR="00EC7D3E" w:rsidRPr="00E3051A" w:rsidRDefault="00EC7D3E" w:rsidP="006B7A09"/>
        </w:tc>
        <w:tc>
          <w:tcPr>
            <w:tcW w:w="1531" w:type="pct"/>
          </w:tcPr>
          <w:p w:rsidR="00EC7D3E" w:rsidRPr="00E3051A" w:rsidRDefault="00EC7D3E" w:rsidP="006B7A09"/>
        </w:tc>
        <w:tc>
          <w:tcPr>
            <w:tcW w:w="1499" w:type="pct"/>
          </w:tcPr>
          <w:p w:rsidR="00EC7D3E" w:rsidRPr="00E3051A" w:rsidRDefault="00EC7D3E" w:rsidP="006B7A09"/>
        </w:tc>
        <w:tc>
          <w:tcPr>
            <w:tcW w:w="453" w:type="pct"/>
          </w:tcPr>
          <w:p w:rsidR="00EC7D3E" w:rsidRPr="00E3051A" w:rsidRDefault="00EC7D3E" w:rsidP="006B7A09"/>
        </w:tc>
      </w:tr>
    </w:tbl>
    <w:p w:rsidR="00EC7D3E" w:rsidRDefault="00EC7D3E" w:rsidP="00EC7D3E"/>
    <w:tbl>
      <w:tblPr>
        <w:tblW w:w="500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79"/>
      </w:tblGrid>
      <w:tr w:rsidR="00EC7D3E" w:rsidTr="006B7A09">
        <w:trPr>
          <w:trHeight w:val="834"/>
        </w:trPr>
        <w:tc>
          <w:tcPr>
            <w:tcW w:w="5000" w:type="pct"/>
            <w:tcBorders>
              <w:bottom w:val="nil"/>
            </w:tcBorders>
          </w:tcPr>
          <w:p w:rsidR="00EC7D3E" w:rsidRPr="00BE3BBC" w:rsidRDefault="00EC7D3E" w:rsidP="006B7A09">
            <w:pPr>
              <w:rPr>
                <w:smallCaps/>
              </w:rPr>
            </w:pPr>
            <w:r w:rsidRPr="00BE3BBC">
              <w:rPr>
                <w:smallCaps/>
              </w:rPr>
              <w:t>COMPETENCE</w:t>
            </w:r>
            <w:r>
              <w:rPr>
                <w:smallCaps/>
              </w:rPr>
              <w:t xml:space="preserve"> visée </w:t>
            </w:r>
          </w:p>
          <w:p w:rsidR="00EC7D3E" w:rsidRDefault="00EC7D3E" w:rsidP="006B7A09">
            <w:pPr>
              <w:rPr>
                <w:b/>
              </w:rPr>
            </w:pPr>
            <w:r w:rsidRPr="00BE3BBC">
              <w:t>Utiliser l’informatique pour la communication écrite et le traitement de données</w:t>
            </w:r>
          </w:p>
        </w:tc>
      </w:tr>
      <w:tr w:rsidR="00EC7D3E" w:rsidTr="006B7A09">
        <w:trPr>
          <w:trHeight w:val="552"/>
        </w:trPr>
        <w:tc>
          <w:tcPr>
            <w:tcW w:w="5000" w:type="pct"/>
          </w:tcPr>
          <w:p w:rsidR="00EC7D3E" w:rsidRPr="00BE3BBC" w:rsidRDefault="00EC7D3E" w:rsidP="006B7A09">
            <w:pPr>
              <w:rPr>
                <w:smallCaps/>
              </w:rPr>
            </w:pPr>
            <w:r w:rsidRPr="00BE3BBC">
              <w:rPr>
                <w:smallCaps/>
              </w:rPr>
              <w:t>DESCRIPTION</w:t>
            </w:r>
          </w:p>
          <w:p w:rsidR="00EC7D3E" w:rsidRPr="00BE3BBC" w:rsidRDefault="00EC7D3E" w:rsidP="006B7A09">
            <w:r w:rsidRPr="00BE3BBC">
              <w:t xml:space="preserve">Ce module vise à donner aux </w:t>
            </w:r>
            <w:r>
              <w:t>élèves</w:t>
            </w:r>
            <w:r w:rsidRPr="00BE3BBC">
              <w:t xml:space="preserve"> la maîtrise de l’outil et des logiciels informatiques pour leur permettre de réaliser les travaux écrits, le traitement et la représentations des données et des processus la présentation de données et la réalisation d’exposé qu’ils pourront être amenés à effectuer au cours de leur formation et de leur vie professionnelle </w:t>
            </w:r>
          </w:p>
          <w:p w:rsidR="00EC7D3E" w:rsidRPr="00BE3BBC" w:rsidRDefault="00EC7D3E" w:rsidP="006B7A09">
            <w:pPr>
              <w:rPr>
                <w:smallCaps/>
              </w:rPr>
            </w:pPr>
            <w:r w:rsidRPr="00BE3BBC">
              <w:rPr>
                <w:smallCaps/>
              </w:rPr>
              <w:t>CONTEXTE D’ENSEIGNEMENT</w:t>
            </w:r>
          </w:p>
          <w:p w:rsidR="00EC7D3E" w:rsidRPr="00BE3BBC" w:rsidRDefault="00EC7D3E" w:rsidP="006B7A09">
            <w:r w:rsidRPr="00BE3BBC">
              <w:t xml:space="preserve">La formation à l’emploi du matériel et des logiciels informatiques se doit d’être avant tout une formation pratique permettant au </w:t>
            </w:r>
            <w:r>
              <w:t>élève</w:t>
            </w:r>
            <w:r w:rsidRPr="00BE3BBC">
              <w:t xml:space="preserve"> d’utiliser sans problèmes les différents logiciels de bureautique , de traitement des données , de création de schémas,  de Préado qu’il est susceptible de rencontrer dans le cadre de sa formation ou de sa vie professionnelle </w:t>
            </w:r>
          </w:p>
          <w:p w:rsidR="00EC7D3E" w:rsidRPr="00BE3BBC" w:rsidRDefault="00EC7D3E" w:rsidP="006B7A09">
            <w:r w:rsidRPr="00BE3BBC">
              <w:t xml:space="preserve">Une attention particulière doit être également portée sur les aspects « sécurité » de l’emploi de l’outil informatique (enregistrement et sauvegardes des données sensibles), protection comme les intrusions et les attaques virales </w:t>
            </w:r>
          </w:p>
          <w:p w:rsidR="00EC7D3E" w:rsidRPr="00BE3BBC" w:rsidRDefault="00EC7D3E" w:rsidP="006B7A09">
            <w:r w:rsidRPr="00BE3BBC">
              <w:t xml:space="preserve">La place importante prise par le WWW justifie un développement particulier relatif à l’emploi judicieux d’internet et d’e la messagerie électronique </w:t>
            </w:r>
          </w:p>
          <w:p w:rsidR="00EC7D3E" w:rsidRPr="00BE3BBC" w:rsidRDefault="00EC7D3E" w:rsidP="006B7A09">
            <w:pPr>
              <w:rPr>
                <w:smallCaps/>
              </w:rPr>
            </w:pPr>
            <w:r w:rsidRPr="00BE3BBC">
              <w:rPr>
                <w:smallCaps/>
              </w:rPr>
              <w:t xml:space="preserve"> CONDITIONS D’EVALUATION</w:t>
            </w:r>
          </w:p>
          <w:p w:rsidR="00EC7D3E" w:rsidRDefault="00EC7D3E" w:rsidP="006B7A09">
            <w:r>
              <w:t xml:space="preserve">Travail individuel  A partir d e problèmes de la vie scolaire et professionnelle </w:t>
            </w:r>
          </w:p>
          <w:p w:rsidR="00EC7D3E" w:rsidRDefault="00EC7D3E" w:rsidP="006B7A09">
            <w:r>
              <w:t>A l’aide :</w:t>
            </w:r>
          </w:p>
          <w:p w:rsidR="00EC7D3E" w:rsidRDefault="00EC7D3E" w:rsidP="00EC7D3E">
            <w:pPr>
              <w:numPr>
                <w:ilvl w:val="0"/>
                <w:numId w:val="13"/>
              </w:numPr>
              <w:spacing w:after="120" w:line="240" w:lineRule="auto"/>
            </w:pPr>
            <w:r>
              <w:t>Du matériel informatique courant (micro ordinateur PC)</w:t>
            </w:r>
          </w:p>
          <w:p w:rsidR="00EC7D3E" w:rsidRPr="00BE3BBC" w:rsidRDefault="00EC7D3E" w:rsidP="00EC7D3E">
            <w:pPr>
              <w:numPr>
                <w:ilvl w:val="0"/>
                <w:numId w:val="13"/>
              </w:numPr>
              <w:spacing w:after="120" w:line="240" w:lineRule="auto"/>
            </w:pPr>
            <w:r>
              <w:t>Des logiciels courants de la vie scolaire et professionnels (Traitement de texte, tableur, logiciel de représentation graphique)</w:t>
            </w:r>
          </w:p>
        </w:tc>
      </w:tr>
      <w:tr w:rsidR="00EC7D3E" w:rsidTr="006B7A09">
        <w:trPr>
          <w:trHeight w:val="552"/>
        </w:trPr>
        <w:tc>
          <w:tcPr>
            <w:tcW w:w="5000" w:type="pct"/>
          </w:tcPr>
          <w:p w:rsidR="00EC7D3E" w:rsidRPr="00BE3BBC" w:rsidRDefault="00EC7D3E" w:rsidP="006B7A09">
            <w:pPr>
              <w:rPr>
                <w:smallCaps/>
              </w:rPr>
            </w:pPr>
            <w:r w:rsidRPr="00BE3BBC">
              <w:rPr>
                <w:smallCaps/>
              </w:rPr>
              <w:t>RESSOURCES MATERIELLES</w:t>
            </w:r>
          </w:p>
          <w:p w:rsidR="00EC7D3E" w:rsidRDefault="00EC7D3E" w:rsidP="006B7A09">
            <w:pPr>
              <w:rPr>
                <w:rFonts w:ascii="Arial" w:hAnsi="Arial" w:cs="Arial"/>
                <w:sz w:val="32"/>
                <w:szCs w:val="32"/>
              </w:rPr>
            </w:pPr>
            <w:r>
              <w:t xml:space="preserve">Une salle de cours, Une salle informatique en réseau équipée d'un accès Internet Des ordinateurs équipés </w:t>
            </w:r>
            <w:r>
              <w:lastRenderedPageBreak/>
              <w:t xml:space="preserve">de Windows et du pack office pro Logiciels statistiques  Des tables et des chaises Un tableau blanc Un écran de projection Un data show Un rétroprojecteur Un ordinateur portable ou PC </w:t>
            </w:r>
          </w:p>
          <w:p w:rsidR="00EC7D3E" w:rsidRPr="00BE3BBC" w:rsidRDefault="00EC7D3E" w:rsidP="006B7A09">
            <w:pPr>
              <w:rPr>
                <w:smallCaps/>
              </w:rPr>
            </w:pPr>
            <w:r w:rsidRPr="00BE3BBC">
              <w:rPr>
                <w:smallCaps/>
              </w:rPr>
              <w:t>LISTE DES RESSOURCES PEDAGOGIQUES</w:t>
            </w:r>
          </w:p>
          <w:p w:rsidR="00EC7D3E" w:rsidRPr="00BE3BBC" w:rsidRDefault="00EC7D3E" w:rsidP="006B7A09">
            <w:r w:rsidRPr="00BE3BBC">
              <w:t>Programme d’études, Guide pédagogique , Guide d’évaluation, Résumé théorique et guide de travaux pratiques Des études de cas</w:t>
            </w:r>
          </w:p>
        </w:tc>
      </w:tr>
    </w:tbl>
    <w:p w:rsidR="00EC7D3E" w:rsidRDefault="00EC7D3E" w:rsidP="00EC7D3E">
      <w:pPr>
        <w:pStyle w:val="Header"/>
        <w:tabs>
          <w:tab w:val="clear" w:pos="4536"/>
          <w:tab w:val="clear" w:pos="9072"/>
        </w:tabs>
      </w:pPr>
    </w:p>
    <w:p w:rsidR="00EC7D3E" w:rsidRDefault="00EC7D3E" w:rsidP="00EC7D3E">
      <w:pPr>
        <w:pStyle w:val="Header"/>
        <w:tabs>
          <w:tab w:val="clear" w:pos="4536"/>
          <w:tab w:val="clear" w:pos="9072"/>
        </w:tabs>
      </w:pPr>
    </w:p>
    <w:p w:rsidR="00EC7D3E" w:rsidRDefault="00EC7D3E" w:rsidP="00EC7D3E">
      <w:pPr>
        <w:sectPr w:rsidR="00EC7D3E" w:rsidSect="00060C61">
          <w:footerReference w:type="default" r:id="rId7"/>
          <w:pgSz w:w="11907" w:h="16840" w:code="9"/>
          <w:pgMar w:top="1134" w:right="1134" w:bottom="1134" w:left="1134" w:header="720" w:footer="720" w:gutter="0"/>
          <w:pgNumType w:start="36"/>
          <w:cols w:space="720"/>
        </w:sectPr>
      </w:pPr>
    </w:p>
    <w:p w:rsidR="00EC7D3E"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63"/>
        <w:gridCol w:w="7229"/>
        <w:gridCol w:w="4720"/>
      </w:tblGrid>
      <w:tr w:rsidR="00EC7D3E" w:rsidRPr="00BE3BBC" w:rsidTr="006B7A09">
        <w:trPr>
          <w:cantSplit/>
          <w:trHeight w:val="329"/>
        </w:trPr>
        <w:tc>
          <w:tcPr>
            <w:tcW w:w="5000" w:type="pct"/>
            <w:gridSpan w:val="3"/>
            <w:tcBorders>
              <w:top w:val="nil"/>
              <w:bottom w:val="nil"/>
            </w:tcBorders>
          </w:tcPr>
          <w:p w:rsidR="00EC7D3E" w:rsidRPr="00BE3BBC" w:rsidRDefault="00EC7D3E" w:rsidP="006B7A09">
            <w:pPr>
              <w:spacing w:after="0"/>
            </w:pPr>
            <w:r>
              <w:t xml:space="preserve">A </w:t>
            </w:r>
            <w:r w:rsidRPr="003C5311">
              <w:rPr>
                <w:b/>
                <w:bCs/>
              </w:rPr>
              <w:t>maitriser les bases de l’ordinateur</w:t>
            </w:r>
            <w:r>
              <w:t xml:space="preserve"> </w:t>
            </w:r>
          </w:p>
        </w:tc>
      </w:tr>
      <w:tr w:rsidR="00EC7D3E" w:rsidRPr="007E30C4" w:rsidTr="006B7A09">
        <w:tblPrEx>
          <w:tblBorders>
            <w:insideH w:val="single" w:sz="6" w:space="0" w:color="auto"/>
            <w:insideV w:val="single" w:sz="6" w:space="0" w:color="auto"/>
          </w:tblBorders>
        </w:tblPrEx>
        <w:trPr>
          <w:cantSplit/>
          <w:trHeight w:val="329"/>
        </w:trPr>
        <w:tc>
          <w:tcPr>
            <w:tcW w:w="939" w:type="pct"/>
          </w:tcPr>
          <w:p w:rsidR="00EC7D3E" w:rsidRPr="00F2205C" w:rsidRDefault="00EC7D3E" w:rsidP="006B7A09">
            <w:pPr>
              <w:spacing w:after="0"/>
              <w:jc w:val="center"/>
            </w:pPr>
            <w:r w:rsidRPr="00F2205C">
              <w:t>OBJECTIFS</w:t>
            </w:r>
          </w:p>
        </w:tc>
        <w:tc>
          <w:tcPr>
            <w:tcW w:w="2457" w:type="pct"/>
          </w:tcPr>
          <w:p w:rsidR="00EC7D3E" w:rsidRPr="00F2205C" w:rsidRDefault="00EC7D3E" w:rsidP="006B7A09">
            <w:pPr>
              <w:spacing w:after="0"/>
              <w:jc w:val="center"/>
            </w:pPr>
            <w:r w:rsidRPr="00F2205C">
              <w:t>ÉLÉMENTS DE CONTENU</w:t>
            </w:r>
          </w:p>
        </w:tc>
        <w:tc>
          <w:tcPr>
            <w:tcW w:w="1604" w:type="pct"/>
          </w:tcPr>
          <w:p w:rsidR="00EC7D3E" w:rsidRPr="00783E13" w:rsidRDefault="00EC7D3E" w:rsidP="006B7A09">
            <w:pPr>
              <w:spacing w:after="0"/>
              <w:jc w:val="center"/>
              <w:rPr>
                <w:caps/>
              </w:rPr>
            </w:pPr>
            <w:r w:rsidRPr="00783E13">
              <w:rPr>
                <w:caps/>
              </w:rPr>
              <w:t xml:space="preserve">Performances attendues </w:t>
            </w:r>
          </w:p>
        </w:tc>
      </w:tr>
      <w:tr w:rsidR="00EC7D3E" w:rsidRPr="00BE3BBC" w:rsidTr="006B7A09">
        <w:trPr>
          <w:cantSplit/>
          <w:trHeight w:val="329"/>
        </w:trPr>
        <w:tc>
          <w:tcPr>
            <w:tcW w:w="939" w:type="pct"/>
            <w:tcBorders>
              <w:top w:val="nil"/>
              <w:bottom w:val="nil"/>
              <w:right w:val="nil"/>
            </w:tcBorders>
          </w:tcPr>
          <w:p w:rsidR="00EC7D3E" w:rsidRDefault="00EC7D3E" w:rsidP="006B7A09">
            <w:pPr>
              <w:spacing w:after="0"/>
            </w:pPr>
            <w:r>
              <w:t>Expliquer les fonctions du micro-ordinateur.</w:t>
            </w:r>
          </w:p>
        </w:tc>
        <w:tc>
          <w:tcPr>
            <w:tcW w:w="2457" w:type="pct"/>
            <w:tcBorders>
              <w:top w:val="nil"/>
              <w:left w:val="nil"/>
              <w:bottom w:val="nil"/>
            </w:tcBorders>
          </w:tcPr>
          <w:p w:rsidR="00EC7D3E" w:rsidRPr="00BE3BBC" w:rsidRDefault="00EC7D3E" w:rsidP="006B7A09">
            <w:pPr>
              <w:spacing w:after="0"/>
            </w:pPr>
            <w:r w:rsidRPr="00BE3BBC">
              <w:t>Champs d’application de l’informatique</w:t>
            </w:r>
            <w:r>
              <w:t> </w:t>
            </w:r>
            <w:r w:rsidRPr="00BE3BBC">
              <w:t>: secrétariat, comptabilité, programmation, communication homme machine.</w:t>
            </w:r>
          </w:p>
        </w:tc>
        <w:tc>
          <w:tcPr>
            <w:tcW w:w="1604" w:type="pct"/>
            <w:vMerge w:val="restart"/>
            <w:tcBorders>
              <w:top w:val="nil"/>
              <w:left w:val="nil"/>
            </w:tcBorders>
          </w:tcPr>
          <w:p w:rsidR="00EC7D3E" w:rsidRDefault="00EC7D3E" w:rsidP="00EC7D3E">
            <w:pPr>
              <w:numPr>
                <w:ilvl w:val="0"/>
                <w:numId w:val="28"/>
              </w:numPr>
              <w:spacing w:after="0" w:line="240" w:lineRule="auto"/>
              <w:jc w:val="both"/>
            </w:pPr>
            <w:r>
              <w:t xml:space="preserve">Pertinence des opérations </w:t>
            </w:r>
          </w:p>
          <w:p w:rsidR="00EC7D3E" w:rsidRDefault="00EC7D3E" w:rsidP="00EC7D3E">
            <w:pPr>
              <w:numPr>
                <w:ilvl w:val="0"/>
                <w:numId w:val="28"/>
              </w:numPr>
              <w:spacing w:after="0" w:line="240" w:lineRule="auto"/>
              <w:jc w:val="both"/>
            </w:pPr>
            <w:r>
              <w:t xml:space="preserve">Justesse du diagnostic des pannes </w:t>
            </w:r>
          </w:p>
          <w:p w:rsidR="00EC7D3E" w:rsidRPr="00BE3BBC" w:rsidRDefault="00EC7D3E" w:rsidP="006B7A09">
            <w:pPr>
              <w:spacing w:after="0"/>
            </w:pPr>
          </w:p>
        </w:tc>
      </w:tr>
      <w:tr w:rsidR="00EC7D3E" w:rsidRPr="00BE3BBC" w:rsidTr="006B7A09">
        <w:trPr>
          <w:cantSplit/>
          <w:trHeight w:val="329"/>
        </w:trPr>
        <w:tc>
          <w:tcPr>
            <w:tcW w:w="939" w:type="pct"/>
            <w:tcBorders>
              <w:top w:val="nil"/>
              <w:bottom w:val="nil"/>
              <w:right w:val="nil"/>
            </w:tcBorders>
          </w:tcPr>
          <w:p w:rsidR="00EC7D3E" w:rsidRDefault="00EC7D3E" w:rsidP="006B7A09">
            <w:pPr>
              <w:spacing w:after="0"/>
            </w:pPr>
            <w:r>
              <w:t>Assurer l’entretien et le nettoyage des éléments d’un micro-ordinateur.</w:t>
            </w:r>
          </w:p>
        </w:tc>
        <w:tc>
          <w:tcPr>
            <w:tcW w:w="2457" w:type="pct"/>
            <w:tcBorders>
              <w:top w:val="nil"/>
              <w:left w:val="nil"/>
              <w:bottom w:val="nil"/>
            </w:tcBorders>
          </w:tcPr>
          <w:p w:rsidR="00EC7D3E" w:rsidRPr="00BE3BBC" w:rsidRDefault="00EC7D3E" w:rsidP="006B7A09">
            <w:pPr>
              <w:spacing w:after="0"/>
            </w:pPr>
            <w:r w:rsidRPr="00BE3BBC">
              <w:t>Entretien et nettoyage</w:t>
            </w:r>
            <w:r>
              <w:t> </w:t>
            </w:r>
            <w:r w:rsidRPr="00BE3BBC">
              <w:t>: de l’écran</w:t>
            </w:r>
            <w:r>
              <w:t> </w:t>
            </w:r>
            <w:r w:rsidRPr="00BE3BBC">
              <w:t>; du clavier</w:t>
            </w:r>
            <w:r>
              <w:t> </w:t>
            </w:r>
            <w:r w:rsidRPr="00BE3BBC">
              <w:t>; du boîtier</w:t>
            </w:r>
            <w:r>
              <w:t> </w:t>
            </w:r>
            <w:r w:rsidRPr="00BE3BBC">
              <w:t>; de l’imprimante, etc.</w:t>
            </w:r>
          </w:p>
          <w:p w:rsidR="00EC7D3E" w:rsidRPr="00BE3BBC" w:rsidRDefault="00EC7D3E" w:rsidP="006B7A09">
            <w:pPr>
              <w:spacing w:after="0"/>
            </w:pPr>
            <w:r w:rsidRPr="00BE3BBC">
              <w:t xml:space="preserve">protection contre la poussière et l’eau </w:t>
            </w:r>
          </w:p>
          <w:p w:rsidR="00EC7D3E" w:rsidRPr="00BE3BBC" w:rsidRDefault="00EC7D3E" w:rsidP="006B7A09">
            <w:pPr>
              <w:spacing w:after="0"/>
            </w:pPr>
            <w:r w:rsidRPr="00BE3BBC">
              <w:t xml:space="preserve">protection contre le vol </w:t>
            </w:r>
          </w:p>
        </w:tc>
        <w:tc>
          <w:tcPr>
            <w:tcW w:w="1604" w:type="pct"/>
            <w:vMerge/>
            <w:tcBorders>
              <w:left w:val="nil"/>
            </w:tcBorders>
          </w:tcPr>
          <w:p w:rsidR="00EC7D3E" w:rsidRPr="00BE3BBC" w:rsidRDefault="00EC7D3E" w:rsidP="006B7A09">
            <w:pPr>
              <w:spacing w:after="0"/>
            </w:pPr>
          </w:p>
        </w:tc>
      </w:tr>
      <w:tr w:rsidR="00EC7D3E" w:rsidRPr="00BE3BBC" w:rsidTr="006B7A09">
        <w:trPr>
          <w:cantSplit/>
          <w:trHeight w:val="329"/>
        </w:trPr>
        <w:tc>
          <w:tcPr>
            <w:tcW w:w="939" w:type="pct"/>
            <w:tcBorders>
              <w:top w:val="nil"/>
              <w:bottom w:val="nil"/>
              <w:right w:val="nil"/>
            </w:tcBorders>
          </w:tcPr>
          <w:p w:rsidR="00EC7D3E" w:rsidRDefault="00EC7D3E" w:rsidP="006B7A09">
            <w:pPr>
              <w:spacing w:after="0"/>
            </w:pPr>
            <w:r>
              <w:t xml:space="preserve">Identifier les éléments de différenciation des micro-ordinateurs </w:t>
            </w:r>
          </w:p>
        </w:tc>
        <w:tc>
          <w:tcPr>
            <w:tcW w:w="2457" w:type="pct"/>
            <w:tcBorders>
              <w:top w:val="nil"/>
              <w:left w:val="nil"/>
              <w:bottom w:val="nil"/>
            </w:tcBorders>
          </w:tcPr>
          <w:p w:rsidR="00EC7D3E" w:rsidRPr="00BE3BBC" w:rsidRDefault="00EC7D3E" w:rsidP="006B7A09">
            <w:pPr>
              <w:spacing w:after="0"/>
            </w:pPr>
            <w:r w:rsidRPr="00BE3BBC">
              <w:t>Les principaux systèmes d’exploitation, présentation et usage (Windows, Apple, Unix, Linux)</w:t>
            </w:r>
          </w:p>
          <w:p w:rsidR="00EC7D3E" w:rsidRPr="00BE3BBC" w:rsidRDefault="00EC7D3E" w:rsidP="006B7A09">
            <w:pPr>
              <w:spacing w:after="0"/>
            </w:pPr>
            <w:r w:rsidRPr="00BE3BBC">
              <w:t xml:space="preserve">Les composants du cœur de l’ordinateur (processeur, RAM, carte vidéo, disque dur </w:t>
            </w:r>
          </w:p>
          <w:p w:rsidR="00EC7D3E" w:rsidRPr="00BE3BBC" w:rsidRDefault="00EC7D3E" w:rsidP="006B7A09">
            <w:pPr>
              <w:spacing w:after="0"/>
            </w:pPr>
            <w:r w:rsidRPr="00BE3BBC">
              <w:t>normes des  « slots » de la carte mères</w:t>
            </w:r>
          </w:p>
          <w:p w:rsidR="00EC7D3E" w:rsidRPr="00BE3BBC" w:rsidRDefault="00EC7D3E" w:rsidP="006B7A09">
            <w:pPr>
              <w:spacing w:after="0"/>
            </w:pPr>
            <w:r w:rsidRPr="00BE3BBC">
              <w:t xml:space="preserve">standards des ports de communication externe (Série, parallèle, USB, freeware, connecteurs et standards vidéo </w:t>
            </w:r>
          </w:p>
        </w:tc>
        <w:tc>
          <w:tcPr>
            <w:tcW w:w="1604" w:type="pct"/>
            <w:vMerge/>
            <w:tcBorders>
              <w:left w:val="nil"/>
            </w:tcBorders>
          </w:tcPr>
          <w:p w:rsidR="00EC7D3E" w:rsidRPr="00BE3BBC" w:rsidRDefault="00EC7D3E" w:rsidP="006B7A09">
            <w:pPr>
              <w:spacing w:after="0"/>
            </w:pPr>
          </w:p>
        </w:tc>
      </w:tr>
      <w:tr w:rsidR="00EC7D3E" w:rsidRPr="00BE3BBC" w:rsidTr="006B7A09">
        <w:trPr>
          <w:cantSplit/>
          <w:trHeight w:val="329"/>
        </w:trPr>
        <w:tc>
          <w:tcPr>
            <w:tcW w:w="939" w:type="pct"/>
            <w:tcBorders>
              <w:top w:val="nil"/>
              <w:bottom w:val="nil"/>
              <w:right w:val="nil"/>
            </w:tcBorders>
          </w:tcPr>
          <w:p w:rsidR="00EC7D3E" w:rsidRPr="00BE3BBC" w:rsidRDefault="00EC7D3E" w:rsidP="006B7A09">
            <w:pPr>
              <w:spacing w:after="0"/>
            </w:pPr>
            <w:r>
              <w:t>Raccordement des éléments périphériques</w:t>
            </w:r>
            <w:r w:rsidRPr="00BE3BBC">
              <w:t xml:space="preserve"> </w:t>
            </w:r>
          </w:p>
        </w:tc>
        <w:tc>
          <w:tcPr>
            <w:tcW w:w="2457" w:type="pct"/>
            <w:tcBorders>
              <w:top w:val="nil"/>
              <w:left w:val="nil"/>
              <w:bottom w:val="nil"/>
            </w:tcBorders>
          </w:tcPr>
          <w:p w:rsidR="00EC7D3E" w:rsidRPr="00BE3BBC" w:rsidRDefault="00EC7D3E" w:rsidP="006B7A09">
            <w:pPr>
              <w:spacing w:after="0"/>
            </w:pPr>
            <w:r w:rsidRPr="00BE3BBC">
              <w:t xml:space="preserve">Règles et précautions de raccordement des périphériques (branchements, logiciel pilote ) </w:t>
            </w:r>
          </w:p>
        </w:tc>
        <w:tc>
          <w:tcPr>
            <w:tcW w:w="1604" w:type="pct"/>
            <w:vMerge/>
            <w:tcBorders>
              <w:left w:val="nil"/>
            </w:tcBorders>
          </w:tcPr>
          <w:p w:rsidR="00EC7D3E" w:rsidRPr="00BE3BBC" w:rsidRDefault="00EC7D3E" w:rsidP="006B7A09">
            <w:pPr>
              <w:spacing w:after="0"/>
            </w:pPr>
          </w:p>
        </w:tc>
      </w:tr>
      <w:tr w:rsidR="00EC7D3E" w:rsidRPr="00BE3BBC" w:rsidTr="006B7A09">
        <w:trPr>
          <w:cantSplit/>
          <w:trHeight w:val="329"/>
        </w:trPr>
        <w:tc>
          <w:tcPr>
            <w:tcW w:w="939" w:type="pct"/>
            <w:tcBorders>
              <w:top w:val="nil"/>
              <w:bottom w:val="nil"/>
              <w:right w:val="nil"/>
            </w:tcBorders>
          </w:tcPr>
          <w:p w:rsidR="00EC7D3E" w:rsidRPr="00BE3BBC" w:rsidRDefault="00EC7D3E" w:rsidP="006B7A09">
            <w:pPr>
              <w:spacing w:after="0"/>
            </w:pPr>
            <w:r>
              <w:t>Mise en œuvre autonome de l’outil informatique</w:t>
            </w:r>
            <w:r w:rsidRPr="00BE3BBC">
              <w:t xml:space="preserve"> </w:t>
            </w:r>
          </w:p>
        </w:tc>
        <w:tc>
          <w:tcPr>
            <w:tcW w:w="2457" w:type="pct"/>
            <w:tcBorders>
              <w:top w:val="nil"/>
              <w:left w:val="nil"/>
              <w:bottom w:val="nil"/>
            </w:tcBorders>
          </w:tcPr>
          <w:p w:rsidR="00EC7D3E" w:rsidRPr="00BE3BBC" w:rsidRDefault="00EC7D3E" w:rsidP="006B7A09">
            <w:pPr>
              <w:spacing w:after="0"/>
            </w:pPr>
            <w:r w:rsidRPr="00BE3BBC">
              <w:t xml:space="preserve">Démarrage arrêt de l’ordinateur </w:t>
            </w:r>
          </w:p>
          <w:p w:rsidR="00EC7D3E" w:rsidRPr="00BE3BBC" w:rsidRDefault="00EC7D3E" w:rsidP="006B7A09">
            <w:pPr>
              <w:spacing w:after="0"/>
            </w:pPr>
            <w:r w:rsidRPr="00BE3BBC">
              <w:t>Gestion des répertoires et des fichiers informatiques (ouverture, fermeture, copie, déplacement)</w:t>
            </w:r>
          </w:p>
          <w:p w:rsidR="00EC7D3E" w:rsidRPr="00BE3BBC" w:rsidRDefault="00EC7D3E" w:rsidP="006B7A09">
            <w:pPr>
              <w:spacing w:after="0"/>
            </w:pPr>
            <w:r w:rsidRPr="00BE3BBC">
              <w:t xml:space="preserve">Gestion des stockages amovibles </w:t>
            </w:r>
          </w:p>
        </w:tc>
        <w:tc>
          <w:tcPr>
            <w:tcW w:w="1604" w:type="pct"/>
            <w:vMerge/>
            <w:tcBorders>
              <w:left w:val="nil"/>
              <w:bottom w:val="nil"/>
            </w:tcBorders>
          </w:tcPr>
          <w:p w:rsidR="00EC7D3E" w:rsidRPr="00BE3BBC" w:rsidRDefault="00EC7D3E" w:rsidP="006B7A09">
            <w:pPr>
              <w:spacing w:after="0"/>
            </w:pPr>
          </w:p>
        </w:tc>
      </w:tr>
    </w:tbl>
    <w:p w:rsidR="00EC7D3E" w:rsidRDefault="00EC7D3E" w:rsidP="00EC7D3E">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63"/>
        <w:gridCol w:w="7229"/>
        <w:gridCol w:w="4720"/>
      </w:tblGrid>
      <w:tr w:rsidR="00EC7D3E" w:rsidRPr="00BE3BBC" w:rsidTr="006B7A09">
        <w:trPr>
          <w:cantSplit/>
          <w:trHeight w:val="329"/>
        </w:trPr>
        <w:tc>
          <w:tcPr>
            <w:tcW w:w="5000" w:type="pct"/>
            <w:gridSpan w:val="3"/>
            <w:tcBorders>
              <w:top w:val="nil"/>
              <w:bottom w:val="nil"/>
            </w:tcBorders>
          </w:tcPr>
          <w:p w:rsidR="00EC7D3E" w:rsidRPr="00BE3BBC" w:rsidRDefault="00EC7D3E" w:rsidP="006B7A09">
            <w:pPr>
              <w:spacing w:after="0"/>
            </w:pPr>
            <w:r w:rsidRPr="00BE3BBC">
              <w:t xml:space="preserve">B. </w:t>
            </w:r>
            <w:r w:rsidRPr="003C5311">
              <w:rPr>
                <w:b/>
                <w:bCs/>
              </w:rPr>
              <w:t>Assurer la mise en page et l’impression d’un texte à l’aide d’un traitement de texte</w:t>
            </w:r>
            <w:r w:rsidRPr="00BE3BBC">
              <w:t xml:space="preserve"> </w:t>
            </w:r>
          </w:p>
        </w:tc>
      </w:tr>
      <w:tr w:rsidR="00EC7D3E" w:rsidRPr="007E30C4" w:rsidTr="006B7A09">
        <w:tblPrEx>
          <w:tblBorders>
            <w:insideH w:val="single" w:sz="6" w:space="0" w:color="auto"/>
            <w:insideV w:val="single" w:sz="6" w:space="0" w:color="auto"/>
          </w:tblBorders>
        </w:tblPrEx>
        <w:trPr>
          <w:cantSplit/>
          <w:trHeight w:val="329"/>
        </w:trPr>
        <w:tc>
          <w:tcPr>
            <w:tcW w:w="939" w:type="pct"/>
          </w:tcPr>
          <w:p w:rsidR="00EC7D3E" w:rsidRPr="00F2205C" w:rsidRDefault="00EC7D3E" w:rsidP="006B7A09">
            <w:pPr>
              <w:spacing w:after="0"/>
              <w:jc w:val="center"/>
            </w:pPr>
            <w:r w:rsidRPr="00F2205C">
              <w:t>OBJECTIFS</w:t>
            </w:r>
          </w:p>
        </w:tc>
        <w:tc>
          <w:tcPr>
            <w:tcW w:w="2457" w:type="pct"/>
          </w:tcPr>
          <w:p w:rsidR="00EC7D3E" w:rsidRPr="00F2205C" w:rsidRDefault="00EC7D3E" w:rsidP="006B7A09">
            <w:pPr>
              <w:spacing w:after="0"/>
              <w:jc w:val="center"/>
            </w:pPr>
            <w:r w:rsidRPr="00F2205C">
              <w:t>ÉLÉMENTS DE CONTENU</w:t>
            </w:r>
          </w:p>
        </w:tc>
        <w:tc>
          <w:tcPr>
            <w:tcW w:w="1604" w:type="pct"/>
          </w:tcPr>
          <w:p w:rsidR="00EC7D3E" w:rsidRPr="00783E13" w:rsidRDefault="00EC7D3E" w:rsidP="006B7A09">
            <w:pPr>
              <w:spacing w:after="0"/>
              <w:jc w:val="center"/>
              <w:rPr>
                <w:caps/>
              </w:rPr>
            </w:pPr>
            <w:r w:rsidRPr="00783E13">
              <w:rPr>
                <w:caps/>
              </w:rPr>
              <w:t xml:space="preserve">Performances attendues </w:t>
            </w:r>
          </w:p>
        </w:tc>
      </w:tr>
      <w:tr w:rsidR="00EC7D3E" w:rsidRPr="00BE3BBC" w:rsidTr="006B7A09">
        <w:trPr>
          <w:cantSplit/>
          <w:trHeight w:val="329"/>
        </w:trPr>
        <w:tc>
          <w:tcPr>
            <w:tcW w:w="939" w:type="pct"/>
            <w:tcBorders>
              <w:top w:val="nil"/>
              <w:bottom w:val="nil"/>
              <w:right w:val="nil"/>
            </w:tcBorders>
          </w:tcPr>
          <w:p w:rsidR="00EC7D3E" w:rsidRPr="00BE3BBC" w:rsidRDefault="00EC7D3E" w:rsidP="006B7A09">
            <w:pPr>
              <w:spacing w:after="0"/>
            </w:pPr>
            <w:r>
              <w:lastRenderedPageBreak/>
              <w:t>Les fonctions et l’organisation fonctionnelle d’un traitement de texte</w:t>
            </w:r>
            <w:r w:rsidRPr="00BE3BBC">
              <w:t xml:space="preserve"> (Word) </w:t>
            </w:r>
          </w:p>
        </w:tc>
        <w:tc>
          <w:tcPr>
            <w:tcW w:w="2457" w:type="pct"/>
            <w:tcBorders>
              <w:top w:val="nil"/>
              <w:left w:val="nil"/>
              <w:bottom w:val="nil"/>
            </w:tcBorders>
          </w:tcPr>
          <w:p w:rsidR="00EC7D3E" w:rsidRPr="00BE3BBC" w:rsidRDefault="00EC7D3E" w:rsidP="006B7A09">
            <w:pPr>
              <w:spacing w:after="0"/>
            </w:pPr>
            <w:r w:rsidRPr="00BE3BBC">
              <w:t xml:space="preserve">Utilisation possible d’un traitement de texte </w:t>
            </w:r>
          </w:p>
          <w:p w:rsidR="00EC7D3E" w:rsidRPr="00BE3BBC" w:rsidRDefault="00EC7D3E" w:rsidP="006B7A09">
            <w:pPr>
              <w:spacing w:after="0"/>
            </w:pPr>
            <w:r w:rsidRPr="00BE3BBC">
              <w:t xml:space="preserve">Gestion des différentes fonctions à l’aide des barres d’outils  </w:t>
            </w:r>
          </w:p>
        </w:tc>
        <w:tc>
          <w:tcPr>
            <w:tcW w:w="1604" w:type="pct"/>
            <w:vMerge w:val="restart"/>
            <w:tcBorders>
              <w:top w:val="nil"/>
              <w:left w:val="nil"/>
            </w:tcBorders>
          </w:tcPr>
          <w:p w:rsidR="00EC7D3E" w:rsidRDefault="00EC7D3E" w:rsidP="00EC7D3E">
            <w:pPr>
              <w:numPr>
                <w:ilvl w:val="0"/>
                <w:numId w:val="28"/>
              </w:numPr>
              <w:spacing w:after="0" w:line="240" w:lineRule="auto"/>
              <w:jc w:val="both"/>
            </w:pPr>
            <w:r>
              <w:t xml:space="preserve">Conformité des opérations au protocole défini </w:t>
            </w:r>
          </w:p>
          <w:p w:rsidR="00EC7D3E" w:rsidRDefault="00EC7D3E" w:rsidP="00EC7D3E">
            <w:pPr>
              <w:numPr>
                <w:ilvl w:val="0"/>
                <w:numId w:val="28"/>
              </w:numPr>
              <w:spacing w:after="0" w:line="240" w:lineRule="auto"/>
              <w:jc w:val="both"/>
            </w:pPr>
            <w:r>
              <w:t xml:space="preserve">Utilisation des feuilles de style </w:t>
            </w:r>
          </w:p>
          <w:p w:rsidR="00EC7D3E" w:rsidRDefault="00EC7D3E" w:rsidP="00EC7D3E">
            <w:pPr>
              <w:numPr>
                <w:ilvl w:val="0"/>
                <w:numId w:val="28"/>
              </w:numPr>
              <w:spacing w:after="0" w:line="240" w:lineRule="auto"/>
              <w:jc w:val="both"/>
            </w:pPr>
            <w:r>
              <w:t xml:space="preserve">Lisibilité du texte produit </w:t>
            </w:r>
          </w:p>
          <w:p w:rsidR="00EC7D3E" w:rsidRDefault="00EC7D3E" w:rsidP="006B7A09">
            <w:pPr>
              <w:jc w:val="both"/>
            </w:pPr>
          </w:p>
          <w:p w:rsidR="00EC7D3E" w:rsidRDefault="00EC7D3E" w:rsidP="00EC7D3E">
            <w:pPr>
              <w:numPr>
                <w:ilvl w:val="0"/>
                <w:numId w:val="28"/>
              </w:numPr>
              <w:spacing w:after="0" w:line="240" w:lineRule="auto"/>
              <w:jc w:val="both"/>
            </w:pPr>
            <w:r>
              <w:t xml:space="preserve">Importation de tableau dans tableur pour traitement </w:t>
            </w:r>
          </w:p>
          <w:p w:rsidR="00EC7D3E" w:rsidRPr="00BE3BBC" w:rsidRDefault="00EC7D3E" w:rsidP="00EC7D3E">
            <w:pPr>
              <w:numPr>
                <w:ilvl w:val="0"/>
                <w:numId w:val="28"/>
              </w:numPr>
              <w:spacing w:after="0" w:line="240" w:lineRule="auto"/>
              <w:jc w:val="both"/>
            </w:pPr>
            <w:r>
              <w:t xml:space="preserve">Importation et mise en forme de données dans traitement de texte </w:t>
            </w:r>
          </w:p>
        </w:tc>
      </w:tr>
      <w:tr w:rsidR="00EC7D3E" w:rsidRPr="00BE3BBC" w:rsidTr="006B7A09">
        <w:trPr>
          <w:cantSplit/>
          <w:trHeight w:val="329"/>
        </w:trPr>
        <w:tc>
          <w:tcPr>
            <w:tcW w:w="939" w:type="pct"/>
            <w:tcBorders>
              <w:top w:val="nil"/>
              <w:bottom w:val="single" w:sz="4" w:space="0" w:color="auto"/>
              <w:right w:val="nil"/>
            </w:tcBorders>
          </w:tcPr>
          <w:p w:rsidR="00EC7D3E" w:rsidRDefault="00EC7D3E" w:rsidP="006B7A09">
            <w:pPr>
              <w:spacing w:after="0"/>
            </w:pPr>
            <w:r>
              <w:t xml:space="preserve">mise en pages à l’aide d’un traitement de texte </w:t>
            </w:r>
          </w:p>
        </w:tc>
        <w:tc>
          <w:tcPr>
            <w:tcW w:w="2457" w:type="pct"/>
            <w:tcBorders>
              <w:top w:val="nil"/>
              <w:left w:val="nil"/>
              <w:bottom w:val="single" w:sz="4" w:space="0" w:color="auto"/>
            </w:tcBorders>
          </w:tcPr>
          <w:p w:rsidR="00EC7D3E" w:rsidRPr="00BE3BBC" w:rsidRDefault="00EC7D3E" w:rsidP="006B7A09">
            <w:pPr>
              <w:spacing w:after="0"/>
            </w:pPr>
            <w:r w:rsidRPr="00BE3BBC">
              <w:t xml:space="preserve">Insertion d’images, insertion de tableaux </w:t>
            </w:r>
          </w:p>
          <w:p w:rsidR="00EC7D3E" w:rsidRPr="00BE3BBC" w:rsidRDefault="00EC7D3E" w:rsidP="006B7A09">
            <w:pPr>
              <w:spacing w:after="0"/>
            </w:pPr>
            <w:r w:rsidRPr="00BE3BBC">
              <w:t xml:space="preserve">Correction du texte </w:t>
            </w:r>
          </w:p>
          <w:p w:rsidR="00EC7D3E" w:rsidRPr="00BE3BBC" w:rsidRDefault="00EC7D3E" w:rsidP="006B7A09">
            <w:pPr>
              <w:spacing w:after="0"/>
            </w:pPr>
            <w:r w:rsidRPr="00BE3BBC">
              <w:t xml:space="preserve">Mise en page simple à l’aide des fonctions standards </w:t>
            </w:r>
          </w:p>
          <w:p w:rsidR="00EC7D3E" w:rsidRPr="00BE3BBC" w:rsidRDefault="00EC7D3E" w:rsidP="006B7A09">
            <w:pPr>
              <w:spacing w:after="0"/>
            </w:pPr>
            <w:r w:rsidRPr="00BE3BBC">
              <w:t>Mise en pages avancées</w:t>
            </w:r>
            <w:r>
              <w:t> </w:t>
            </w:r>
            <w:r w:rsidRPr="00BE3BBC">
              <w:t xml:space="preserve">: les feuilles de style </w:t>
            </w:r>
          </w:p>
          <w:p w:rsidR="00EC7D3E" w:rsidRPr="00BE3BBC" w:rsidRDefault="00EC7D3E" w:rsidP="006B7A09">
            <w:pPr>
              <w:spacing w:after="0"/>
            </w:pPr>
            <w:r w:rsidRPr="00BE3BBC">
              <w:t>Liaisons avec un tableur (Excel</w:t>
            </w:r>
          </w:p>
        </w:tc>
        <w:tc>
          <w:tcPr>
            <w:tcW w:w="1604" w:type="pct"/>
            <w:vMerge/>
            <w:tcBorders>
              <w:left w:val="nil"/>
              <w:bottom w:val="single" w:sz="4" w:space="0" w:color="auto"/>
            </w:tcBorders>
          </w:tcPr>
          <w:p w:rsidR="00EC7D3E" w:rsidRPr="00BE3BBC" w:rsidRDefault="00EC7D3E" w:rsidP="006B7A09">
            <w:pPr>
              <w:spacing w:after="0"/>
            </w:pPr>
          </w:p>
        </w:tc>
      </w:tr>
    </w:tbl>
    <w:p w:rsidR="00EC7D3E" w:rsidRDefault="00EC7D3E" w:rsidP="00EC7D3E">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63"/>
        <w:gridCol w:w="7229"/>
        <w:gridCol w:w="4720"/>
      </w:tblGrid>
      <w:tr w:rsidR="00EC7D3E" w:rsidRPr="00BE3BBC" w:rsidTr="006B7A09">
        <w:trPr>
          <w:cantSplit/>
          <w:trHeight w:val="329"/>
        </w:trPr>
        <w:tc>
          <w:tcPr>
            <w:tcW w:w="5000" w:type="pct"/>
            <w:gridSpan w:val="3"/>
            <w:tcBorders>
              <w:top w:val="nil"/>
              <w:bottom w:val="nil"/>
            </w:tcBorders>
          </w:tcPr>
          <w:p w:rsidR="00EC7D3E" w:rsidRPr="00BE3BBC" w:rsidRDefault="00EC7D3E" w:rsidP="006B7A09">
            <w:pPr>
              <w:spacing w:after="0"/>
            </w:pPr>
            <w:r w:rsidRPr="00BE3BBC">
              <w:t>C .</w:t>
            </w:r>
            <w:r w:rsidRPr="003C5311">
              <w:rPr>
                <w:b/>
                <w:bCs/>
              </w:rPr>
              <w:t>Assurer le traitement et la représentation graphique de données à l’aide d’un tableur</w:t>
            </w:r>
            <w:r w:rsidRPr="00BE3BBC">
              <w:t xml:space="preserve"> </w:t>
            </w:r>
          </w:p>
        </w:tc>
      </w:tr>
      <w:tr w:rsidR="00EC7D3E" w:rsidRPr="007E30C4" w:rsidTr="006B7A09">
        <w:tblPrEx>
          <w:tblBorders>
            <w:insideH w:val="single" w:sz="6" w:space="0" w:color="auto"/>
            <w:insideV w:val="single" w:sz="6" w:space="0" w:color="auto"/>
          </w:tblBorders>
        </w:tblPrEx>
        <w:trPr>
          <w:cantSplit/>
          <w:trHeight w:val="329"/>
        </w:trPr>
        <w:tc>
          <w:tcPr>
            <w:tcW w:w="939" w:type="pct"/>
          </w:tcPr>
          <w:p w:rsidR="00EC7D3E" w:rsidRPr="00F2205C" w:rsidRDefault="00EC7D3E" w:rsidP="006B7A09">
            <w:pPr>
              <w:spacing w:after="0"/>
              <w:jc w:val="center"/>
            </w:pPr>
            <w:r w:rsidRPr="00F2205C">
              <w:t>OBJECTIFS</w:t>
            </w:r>
          </w:p>
        </w:tc>
        <w:tc>
          <w:tcPr>
            <w:tcW w:w="2457" w:type="pct"/>
          </w:tcPr>
          <w:p w:rsidR="00EC7D3E" w:rsidRPr="00F2205C" w:rsidRDefault="00EC7D3E" w:rsidP="006B7A09">
            <w:pPr>
              <w:spacing w:after="0"/>
              <w:jc w:val="center"/>
            </w:pPr>
            <w:r w:rsidRPr="00F2205C">
              <w:t>ÉLÉMENTS DE CONTENU</w:t>
            </w:r>
          </w:p>
        </w:tc>
        <w:tc>
          <w:tcPr>
            <w:tcW w:w="1604" w:type="pct"/>
          </w:tcPr>
          <w:p w:rsidR="00EC7D3E" w:rsidRPr="00783E13" w:rsidRDefault="00EC7D3E" w:rsidP="006B7A09">
            <w:pPr>
              <w:spacing w:after="0"/>
              <w:jc w:val="center"/>
              <w:rPr>
                <w:caps/>
              </w:rPr>
            </w:pPr>
            <w:r w:rsidRPr="00783E13">
              <w:rPr>
                <w:caps/>
              </w:rPr>
              <w:t xml:space="preserve">Performances attendues </w:t>
            </w:r>
          </w:p>
        </w:tc>
      </w:tr>
      <w:tr w:rsidR="00EC7D3E" w:rsidRPr="00BE3BBC" w:rsidTr="006B7A09">
        <w:trPr>
          <w:cantSplit/>
          <w:trHeight w:val="329"/>
        </w:trPr>
        <w:tc>
          <w:tcPr>
            <w:tcW w:w="939" w:type="pct"/>
            <w:tcBorders>
              <w:top w:val="nil"/>
              <w:bottom w:val="nil"/>
              <w:right w:val="nil"/>
            </w:tcBorders>
          </w:tcPr>
          <w:p w:rsidR="00EC7D3E" w:rsidRPr="00BE3BBC" w:rsidRDefault="00EC7D3E" w:rsidP="006B7A09">
            <w:pPr>
              <w:spacing w:after="0"/>
            </w:pPr>
            <w:r>
              <w:t>Les fonctions et l’organisation élémentaires d’un tableur (Excel)</w:t>
            </w:r>
          </w:p>
        </w:tc>
        <w:tc>
          <w:tcPr>
            <w:tcW w:w="2457" w:type="pct"/>
            <w:tcBorders>
              <w:top w:val="nil"/>
              <w:left w:val="nil"/>
              <w:bottom w:val="nil"/>
            </w:tcBorders>
          </w:tcPr>
          <w:p w:rsidR="00EC7D3E" w:rsidRPr="00BE3BBC" w:rsidRDefault="00EC7D3E" w:rsidP="006B7A09">
            <w:pPr>
              <w:spacing w:after="0"/>
            </w:pPr>
            <w:r w:rsidRPr="00BE3BBC">
              <w:t xml:space="preserve">Les différentes barres d’outils et leurs fonctions </w:t>
            </w:r>
          </w:p>
        </w:tc>
        <w:tc>
          <w:tcPr>
            <w:tcW w:w="1604" w:type="pct"/>
            <w:vMerge w:val="restart"/>
            <w:tcBorders>
              <w:top w:val="nil"/>
              <w:left w:val="nil"/>
            </w:tcBorders>
          </w:tcPr>
          <w:p w:rsidR="00EC7D3E" w:rsidRDefault="00EC7D3E" w:rsidP="00EC7D3E">
            <w:pPr>
              <w:numPr>
                <w:ilvl w:val="0"/>
                <w:numId w:val="28"/>
              </w:numPr>
              <w:spacing w:after="0" w:line="240" w:lineRule="auto"/>
              <w:jc w:val="both"/>
            </w:pPr>
            <w:r>
              <w:t xml:space="preserve">Qualité de la mise en forme </w:t>
            </w:r>
          </w:p>
          <w:p w:rsidR="00EC7D3E" w:rsidRDefault="00EC7D3E" w:rsidP="006B7A09">
            <w:pPr>
              <w:jc w:val="both"/>
            </w:pPr>
          </w:p>
          <w:p w:rsidR="00EC7D3E" w:rsidRDefault="00EC7D3E" w:rsidP="00EC7D3E">
            <w:pPr>
              <w:numPr>
                <w:ilvl w:val="0"/>
                <w:numId w:val="28"/>
              </w:numPr>
              <w:spacing w:after="0" w:line="240" w:lineRule="auto"/>
              <w:jc w:val="both"/>
            </w:pPr>
            <w:r>
              <w:t xml:space="preserve">Pertinence de l’emploi des fonctions du tableur </w:t>
            </w:r>
          </w:p>
          <w:p w:rsidR="00EC7D3E" w:rsidRDefault="00EC7D3E" w:rsidP="00EC7D3E">
            <w:pPr>
              <w:numPr>
                <w:ilvl w:val="0"/>
                <w:numId w:val="28"/>
              </w:numPr>
              <w:spacing w:after="0" w:line="240" w:lineRule="auto"/>
              <w:jc w:val="both"/>
            </w:pPr>
            <w:r>
              <w:t xml:space="preserve">Justesse des calculs </w:t>
            </w:r>
          </w:p>
          <w:p w:rsidR="00EC7D3E" w:rsidRDefault="00EC7D3E" w:rsidP="00EC7D3E">
            <w:pPr>
              <w:numPr>
                <w:ilvl w:val="0"/>
                <w:numId w:val="28"/>
              </w:numPr>
              <w:spacing w:after="0" w:line="240" w:lineRule="auto"/>
              <w:jc w:val="both"/>
            </w:pPr>
            <w:r>
              <w:t>Pertinence des graphiques employés</w:t>
            </w:r>
          </w:p>
          <w:p w:rsidR="00EC7D3E" w:rsidRDefault="00EC7D3E" w:rsidP="00EC7D3E">
            <w:pPr>
              <w:numPr>
                <w:ilvl w:val="0"/>
                <w:numId w:val="28"/>
              </w:numPr>
              <w:spacing w:after="0" w:line="240" w:lineRule="auto"/>
              <w:jc w:val="both"/>
            </w:pPr>
            <w:r>
              <w:t xml:space="preserve">Justesse de la représentation </w:t>
            </w:r>
          </w:p>
          <w:p w:rsidR="00EC7D3E" w:rsidRPr="00BE3BBC" w:rsidRDefault="00EC7D3E" w:rsidP="00EC7D3E">
            <w:pPr>
              <w:numPr>
                <w:ilvl w:val="0"/>
                <w:numId w:val="28"/>
              </w:numPr>
              <w:spacing w:after="0" w:line="240" w:lineRule="auto"/>
              <w:jc w:val="both"/>
            </w:pPr>
            <w:r>
              <w:t>Qualité visuelle de la représentation</w:t>
            </w:r>
          </w:p>
        </w:tc>
      </w:tr>
      <w:tr w:rsidR="00EC7D3E" w:rsidRPr="00BE3BBC" w:rsidTr="006B7A09">
        <w:trPr>
          <w:cantSplit/>
          <w:trHeight w:val="329"/>
        </w:trPr>
        <w:tc>
          <w:tcPr>
            <w:tcW w:w="939" w:type="pct"/>
            <w:tcBorders>
              <w:top w:val="nil"/>
              <w:bottom w:val="nil"/>
              <w:right w:val="nil"/>
            </w:tcBorders>
          </w:tcPr>
          <w:p w:rsidR="00EC7D3E" w:rsidRPr="00BE3BBC" w:rsidRDefault="00EC7D3E" w:rsidP="006B7A09">
            <w:pPr>
              <w:spacing w:after="0"/>
            </w:pPr>
            <w:r>
              <w:t>assurer la mise en forme et le traitement des données</w:t>
            </w:r>
            <w:r w:rsidRPr="00BE3BBC">
              <w:t xml:space="preserve"> </w:t>
            </w:r>
          </w:p>
        </w:tc>
        <w:tc>
          <w:tcPr>
            <w:tcW w:w="2457" w:type="pct"/>
            <w:tcBorders>
              <w:top w:val="nil"/>
              <w:left w:val="nil"/>
              <w:bottom w:val="nil"/>
            </w:tcBorders>
          </w:tcPr>
          <w:p w:rsidR="00EC7D3E" w:rsidRPr="00BE3BBC" w:rsidRDefault="00EC7D3E" w:rsidP="006B7A09">
            <w:pPr>
              <w:spacing w:after="0"/>
            </w:pPr>
            <w:r w:rsidRPr="00BE3BBC">
              <w:t xml:space="preserve">Organisation de la feuille de calcul </w:t>
            </w:r>
          </w:p>
          <w:p w:rsidR="00EC7D3E" w:rsidRPr="00BE3BBC" w:rsidRDefault="00EC7D3E" w:rsidP="006B7A09">
            <w:pPr>
              <w:spacing w:after="0"/>
            </w:pPr>
            <w:r w:rsidRPr="00BE3BBC">
              <w:t xml:space="preserve">Adressage absolu et relatif </w:t>
            </w:r>
          </w:p>
          <w:p w:rsidR="00EC7D3E" w:rsidRPr="00BE3BBC" w:rsidRDefault="00EC7D3E" w:rsidP="006B7A09">
            <w:pPr>
              <w:spacing w:after="0"/>
            </w:pPr>
            <w:r w:rsidRPr="00BE3BBC">
              <w:t xml:space="preserve">Construction de formules mathématiques et statistiques </w:t>
            </w:r>
          </w:p>
          <w:p w:rsidR="00EC7D3E" w:rsidRPr="00BE3BBC" w:rsidRDefault="00EC7D3E" w:rsidP="006B7A09">
            <w:pPr>
              <w:spacing w:after="0"/>
            </w:pPr>
            <w:r w:rsidRPr="00BE3BBC">
              <w:t>Utilisation des fonctions intégrées (fonctions logiques, fonctions statistiques, fonctions mathématiques)</w:t>
            </w:r>
          </w:p>
        </w:tc>
        <w:tc>
          <w:tcPr>
            <w:tcW w:w="1604" w:type="pct"/>
            <w:vMerge/>
            <w:tcBorders>
              <w:left w:val="nil"/>
            </w:tcBorders>
          </w:tcPr>
          <w:p w:rsidR="00EC7D3E" w:rsidRPr="00BE3BBC" w:rsidRDefault="00EC7D3E" w:rsidP="006B7A09">
            <w:pPr>
              <w:spacing w:after="0"/>
            </w:pPr>
          </w:p>
        </w:tc>
      </w:tr>
      <w:tr w:rsidR="00EC7D3E" w:rsidRPr="00BE3BBC" w:rsidTr="006B7A09">
        <w:trPr>
          <w:cantSplit/>
          <w:trHeight w:val="329"/>
        </w:trPr>
        <w:tc>
          <w:tcPr>
            <w:tcW w:w="939" w:type="pct"/>
            <w:tcBorders>
              <w:top w:val="nil"/>
              <w:bottom w:val="nil"/>
              <w:right w:val="nil"/>
            </w:tcBorders>
          </w:tcPr>
          <w:p w:rsidR="00EC7D3E" w:rsidRPr="00BE3BBC" w:rsidRDefault="00EC7D3E" w:rsidP="006B7A09">
            <w:pPr>
              <w:spacing w:after="0"/>
            </w:pPr>
            <w:r>
              <w:t>Assurer la représentation graphique des données</w:t>
            </w:r>
            <w:r w:rsidRPr="00BE3BBC">
              <w:t xml:space="preserve"> </w:t>
            </w:r>
          </w:p>
        </w:tc>
        <w:tc>
          <w:tcPr>
            <w:tcW w:w="2457" w:type="pct"/>
            <w:tcBorders>
              <w:top w:val="nil"/>
              <w:left w:val="nil"/>
              <w:bottom w:val="nil"/>
            </w:tcBorders>
          </w:tcPr>
          <w:p w:rsidR="00EC7D3E" w:rsidRPr="00BE3BBC" w:rsidRDefault="00EC7D3E" w:rsidP="006B7A09">
            <w:pPr>
              <w:spacing w:after="0"/>
            </w:pPr>
            <w:r w:rsidRPr="00BE3BBC">
              <w:t xml:space="preserve">Création et exportation de graphiques </w:t>
            </w:r>
          </w:p>
          <w:p w:rsidR="00EC7D3E" w:rsidRPr="00BE3BBC" w:rsidRDefault="00EC7D3E" w:rsidP="006B7A09">
            <w:pPr>
              <w:spacing w:after="0"/>
            </w:pPr>
            <w:r w:rsidRPr="00BE3BBC">
              <w:t xml:space="preserve">Les options d’enrichissements des graphiques </w:t>
            </w:r>
          </w:p>
        </w:tc>
        <w:tc>
          <w:tcPr>
            <w:tcW w:w="1604" w:type="pct"/>
            <w:vMerge/>
            <w:tcBorders>
              <w:left w:val="nil"/>
            </w:tcBorders>
          </w:tcPr>
          <w:p w:rsidR="00EC7D3E" w:rsidRPr="00BE3BBC" w:rsidRDefault="00EC7D3E" w:rsidP="006B7A09">
            <w:pPr>
              <w:spacing w:after="0"/>
            </w:pPr>
          </w:p>
        </w:tc>
      </w:tr>
      <w:tr w:rsidR="00EC7D3E" w:rsidRPr="00BE3BBC" w:rsidTr="006B7A09">
        <w:trPr>
          <w:cantSplit/>
          <w:trHeight w:val="329"/>
        </w:trPr>
        <w:tc>
          <w:tcPr>
            <w:tcW w:w="939" w:type="pct"/>
            <w:tcBorders>
              <w:top w:val="nil"/>
              <w:bottom w:val="nil"/>
              <w:right w:val="nil"/>
            </w:tcBorders>
          </w:tcPr>
          <w:p w:rsidR="00EC7D3E" w:rsidRPr="00BE3BBC" w:rsidRDefault="00EC7D3E" w:rsidP="006B7A09">
            <w:pPr>
              <w:spacing w:after="0"/>
            </w:pPr>
            <w:r>
              <w:t>Utiliser les fonctions avancées d’un tableur</w:t>
            </w:r>
            <w:r w:rsidRPr="00BE3BBC">
              <w:t xml:space="preserve"> </w:t>
            </w:r>
          </w:p>
        </w:tc>
        <w:tc>
          <w:tcPr>
            <w:tcW w:w="2457" w:type="pct"/>
            <w:tcBorders>
              <w:top w:val="nil"/>
              <w:left w:val="nil"/>
              <w:bottom w:val="nil"/>
            </w:tcBorders>
          </w:tcPr>
          <w:p w:rsidR="00EC7D3E" w:rsidRPr="00BE3BBC" w:rsidRDefault="00EC7D3E" w:rsidP="006B7A09">
            <w:pPr>
              <w:spacing w:after="0"/>
            </w:pPr>
            <w:r w:rsidRPr="00BE3BBC">
              <w:t xml:space="preserve">Tableaux croisés dynamiques </w:t>
            </w:r>
          </w:p>
          <w:p w:rsidR="00EC7D3E" w:rsidRPr="00BE3BBC" w:rsidRDefault="00EC7D3E" w:rsidP="006B7A09">
            <w:pPr>
              <w:spacing w:after="0"/>
            </w:pPr>
            <w:r w:rsidRPr="00BE3BBC">
              <w:t xml:space="preserve">Liaisons de données </w:t>
            </w:r>
          </w:p>
          <w:p w:rsidR="00EC7D3E" w:rsidRPr="00BE3BBC" w:rsidRDefault="00EC7D3E" w:rsidP="006B7A09">
            <w:pPr>
              <w:spacing w:after="0"/>
            </w:pPr>
            <w:r w:rsidRPr="00BE3BBC">
              <w:t xml:space="preserve">Simulations, résolution de problèmes </w:t>
            </w:r>
          </w:p>
        </w:tc>
        <w:tc>
          <w:tcPr>
            <w:tcW w:w="1604" w:type="pct"/>
            <w:vMerge/>
            <w:tcBorders>
              <w:left w:val="nil"/>
              <w:bottom w:val="nil"/>
            </w:tcBorders>
          </w:tcPr>
          <w:p w:rsidR="00EC7D3E" w:rsidRPr="00BE3BBC" w:rsidRDefault="00EC7D3E" w:rsidP="006B7A09">
            <w:pPr>
              <w:spacing w:after="0"/>
            </w:pPr>
          </w:p>
        </w:tc>
      </w:tr>
    </w:tbl>
    <w:p w:rsidR="00EC7D3E" w:rsidRPr="003C5311" w:rsidRDefault="00EC7D3E" w:rsidP="00EC7D3E">
      <w:pPr>
        <w:spacing w:after="0"/>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63"/>
        <w:gridCol w:w="7229"/>
        <w:gridCol w:w="4720"/>
      </w:tblGrid>
      <w:tr w:rsidR="00EC7D3E" w:rsidRPr="003C5311" w:rsidTr="006B7A09">
        <w:trPr>
          <w:cantSplit/>
          <w:trHeight w:val="329"/>
        </w:trPr>
        <w:tc>
          <w:tcPr>
            <w:tcW w:w="5000" w:type="pct"/>
            <w:gridSpan w:val="3"/>
            <w:tcBorders>
              <w:top w:val="nil"/>
              <w:bottom w:val="nil"/>
            </w:tcBorders>
          </w:tcPr>
          <w:p w:rsidR="00EC7D3E" w:rsidRPr="003C5311" w:rsidRDefault="00EC7D3E" w:rsidP="006B7A09">
            <w:pPr>
              <w:spacing w:after="0"/>
              <w:rPr>
                <w:b/>
                <w:bCs/>
              </w:rPr>
            </w:pPr>
            <w:r w:rsidRPr="003C5311">
              <w:rPr>
                <w:b/>
                <w:bCs/>
              </w:rPr>
              <w:t>D. Assurer la schématisation de procédés de la vie scolaire et professionnelle à l’aide d’un logiciel graphique</w:t>
            </w:r>
          </w:p>
        </w:tc>
      </w:tr>
      <w:tr w:rsidR="00EC7D3E" w:rsidRPr="007E30C4" w:rsidTr="006B7A09">
        <w:tblPrEx>
          <w:tblBorders>
            <w:insideH w:val="single" w:sz="6" w:space="0" w:color="auto"/>
            <w:insideV w:val="single" w:sz="6" w:space="0" w:color="auto"/>
          </w:tblBorders>
        </w:tblPrEx>
        <w:trPr>
          <w:cantSplit/>
          <w:trHeight w:val="329"/>
        </w:trPr>
        <w:tc>
          <w:tcPr>
            <w:tcW w:w="939" w:type="pct"/>
          </w:tcPr>
          <w:p w:rsidR="00EC7D3E" w:rsidRPr="00F2205C" w:rsidRDefault="00EC7D3E" w:rsidP="006B7A09">
            <w:pPr>
              <w:spacing w:after="0"/>
              <w:jc w:val="center"/>
            </w:pPr>
            <w:r w:rsidRPr="00F2205C">
              <w:t>OBJECTIFS</w:t>
            </w:r>
          </w:p>
        </w:tc>
        <w:tc>
          <w:tcPr>
            <w:tcW w:w="2457" w:type="pct"/>
          </w:tcPr>
          <w:p w:rsidR="00EC7D3E" w:rsidRPr="00F2205C" w:rsidRDefault="00EC7D3E" w:rsidP="006B7A09">
            <w:pPr>
              <w:spacing w:after="0"/>
              <w:jc w:val="center"/>
            </w:pPr>
            <w:r w:rsidRPr="00F2205C">
              <w:t>ÉLÉMENTS DE CONTENU</w:t>
            </w:r>
          </w:p>
        </w:tc>
        <w:tc>
          <w:tcPr>
            <w:tcW w:w="1604" w:type="pct"/>
          </w:tcPr>
          <w:p w:rsidR="00EC7D3E" w:rsidRPr="00783E13" w:rsidRDefault="00EC7D3E" w:rsidP="006B7A09">
            <w:pPr>
              <w:spacing w:after="0"/>
              <w:jc w:val="center"/>
              <w:rPr>
                <w:caps/>
              </w:rPr>
            </w:pPr>
            <w:r w:rsidRPr="00783E13">
              <w:rPr>
                <w:caps/>
              </w:rPr>
              <w:t xml:space="preserve">Performances attendues </w:t>
            </w:r>
          </w:p>
        </w:tc>
      </w:tr>
      <w:tr w:rsidR="00EC7D3E" w:rsidRPr="00BE3BBC" w:rsidTr="006B7A09">
        <w:trPr>
          <w:cantSplit/>
          <w:trHeight w:val="329"/>
        </w:trPr>
        <w:tc>
          <w:tcPr>
            <w:tcW w:w="939" w:type="pct"/>
            <w:tcBorders>
              <w:top w:val="nil"/>
              <w:bottom w:val="nil"/>
              <w:right w:val="nil"/>
            </w:tcBorders>
          </w:tcPr>
          <w:p w:rsidR="00EC7D3E" w:rsidRDefault="00EC7D3E" w:rsidP="006B7A09">
            <w:pPr>
              <w:spacing w:after="0"/>
            </w:pPr>
            <w:r>
              <w:lastRenderedPageBreak/>
              <w:t xml:space="preserve">identifier les fonctions du logiciel </w:t>
            </w:r>
          </w:p>
        </w:tc>
        <w:tc>
          <w:tcPr>
            <w:tcW w:w="2457" w:type="pct"/>
            <w:tcBorders>
              <w:top w:val="nil"/>
              <w:left w:val="nil"/>
              <w:bottom w:val="nil"/>
            </w:tcBorders>
          </w:tcPr>
          <w:p w:rsidR="00EC7D3E" w:rsidRPr="00BE3BBC" w:rsidRDefault="00EC7D3E" w:rsidP="006B7A09">
            <w:pPr>
              <w:spacing w:after="0"/>
            </w:pPr>
          </w:p>
        </w:tc>
        <w:tc>
          <w:tcPr>
            <w:tcW w:w="1604" w:type="pct"/>
            <w:vMerge w:val="restart"/>
            <w:tcBorders>
              <w:top w:val="nil"/>
              <w:left w:val="nil"/>
            </w:tcBorders>
          </w:tcPr>
          <w:p w:rsidR="00EC7D3E" w:rsidRDefault="00EC7D3E" w:rsidP="006B7A09">
            <w:pPr>
              <w:jc w:val="both"/>
            </w:pPr>
          </w:p>
          <w:p w:rsidR="00EC7D3E" w:rsidRDefault="00EC7D3E" w:rsidP="00EC7D3E">
            <w:pPr>
              <w:numPr>
                <w:ilvl w:val="0"/>
                <w:numId w:val="28"/>
              </w:numPr>
              <w:spacing w:after="0" w:line="240" w:lineRule="auto"/>
              <w:jc w:val="both"/>
            </w:pPr>
            <w:r>
              <w:t xml:space="preserve">Pertinence de l’emploi des fonctions du logiciel </w:t>
            </w:r>
          </w:p>
          <w:p w:rsidR="00EC7D3E" w:rsidRDefault="00EC7D3E" w:rsidP="006B7A09">
            <w:pPr>
              <w:jc w:val="both"/>
            </w:pPr>
          </w:p>
          <w:p w:rsidR="00EC7D3E" w:rsidRPr="00BE3BBC" w:rsidRDefault="00EC7D3E" w:rsidP="00EC7D3E">
            <w:pPr>
              <w:numPr>
                <w:ilvl w:val="0"/>
                <w:numId w:val="28"/>
              </w:numPr>
              <w:spacing w:after="0" w:line="240" w:lineRule="auto"/>
              <w:jc w:val="both"/>
            </w:pPr>
            <w:r>
              <w:t>Justesse de la représentation graphique</w:t>
            </w:r>
          </w:p>
        </w:tc>
      </w:tr>
      <w:tr w:rsidR="00EC7D3E" w:rsidRPr="00BE3BBC" w:rsidTr="006B7A09">
        <w:trPr>
          <w:cantSplit/>
          <w:trHeight w:val="329"/>
        </w:trPr>
        <w:tc>
          <w:tcPr>
            <w:tcW w:w="939" w:type="pct"/>
            <w:tcBorders>
              <w:top w:val="nil"/>
              <w:bottom w:val="nil"/>
              <w:right w:val="nil"/>
            </w:tcBorders>
          </w:tcPr>
          <w:p w:rsidR="00EC7D3E" w:rsidRDefault="00EC7D3E" w:rsidP="006B7A09">
            <w:pPr>
              <w:spacing w:after="0"/>
            </w:pPr>
            <w:r>
              <w:t xml:space="preserve">identifier les applications des bibliothèques de formes </w:t>
            </w:r>
          </w:p>
        </w:tc>
        <w:tc>
          <w:tcPr>
            <w:tcW w:w="2457" w:type="pct"/>
            <w:tcBorders>
              <w:top w:val="nil"/>
              <w:left w:val="nil"/>
              <w:bottom w:val="nil"/>
            </w:tcBorders>
          </w:tcPr>
          <w:p w:rsidR="00EC7D3E" w:rsidRDefault="00EC7D3E" w:rsidP="006B7A09">
            <w:pPr>
              <w:spacing w:after="0"/>
            </w:pPr>
            <w:r>
              <w:t xml:space="preserve">bibliothèque de forme de processus </w:t>
            </w:r>
          </w:p>
          <w:p w:rsidR="00EC7D3E" w:rsidRDefault="00EC7D3E" w:rsidP="006B7A09">
            <w:pPr>
              <w:spacing w:after="0"/>
            </w:pPr>
            <w:r>
              <w:t>bibliothèque mécanique</w:t>
            </w:r>
          </w:p>
          <w:p w:rsidR="00EC7D3E" w:rsidRDefault="00EC7D3E" w:rsidP="006B7A09">
            <w:pPr>
              <w:spacing w:after="0"/>
            </w:pPr>
            <w:r>
              <w:t xml:space="preserve">bibliothèque électrique </w:t>
            </w:r>
          </w:p>
        </w:tc>
        <w:tc>
          <w:tcPr>
            <w:tcW w:w="1604" w:type="pct"/>
            <w:vMerge/>
            <w:tcBorders>
              <w:left w:val="nil"/>
            </w:tcBorders>
          </w:tcPr>
          <w:p w:rsidR="00EC7D3E" w:rsidRDefault="00EC7D3E" w:rsidP="006B7A09">
            <w:pPr>
              <w:spacing w:after="0"/>
            </w:pPr>
          </w:p>
        </w:tc>
      </w:tr>
      <w:tr w:rsidR="00EC7D3E" w:rsidRPr="00BE3BBC" w:rsidTr="006B7A09">
        <w:trPr>
          <w:cantSplit/>
          <w:trHeight w:val="329"/>
        </w:trPr>
        <w:tc>
          <w:tcPr>
            <w:tcW w:w="939" w:type="pct"/>
            <w:tcBorders>
              <w:top w:val="nil"/>
              <w:bottom w:val="single" w:sz="4" w:space="0" w:color="auto"/>
              <w:right w:val="nil"/>
            </w:tcBorders>
          </w:tcPr>
          <w:p w:rsidR="00EC7D3E" w:rsidRPr="00BE3BBC" w:rsidRDefault="00EC7D3E" w:rsidP="006B7A09">
            <w:pPr>
              <w:spacing w:after="0"/>
            </w:pPr>
            <w:r>
              <w:t>réaliser et imprimer un schéma</w:t>
            </w:r>
            <w:r w:rsidRPr="00BE3BBC">
              <w:t xml:space="preserve"> </w:t>
            </w:r>
          </w:p>
        </w:tc>
        <w:tc>
          <w:tcPr>
            <w:tcW w:w="2457" w:type="pct"/>
            <w:tcBorders>
              <w:top w:val="nil"/>
              <w:left w:val="nil"/>
              <w:bottom w:val="single" w:sz="4" w:space="0" w:color="auto"/>
            </w:tcBorders>
          </w:tcPr>
          <w:p w:rsidR="00EC7D3E" w:rsidRDefault="00EC7D3E" w:rsidP="006B7A09">
            <w:pPr>
              <w:spacing w:after="0"/>
            </w:pPr>
            <w:r>
              <w:t xml:space="preserve">gestion du glisser déposer </w:t>
            </w:r>
          </w:p>
          <w:p w:rsidR="00EC7D3E" w:rsidRDefault="00EC7D3E" w:rsidP="006B7A09">
            <w:pPr>
              <w:spacing w:after="0"/>
            </w:pPr>
            <w:r>
              <w:t xml:space="preserve">organiser et gérer les formes </w:t>
            </w:r>
          </w:p>
          <w:p w:rsidR="00EC7D3E" w:rsidRDefault="00EC7D3E" w:rsidP="006B7A09">
            <w:pPr>
              <w:spacing w:after="0"/>
            </w:pPr>
            <w:r>
              <w:t xml:space="preserve">utiliser les formes pour modéliser un procédé </w:t>
            </w:r>
          </w:p>
          <w:p w:rsidR="00EC7D3E" w:rsidRDefault="00EC7D3E" w:rsidP="006B7A09">
            <w:pPr>
              <w:spacing w:after="0"/>
            </w:pPr>
            <w:r>
              <w:t xml:space="preserve">imprimer </w:t>
            </w:r>
          </w:p>
        </w:tc>
        <w:tc>
          <w:tcPr>
            <w:tcW w:w="1604" w:type="pct"/>
            <w:vMerge/>
            <w:tcBorders>
              <w:left w:val="nil"/>
              <w:bottom w:val="single" w:sz="4" w:space="0" w:color="auto"/>
            </w:tcBorders>
          </w:tcPr>
          <w:p w:rsidR="00EC7D3E" w:rsidRDefault="00EC7D3E" w:rsidP="006B7A09">
            <w:pPr>
              <w:spacing w:after="0"/>
            </w:pPr>
          </w:p>
        </w:tc>
      </w:tr>
    </w:tbl>
    <w:p w:rsidR="00EC7D3E" w:rsidRDefault="00EC7D3E" w:rsidP="00EC7D3E">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63"/>
        <w:gridCol w:w="7229"/>
        <w:gridCol w:w="4720"/>
      </w:tblGrid>
      <w:tr w:rsidR="00EC7D3E" w:rsidRPr="00BE3BBC" w:rsidTr="006B7A09">
        <w:trPr>
          <w:cantSplit/>
          <w:trHeight w:val="329"/>
        </w:trPr>
        <w:tc>
          <w:tcPr>
            <w:tcW w:w="5000" w:type="pct"/>
            <w:gridSpan w:val="3"/>
            <w:tcBorders>
              <w:top w:val="nil"/>
              <w:bottom w:val="nil"/>
            </w:tcBorders>
          </w:tcPr>
          <w:p w:rsidR="00EC7D3E" w:rsidRPr="00BE3BBC" w:rsidRDefault="00EC7D3E" w:rsidP="006B7A09">
            <w:pPr>
              <w:spacing w:after="0"/>
            </w:pPr>
          </w:p>
        </w:tc>
      </w:tr>
      <w:tr w:rsidR="00EC7D3E" w:rsidRPr="007E30C4" w:rsidTr="006B7A09">
        <w:tblPrEx>
          <w:tblBorders>
            <w:insideH w:val="single" w:sz="6" w:space="0" w:color="auto"/>
            <w:insideV w:val="single" w:sz="6" w:space="0" w:color="auto"/>
          </w:tblBorders>
        </w:tblPrEx>
        <w:trPr>
          <w:cantSplit/>
          <w:trHeight w:val="329"/>
        </w:trPr>
        <w:tc>
          <w:tcPr>
            <w:tcW w:w="939" w:type="pct"/>
          </w:tcPr>
          <w:p w:rsidR="00EC7D3E" w:rsidRPr="00F2205C" w:rsidRDefault="00EC7D3E" w:rsidP="006B7A09">
            <w:pPr>
              <w:spacing w:after="0"/>
              <w:jc w:val="center"/>
            </w:pPr>
          </w:p>
        </w:tc>
        <w:tc>
          <w:tcPr>
            <w:tcW w:w="2457" w:type="pct"/>
          </w:tcPr>
          <w:p w:rsidR="00EC7D3E" w:rsidRPr="00F2205C" w:rsidRDefault="00EC7D3E" w:rsidP="006B7A09">
            <w:pPr>
              <w:spacing w:after="0"/>
              <w:jc w:val="center"/>
            </w:pPr>
          </w:p>
        </w:tc>
        <w:tc>
          <w:tcPr>
            <w:tcW w:w="1604" w:type="pct"/>
          </w:tcPr>
          <w:p w:rsidR="00EC7D3E" w:rsidRPr="00783E13" w:rsidRDefault="00EC7D3E" w:rsidP="006B7A09">
            <w:pPr>
              <w:spacing w:after="0"/>
              <w:jc w:val="center"/>
              <w:rPr>
                <w:caps/>
              </w:rPr>
            </w:pPr>
          </w:p>
        </w:tc>
      </w:tr>
      <w:tr w:rsidR="00EC7D3E" w:rsidRPr="00BE3BBC" w:rsidTr="006B7A09">
        <w:trPr>
          <w:cantSplit/>
          <w:trHeight w:val="329"/>
        </w:trPr>
        <w:tc>
          <w:tcPr>
            <w:tcW w:w="939" w:type="pct"/>
            <w:tcBorders>
              <w:top w:val="nil"/>
              <w:bottom w:val="nil"/>
              <w:right w:val="nil"/>
            </w:tcBorders>
          </w:tcPr>
          <w:p w:rsidR="00EC7D3E" w:rsidRPr="00BE3BBC" w:rsidRDefault="00EC7D3E" w:rsidP="006B7A09">
            <w:pPr>
              <w:spacing w:after="0"/>
            </w:pPr>
          </w:p>
        </w:tc>
        <w:tc>
          <w:tcPr>
            <w:tcW w:w="2457" w:type="pct"/>
            <w:tcBorders>
              <w:top w:val="nil"/>
              <w:left w:val="nil"/>
              <w:bottom w:val="nil"/>
            </w:tcBorders>
          </w:tcPr>
          <w:p w:rsidR="00EC7D3E" w:rsidRDefault="00EC7D3E" w:rsidP="006B7A09">
            <w:pPr>
              <w:spacing w:after="0"/>
            </w:pPr>
          </w:p>
        </w:tc>
        <w:tc>
          <w:tcPr>
            <w:tcW w:w="1604" w:type="pct"/>
            <w:vMerge w:val="restart"/>
            <w:tcBorders>
              <w:top w:val="nil"/>
              <w:left w:val="nil"/>
            </w:tcBorders>
          </w:tcPr>
          <w:p w:rsidR="00EC7D3E" w:rsidRDefault="00EC7D3E" w:rsidP="006B7A09">
            <w:pPr>
              <w:spacing w:after="0"/>
            </w:pPr>
          </w:p>
        </w:tc>
      </w:tr>
      <w:tr w:rsidR="00EC7D3E" w:rsidRPr="00BE3BBC" w:rsidTr="006B7A09">
        <w:trPr>
          <w:cantSplit/>
          <w:trHeight w:val="329"/>
        </w:trPr>
        <w:tc>
          <w:tcPr>
            <w:tcW w:w="939" w:type="pct"/>
            <w:tcBorders>
              <w:top w:val="nil"/>
              <w:bottom w:val="nil"/>
              <w:right w:val="nil"/>
            </w:tcBorders>
          </w:tcPr>
          <w:p w:rsidR="00EC7D3E" w:rsidRDefault="00EC7D3E" w:rsidP="006B7A09">
            <w:pPr>
              <w:spacing w:after="0"/>
            </w:pPr>
          </w:p>
        </w:tc>
        <w:tc>
          <w:tcPr>
            <w:tcW w:w="2457" w:type="pct"/>
            <w:tcBorders>
              <w:top w:val="nil"/>
              <w:left w:val="nil"/>
              <w:bottom w:val="nil"/>
            </w:tcBorders>
          </w:tcPr>
          <w:p w:rsidR="00EC7D3E" w:rsidRDefault="00EC7D3E" w:rsidP="006B7A09">
            <w:pPr>
              <w:spacing w:after="0"/>
            </w:pPr>
          </w:p>
        </w:tc>
        <w:tc>
          <w:tcPr>
            <w:tcW w:w="1604" w:type="pct"/>
            <w:vMerge/>
            <w:tcBorders>
              <w:left w:val="nil"/>
            </w:tcBorders>
          </w:tcPr>
          <w:p w:rsidR="00EC7D3E" w:rsidRDefault="00EC7D3E" w:rsidP="006B7A09">
            <w:pPr>
              <w:spacing w:after="0"/>
            </w:pPr>
          </w:p>
        </w:tc>
      </w:tr>
      <w:tr w:rsidR="00EC7D3E" w:rsidRPr="00BE3BBC" w:rsidTr="006B7A09">
        <w:trPr>
          <w:cantSplit/>
          <w:trHeight w:val="329"/>
        </w:trPr>
        <w:tc>
          <w:tcPr>
            <w:tcW w:w="939" w:type="pct"/>
            <w:tcBorders>
              <w:top w:val="nil"/>
              <w:bottom w:val="nil"/>
              <w:right w:val="nil"/>
            </w:tcBorders>
          </w:tcPr>
          <w:p w:rsidR="00EC7D3E" w:rsidRDefault="00EC7D3E" w:rsidP="006B7A09">
            <w:pPr>
              <w:spacing w:after="0"/>
            </w:pPr>
          </w:p>
        </w:tc>
        <w:tc>
          <w:tcPr>
            <w:tcW w:w="2457" w:type="pct"/>
            <w:tcBorders>
              <w:top w:val="nil"/>
              <w:left w:val="nil"/>
              <w:bottom w:val="nil"/>
            </w:tcBorders>
          </w:tcPr>
          <w:p w:rsidR="00EC7D3E" w:rsidRDefault="00EC7D3E" w:rsidP="006B7A09">
            <w:pPr>
              <w:spacing w:after="0"/>
            </w:pPr>
          </w:p>
        </w:tc>
        <w:tc>
          <w:tcPr>
            <w:tcW w:w="1604" w:type="pct"/>
            <w:vMerge/>
            <w:tcBorders>
              <w:left w:val="nil"/>
              <w:bottom w:val="single" w:sz="4" w:space="0" w:color="auto"/>
            </w:tcBorders>
          </w:tcPr>
          <w:p w:rsidR="00EC7D3E" w:rsidRDefault="00EC7D3E" w:rsidP="006B7A09">
            <w:pPr>
              <w:spacing w:after="0"/>
            </w:pPr>
          </w:p>
        </w:tc>
      </w:tr>
    </w:tbl>
    <w:p w:rsidR="00EC7D3E" w:rsidRDefault="00EC7D3E" w:rsidP="00EC7D3E">
      <w:pPr>
        <w:tabs>
          <w:tab w:val="left" w:pos="2763"/>
          <w:tab w:val="left" w:pos="9992"/>
        </w:tabs>
        <w:spacing w:after="0"/>
      </w:pPr>
      <w:r>
        <w:tab/>
      </w:r>
      <w:r>
        <w:tab/>
      </w:r>
    </w:p>
    <w:p w:rsidR="00EC7D3E" w:rsidRDefault="00EC7D3E" w:rsidP="00EC7D3E">
      <w:pPr>
        <w:spacing w:before="180" w:line="240" w:lineRule="atLeast"/>
        <w:ind w:right="1025"/>
        <w:jc w:val="right"/>
        <w:sectPr w:rsidR="00EC7D3E" w:rsidSect="00060C61">
          <w:pgSz w:w="16840" w:h="11907" w:orient="landscape" w:code="9"/>
          <w:pgMar w:top="1134" w:right="1134" w:bottom="1134" w:left="1134" w:header="720" w:footer="720" w:gutter="0"/>
          <w:pgNumType w:start="38"/>
          <w:cols w:space="720"/>
        </w:sectPr>
      </w:pPr>
    </w:p>
    <w:p w:rsidR="00EC7D3E" w:rsidRPr="00885B43" w:rsidRDefault="00EC7D3E" w:rsidP="00EC7D3E">
      <w:pPr>
        <w:rPr>
          <w:smallCaps/>
        </w:rPr>
      </w:pPr>
      <w:r w:rsidRPr="00885B43">
        <w:rPr>
          <w:smallCaps/>
        </w:rPr>
        <w:lastRenderedPageBreak/>
        <w:t xml:space="preserve">Répartition horaire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7"/>
        <w:gridCol w:w="4370"/>
        <w:gridCol w:w="732"/>
        <w:gridCol w:w="733"/>
        <w:gridCol w:w="733"/>
        <w:gridCol w:w="733"/>
      </w:tblGrid>
      <w:tr w:rsidR="00EC7D3E" w:rsidRPr="006607ED" w:rsidTr="006B7A09">
        <w:trPr>
          <w:trHeight w:val="383"/>
        </w:trPr>
        <w:tc>
          <w:tcPr>
            <w:tcW w:w="367" w:type="dxa"/>
            <w:vMerge w:val="restart"/>
            <w:tcBorders>
              <w:top w:val="nil"/>
              <w:left w:val="nil"/>
              <w:right w:val="nil"/>
            </w:tcBorders>
          </w:tcPr>
          <w:p w:rsidR="00EC7D3E" w:rsidRPr="006607ED" w:rsidRDefault="00EC7D3E" w:rsidP="006B7A09"/>
        </w:tc>
        <w:tc>
          <w:tcPr>
            <w:tcW w:w="4370" w:type="dxa"/>
            <w:vMerge w:val="restart"/>
            <w:tcBorders>
              <w:top w:val="nil"/>
              <w:left w:val="nil"/>
              <w:right w:val="single" w:sz="4" w:space="0" w:color="auto"/>
            </w:tcBorders>
          </w:tcPr>
          <w:p w:rsidR="00EC7D3E" w:rsidRPr="006607ED" w:rsidRDefault="00EC7D3E" w:rsidP="006B7A09"/>
        </w:tc>
        <w:tc>
          <w:tcPr>
            <w:tcW w:w="1465" w:type="dxa"/>
            <w:gridSpan w:val="2"/>
            <w:tcBorders>
              <w:left w:val="single" w:sz="4" w:space="0" w:color="auto"/>
              <w:right w:val="single" w:sz="4" w:space="0" w:color="auto"/>
            </w:tcBorders>
          </w:tcPr>
          <w:p w:rsidR="00EC7D3E" w:rsidRPr="006607ED" w:rsidRDefault="00EC7D3E" w:rsidP="006B7A09">
            <w:pPr>
              <w:jc w:val="center"/>
            </w:pPr>
            <w:r>
              <w:t>Année 2</w:t>
            </w:r>
          </w:p>
        </w:tc>
        <w:tc>
          <w:tcPr>
            <w:tcW w:w="1466" w:type="dxa"/>
            <w:gridSpan w:val="2"/>
            <w:tcBorders>
              <w:top w:val="nil"/>
              <w:left w:val="single" w:sz="4" w:space="0" w:color="auto"/>
              <w:bottom w:val="nil"/>
              <w:right w:val="nil"/>
            </w:tcBorders>
          </w:tcPr>
          <w:p w:rsidR="00EC7D3E" w:rsidRPr="006607ED" w:rsidRDefault="00EC7D3E" w:rsidP="006B7A09">
            <w:pPr>
              <w:jc w:val="center"/>
            </w:pPr>
          </w:p>
        </w:tc>
      </w:tr>
      <w:tr w:rsidR="00EC7D3E" w:rsidRPr="006607ED" w:rsidTr="006B7A09">
        <w:trPr>
          <w:trHeight w:val="149"/>
        </w:trPr>
        <w:tc>
          <w:tcPr>
            <w:tcW w:w="367" w:type="dxa"/>
            <w:vMerge/>
            <w:tcBorders>
              <w:left w:val="nil"/>
              <w:right w:val="nil"/>
            </w:tcBorders>
          </w:tcPr>
          <w:p w:rsidR="00EC7D3E" w:rsidRPr="006607ED" w:rsidRDefault="00EC7D3E" w:rsidP="006B7A09"/>
        </w:tc>
        <w:tc>
          <w:tcPr>
            <w:tcW w:w="4370" w:type="dxa"/>
            <w:vMerge/>
            <w:tcBorders>
              <w:left w:val="nil"/>
              <w:right w:val="single" w:sz="4" w:space="0" w:color="auto"/>
            </w:tcBorders>
          </w:tcPr>
          <w:p w:rsidR="00EC7D3E" w:rsidRPr="006607ED" w:rsidRDefault="00EC7D3E" w:rsidP="006B7A09"/>
        </w:tc>
        <w:tc>
          <w:tcPr>
            <w:tcW w:w="732" w:type="dxa"/>
            <w:tcBorders>
              <w:left w:val="single" w:sz="4" w:space="0" w:color="auto"/>
            </w:tcBorders>
          </w:tcPr>
          <w:p w:rsidR="00EC7D3E" w:rsidRPr="006607ED" w:rsidRDefault="00EC7D3E" w:rsidP="006B7A09">
            <w:pPr>
              <w:jc w:val="center"/>
              <w:rPr>
                <w:sz w:val="20"/>
                <w:szCs w:val="20"/>
              </w:rPr>
            </w:pPr>
            <w:r w:rsidRPr="006607ED">
              <w:rPr>
                <w:sz w:val="20"/>
                <w:szCs w:val="20"/>
              </w:rPr>
              <w:t>Cours/ TD</w:t>
            </w:r>
          </w:p>
        </w:tc>
        <w:tc>
          <w:tcPr>
            <w:tcW w:w="733" w:type="dxa"/>
            <w:tcBorders>
              <w:right w:val="single" w:sz="4" w:space="0" w:color="auto"/>
            </w:tcBorders>
          </w:tcPr>
          <w:p w:rsidR="00EC7D3E" w:rsidRPr="006607ED" w:rsidRDefault="00EC7D3E" w:rsidP="006B7A09">
            <w:pPr>
              <w:jc w:val="center"/>
              <w:rPr>
                <w:sz w:val="20"/>
                <w:szCs w:val="20"/>
              </w:rPr>
            </w:pPr>
            <w:r>
              <w:rPr>
                <w:sz w:val="20"/>
                <w:szCs w:val="20"/>
              </w:rPr>
              <w:t>TP</w:t>
            </w:r>
          </w:p>
        </w:tc>
        <w:tc>
          <w:tcPr>
            <w:tcW w:w="733" w:type="dxa"/>
            <w:tcBorders>
              <w:top w:val="nil"/>
              <w:left w:val="single" w:sz="4" w:space="0" w:color="auto"/>
              <w:bottom w:val="nil"/>
              <w:right w:val="nil"/>
            </w:tcBorders>
          </w:tcPr>
          <w:p w:rsidR="00EC7D3E" w:rsidRPr="006607ED" w:rsidRDefault="00EC7D3E" w:rsidP="006B7A09">
            <w:pPr>
              <w:rPr>
                <w:sz w:val="20"/>
                <w:szCs w:val="20"/>
              </w:rPr>
            </w:pPr>
          </w:p>
        </w:tc>
        <w:tc>
          <w:tcPr>
            <w:tcW w:w="733" w:type="dxa"/>
            <w:tcBorders>
              <w:top w:val="nil"/>
              <w:left w:val="nil"/>
              <w:bottom w:val="nil"/>
              <w:right w:val="nil"/>
            </w:tcBorders>
          </w:tcPr>
          <w:p w:rsidR="00EC7D3E" w:rsidRPr="006607ED" w:rsidRDefault="00EC7D3E" w:rsidP="006B7A09">
            <w:pPr>
              <w:rPr>
                <w:sz w:val="20"/>
                <w:szCs w:val="20"/>
              </w:rPr>
            </w:pPr>
          </w:p>
        </w:tc>
      </w:tr>
      <w:tr w:rsidR="00EC7D3E" w:rsidRPr="006607ED" w:rsidTr="006B7A09">
        <w:trPr>
          <w:trHeight w:val="383"/>
        </w:trPr>
        <w:tc>
          <w:tcPr>
            <w:tcW w:w="367" w:type="dxa"/>
          </w:tcPr>
          <w:p w:rsidR="00EC7D3E" w:rsidRPr="006607ED" w:rsidRDefault="00EC7D3E" w:rsidP="006B7A09"/>
        </w:tc>
        <w:tc>
          <w:tcPr>
            <w:tcW w:w="4370" w:type="dxa"/>
          </w:tcPr>
          <w:p w:rsidR="00EC7D3E" w:rsidRPr="006607ED" w:rsidRDefault="00EC7D3E" w:rsidP="006B7A09">
            <w:pPr>
              <w:jc w:val="right"/>
            </w:pPr>
            <w:r>
              <w:t xml:space="preserve">Total </w:t>
            </w:r>
          </w:p>
        </w:tc>
        <w:tc>
          <w:tcPr>
            <w:tcW w:w="1465" w:type="dxa"/>
            <w:gridSpan w:val="2"/>
            <w:tcBorders>
              <w:right w:val="single" w:sz="4" w:space="0" w:color="auto"/>
            </w:tcBorders>
          </w:tcPr>
          <w:p w:rsidR="00EC7D3E" w:rsidRPr="006607ED" w:rsidRDefault="00EC7D3E" w:rsidP="006B7A09">
            <w:pPr>
              <w:jc w:val="center"/>
              <w:rPr>
                <w:sz w:val="20"/>
                <w:szCs w:val="20"/>
              </w:rPr>
            </w:pPr>
            <w:r>
              <w:rPr>
                <w:sz w:val="20"/>
                <w:szCs w:val="20"/>
              </w:rPr>
              <w:t>30</w:t>
            </w:r>
          </w:p>
        </w:tc>
        <w:tc>
          <w:tcPr>
            <w:tcW w:w="1466" w:type="dxa"/>
            <w:gridSpan w:val="2"/>
            <w:tcBorders>
              <w:top w:val="nil"/>
              <w:left w:val="single" w:sz="4" w:space="0" w:color="auto"/>
              <w:bottom w:val="nil"/>
              <w:right w:val="nil"/>
            </w:tcBorders>
          </w:tcPr>
          <w:p w:rsidR="00EC7D3E" w:rsidRPr="006607ED" w:rsidRDefault="00EC7D3E" w:rsidP="006B7A09">
            <w:pPr>
              <w:jc w:val="center"/>
              <w:rPr>
                <w:sz w:val="20"/>
                <w:szCs w:val="20"/>
              </w:rPr>
            </w:pPr>
          </w:p>
        </w:tc>
      </w:tr>
      <w:tr w:rsidR="00EC7D3E" w:rsidRPr="006607ED" w:rsidTr="006B7A09">
        <w:trPr>
          <w:trHeight w:val="366"/>
        </w:trPr>
        <w:tc>
          <w:tcPr>
            <w:tcW w:w="367" w:type="dxa"/>
          </w:tcPr>
          <w:p w:rsidR="00EC7D3E" w:rsidRPr="006607ED" w:rsidRDefault="00EC7D3E" w:rsidP="006B7A09">
            <w:r w:rsidRPr="006607ED">
              <w:t>A</w:t>
            </w:r>
          </w:p>
        </w:tc>
        <w:tc>
          <w:tcPr>
            <w:tcW w:w="4370" w:type="dxa"/>
          </w:tcPr>
          <w:p w:rsidR="00EC7D3E" w:rsidRPr="006607ED" w:rsidRDefault="00EC7D3E" w:rsidP="006B7A09">
            <w:r w:rsidRPr="003C5311">
              <w:rPr>
                <w:b/>
                <w:bCs/>
              </w:rPr>
              <w:t>maitriser les bases de l’ordinateur</w:t>
            </w:r>
          </w:p>
        </w:tc>
        <w:tc>
          <w:tcPr>
            <w:tcW w:w="1465" w:type="dxa"/>
            <w:gridSpan w:val="2"/>
            <w:vMerge w:val="restart"/>
            <w:tcBorders>
              <w:right w:val="single" w:sz="4" w:space="0" w:color="auto"/>
            </w:tcBorders>
          </w:tcPr>
          <w:p w:rsidR="00EC7D3E" w:rsidRDefault="00EC7D3E" w:rsidP="006B7A09">
            <w:pPr>
              <w:jc w:val="center"/>
              <w:rPr>
                <w:sz w:val="20"/>
                <w:szCs w:val="20"/>
              </w:rPr>
            </w:pPr>
          </w:p>
          <w:p w:rsidR="00EC7D3E" w:rsidRPr="006607ED" w:rsidRDefault="00EC7D3E" w:rsidP="006B7A09">
            <w:pPr>
              <w:jc w:val="center"/>
              <w:rPr>
                <w:sz w:val="20"/>
                <w:szCs w:val="20"/>
              </w:rPr>
            </w:pPr>
            <w:r>
              <w:rPr>
                <w:sz w:val="20"/>
                <w:szCs w:val="20"/>
              </w:rPr>
              <w:t>10</w:t>
            </w:r>
          </w:p>
        </w:tc>
        <w:tc>
          <w:tcPr>
            <w:tcW w:w="733" w:type="dxa"/>
            <w:tcBorders>
              <w:top w:val="nil"/>
              <w:left w:val="single" w:sz="4" w:space="0" w:color="auto"/>
              <w:bottom w:val="nil"/>
              <w:right w:val="nil"/>
            </w:tcBorders>
          </w:tcPr>
          <w:p w:rsidR="00EC7D3E" w:rsidRPr="006607ED" w:rsidRDefault="00EC7D3E" w:rsidP="006B7A09">
            <w:pPr>
              <w:jc w:val="center"/>
              <w:rPr>
                <w:sz w:val="20"/>
                <w:szCs w:val="20"/>
              </w:rPr>
            </w:pPr>
          </w:p>
        </w:tc>
        <w:tc>
          <w:tcPr>
            <w:tcW w:w="733" w:type="dxa"/>
            <w:tcBorders>
              <w:top w:val="nil"/>
              <w:left w:val="nil"/>
              <w:bottom w:val="nil"/>
              <w:right w:val="nil"/>
            </w:tcBorders>
          </w:tcPr>
          <w:p w:rsidR="00EC7D3E" w:rsidRPr="006607ED" w:rsidRDefault="00EC7D3E" w:rsidP="006B7A09">
            <w:pPr>
              <w:jc w:val="center"/>
              <w:rPr>
                <w:sz w:val="20"/>
                <w:szCs w:val="20"/>
              </w:rPr>
            </w:pPr>
          </w:p>
        </w:tc>
      </w:tr>
      <w:tr w:rsidR="00EC7D3E" w:rsidRPr="006607ED" w:rsidTr="006B7A09">
        <w:trPr>
          <w:trHeight w:val="627"/>
        </w:trPr>
        <w:tc>
          <w:tcPr>
            <w:tcW w:w="367" w:type="dxa"/>
          </w:tcPr>
          <w:p w:rsidR="00EC7D3E" w:rsidRPr="006607ED" w:rsidRDefault="00EC7D3E" w:rsidP="006B7A09">
            <w:r w:rsidRPr="006607ED">
              <w:t>B</w:t>
            </w:r>
          </w:p>
        </w:tc>
        <w:tc>
          <w:tcPr>
            <w:tcW w:w="4370" w:type="dxa"/>
          </w:tcPr>
          <w:p w:rsidR="00EC7D3E" w:rsidRPr="006607ED" w:rsidRDefault="00EC7D3E" w:rsidP="006B7A09">
            <w:r w:rsidRPr="003C5311">
              <w:rPr>
                <w:b/>
                <w:bCs/>
              </w:rPr>
              <w:t>Assurer la mise en page et l’impression d’un texte à l’aide d’un traitement de texte</w:t>
            </w:r>
          </w:p>
        </w:tc>
        <w:tc>
          <w:tcPr>
            <w:tcW w:w="1465" w:type="dxa"/>
            <w:gridSpan w:val="2"/>
            <w:vMerge/>
            <w:tcBorders>
              <w:right w:val="single" w:sz="4" w:space="0" w:color="auto"/>
            </w:tcBorders>
          </w:tcPr>
          <w:p w:rsidR="00EC7D3E" w:rsidRPr="006607ED" w:rsidRDefault="00EC7D3E" w:rsidP="006B7A09">
            <w:pPr>
              <w:jc w:val="center"/>
              <w:rPr>
                <w:sz w:val="20"/>
                <w:szCs w:val="20"/>
              </w:rPr>
            </w:pPr>
          </w:p>
        </w:tc>
        <w:tc>
          <w:tcPr>
            <w:tcW w:w="733" w:type="dxa"/>
            <w:tcBorders>
              <w:top w:val="nil"/>
              <w:left w:val="single" w:sz="4" w:space="0" w:color="auto"/>
              <w:bottom w:val="nil"/>
              <w:right w:val="nil"/>
            </w:tcBorders>
          </w:tcPr>
          <w:p w:rsidR="00EC7D3E" w:rsidRPr="006607ED" w:rsidRDefault="00EC7D3E" w:rsidP="006B7A09">
            <w:pPr>
              <w:jc w:val="center"/>
              <w:rPr>
                <w:sz w:val="20"/>
                <w:szCs w:val="20"/>
              </w:rPr>
            </w:pPr>
          </w:p>
        </w:tc>
        <w:tc>
          <w:tcPr>
            <w:tcW w:w="733" w:type="dxa"/>
            <w:tcBorders>
              <w:top w:val="nil"/>
              <w:left w:val="nil"/>
              <w:bottom w:val="nil"/>
              <w:right w:val="nil"/>
            </w:tcBorders>
          </w:tcPr>
          <w:p w:rsidR="00EC7D3E" w:rsidRPr="006607ED" w:rsidRDefault="00EC7D3E" w:rsidP="006B7A09">
            <w:pPr>
              <w:jc w:val="center"/>
              <w:rPr>
                <w:sz w:val="20"/>
                <w:szCs w:val="20"/>
              </w:rPr>
            </w:pPr>
          </w:p>
        </w:tc>
      </w:tr>
      <w:tr w:rsidR="00EC7D3E" w:rsidRPr="006607ED" w:rsidTr="006B7A09">
        <w:trPr>
          <w:trHeight w:val="627"/>
        </w:trPr>
        <w:tc>
          <w:tcPr>
            <w:tcW w:w="367" w:type="dxa"/>
          </w:tcPr>
          <w:p w:rsidR="00EC7D3E" w:rsidRPr="006607ED" w:rsidRDefault="00EC7D3E" w:rsidP="006B7A09">
            <w:r w:rsidRPr="006607ED">
              <w:t>C</w:t>
            </w:r>
          </w:p>
        </w:tc>
        <w:tc>
          <w:tcPr>
            <w:tcW w:w="4370" w:type="dxa"/>
          </w:tcPr>
          <w:p w:rsidR="00EC7D3E" w:rsidRPr="006607ED" w:rsidRDefault="00EC7D3E" w:rsidP="006B7A09">
            <w:r w:rsidRPr="003C5311">
              <w:rPr>
                <w:b/>
                <w:bCs/>
              </w:rPr>
              <w:t>Assurer le traitement et la représentation graphique de données à l’aide d’un tableur</w:t>
            </w:r>
          </w:p>
        </w:tc>
        <w:tc>
          <w:tcPr>
            <w:tcW w:w="1465" w:type="dxa"/>
            <w:gridSpan w:val="2"/>
            <w:tcBorders>
              <w:right w:val="single" w:sz="4" w:space="0" w:color="auto"/>
            </w:tcBorders>
          </w:tcPr>
          <w:p w:rsidR="00EC7D3E" w:rsidRPr="006607ED" w:rsidRDefault="00EC7D3E" w:rsidP="006B7A09">
            <w:pPr>
              <w:jc w:val="center"/>
              <w:rPr>
                <w:sz w:val="20"/>
                <w:szCs w:val="20"/>
              </w:rPr>
            </w:pPr>
            <w:r>
              <w:rPr>
                <w:sz w:val="20"/>
                <w:szCs w:val="20"/>
              </w:rPr>
              <w:t>20</w:t>
            </w:r>
          </w:p>
        </w:tc>
        <w:tc>
          <w:tcPr>
            <w:tcW w:w="733" w:type="dxa"/>
            <w:tcBorders>
              <w:top w:val="nil"/>
              <w:left w:val="single" w:sz="4" w:space="0" w:color="auto"/>
              <w:bottom w:val="nil"/>
              <w:right w:val="nil"/>
            </w:tcBorders>
          </w:tcPr>
          <w:p w:rsidR="00EC7D3E" w:rsidRPr="006607ED" w:rsidRDefault="00EC7D3E" w:rsidP="006B7A09">
            <w:pPr>
              <w:jc w:val="center"/>
              <w:rPr>
                <w:sz w:val="20"/>
                <w:szCs w:val="20"/>
              </w:rPr>
            </w:pPr>
          </w:p>
        </w:tc>
        <w:tc>
          <w:tcPr>
            <w:tcW w:w="733" w:type="dxa"/>
            <w:tcBorders>
              <w:top w:val="nil"/>
              <w:left w:val="nil"/>
              <w:bottom w:val="nil"/>
              <w:right w:val="nil"/>
            </w:tcBorders>
          </w:tcPr>
          <w:p w:rsidR="00EC7D3E" w:rsidRPr="006607ED" w:rsidRDefault="00EC7D3E" w:rsidP="006B7A09">
            <w:pPr>
              <w:jc w:val="center"/>
              <w:rPr>
                <w:sz w:val="20"/>
                <w:szCs w:val="20"/>
              </w:rPr>
            </w:pPr>
          </w:p>
        </w:tc>
      </w:tr>
      <w:tr w:rsidR="00EC7D3E" w:rsidRPr="006607ED" w:rsidTr="006B7A09">
        <w:trPr>
          <w:trHeight w:val="905"/>
        </w:trPr>
        <w:tc>
          <w:tcPr>
            <w:tcW w:w="367" w:type="dxa"/>
          </w:tcPr>
          <w:p w:rsidR="00EC7D3E" w:rsidRPr="006607ED" w:rsidRDefault="00EC7D3E" w:rsidP="006B7A09">
            <w:r w:rsidRPr="006607ED">
              <w:t>D</w:t>
            </w:r>
          </w:p>
        </w:tc>
        <w:tc>
          <w:tcPr>
            <w:tcW w:w="4370" w:type="dxa"/>
          </w:tcPr>
          <w:p w:rsidR="00EC7D3E" w:rsidRPr="006607ED" w:rsidRDefault="00EC7D3E" w:rsidP="006B7A09">
            <w:r w:rsidRPr="003C5311">
              <w:rPr>
                <w:b/>
                <w:bCs/>
              </w:rPr>
              <w:t>Assurer la schématisation de procédés de la vie scolaire et professionnelle à l’aide d’un logiciel graphique</w:t>
            </w:r>
          </w:p>
        </w:tc>
        <w:tc>
          <w:tcPr>
            <w:tcW w:w="732" w:type="dxa"/>
          </w:tcPr>
          <w:p w:rsidR="00EC7D3E" w:rsidRPr="006607ED" w:rsidRDefault="00EC7D3E" w:rsidP="006B7A09">
            <w:pPr>
              <w:jc w:val="center"/>
              <w:rPr>
                <w:sz w:val="20"/>
                <w:szCs w:val="20"/>
              </w:rPr>
            </w:pPr>
          </w:p>
        </w:tc>
        <w:tc>
          <w:tcPr>
            <w:tcW w:w="733" w:type="dxa"/>
            <w:tcBorders>
              <w:right w:val="single" w:sz="4" w:space="0" w:color="auto"/>
            </w:tcBorders>
          </w:tcPr>
          <w:p w:rsidR="00EC7D3E" w:rsidRPr="006607ED" w:rsidRDefault="00EC7D3E" w:rsidP="006B7A09">
            <w:pPr>
              <w:jc w:val="center"/>
              <w:rPr>
                <w:sz w:val="20"/>
                <w:szCs w:val="20"/>
              </w:rPr>
            </w:pPr>
          </w:p>
        </w:tc>
        <w:tc>
          <w:tcPr>
            <w:tcW w:w="1466" w:type="dxa"/>
            <w:gridSpan w:val="2"/>
            <w:vMerge w:val="restart"/>
            <w:tcBorders>
              <w:top w:val="nil"/>
              <w:left w:val="single" w:sz="4" w:space="0" w:color="auto"/>
              <w:bottom w:val="nil"/>
              <w:right w:val="nil"/>
            </w:tcBorders>
          </w:tcPr>
          <w:p w:rsidR="00EC7D3E" w:rsidRDefault="00EC7D3E" w:rsidP="006B7A09">
            <w:pPr>
              <w:jc w:val="center"/>
              <w:rPr>
                <w:sz w:val="20"/>
                <w:szCs w:val="20"/>
              </w:rPr>
            </w:pPr>
          </w:p>
          <w:p w:rsidR="00EC7D3E" w:rsidRDefault="00EC7D3E" w:rsidP="006B7A09">
            <w:pPr>
              <w:jc w:val="center"/>
              <w:rPr>
                <w:sz w:val="20"/>
                <w:szCs w:val="20"/>
              </w:rPr>
            </w:pPr>
          </w:p>
          <w:p w:rsidR="00EC7D3E" w:rsidRPr="006607ED" w:rsidRDefault="00EC7D3E" w:rsidP="006B7A09">
            <w:pPr>
              <w:jc w:val="center"/>
              <w:rPr>
                <w:sz w:val="20"/>
                <w:szCs w:val="20"/>
              </w:rPr>
            </w:pPr>
          </w:p>
        </w:tc>
      </w:tr>
      <w:tr w:rsidR="00EC7D3E" w:rsidRPr="006607ED" w:rsidTr="006B7A09">
        <w:trPr>
          <w:trHeight w:val="715"/>
        </w:trPr>
        <w:tc>
          <w:tcPr>
            <w:tcW w:w="367" w:type="dxa"/>
          </w:tcPr>
          <w:p w:rsidR="00EC7D3E" w:rsidRPr="006607ED" w:rsidRDefault="00EC7D3E" w:rsidP="006B7A09">
            <w:r w:rsidRPr="006607ED">
              <w:t>E</w:t>
            </w:r>
          </w:p>
        </w:tc>
        <w:tc>
          <w:tcPr>
            <w:tcW w:w="4370" w:type="dxa"/>
          </w:tcPr>
          <w:p w:rsidR="00EC7D3E" w:rsidRPr="006607ED" w:rsidRDefault="00EC7D3E" w:rsidP="006B7A09">
            <w:r w:rsidRPr="003C5311">
              <w:rPr>
                <w:b/>
                <w:bCs/>
              </w:rPr>
              <w:t>Assurer une présentation orale à l’aide d’un logiciel de PréAO (Powerpoint)</w:t>
            </w:r>
          </w:p>
        </w:tc>
        <w:tc>
          <w:tcPr>
            <w:tcW w:w="1465" w:type="dxa"/>
            <w:gridSpan w:val="2"/>
            <w:tcBorders>
              <w:right w:val="single" w:sz="4" w:space="0" w:color="auto"/>
            </w:tcBorders>
          </w:tcPr>
          <w:p w:rsidR="00EC7D3E" w:rsidRDefault="00EC7D3E" w:rsidP="006B7A09">
            <w:pPr>
              <w:jc w:val="center"/>
              <w:rPr>
                <w:sz w:val="20"/>
                <w:szCs w:val="20"/>
              </w:rPr>
            </w:pPr>
          </w:p>
          <w:p w:rsidR="00EC7D3E" w:rsidRPr="006607ED" w:rsidRDefault="00EC7D3E" w:rsidP="006B7A09">
            <w:pPr>
              <w:jc w:val="center"/>
              <w:rPr>
                <w:sz w:val="20"/>
                <w:szCs w:val="20"/>
              </w:rPr>
            </w:pPr>
            <w:r>
              <w:rPr>
                <w:sz w:val="20"/>
                <w:szCs w:val="20"/>
              </w:rPr>
              <w:t>15</w:t>
            </w:r>
          </w:p>
        </w:tc>
        <w:tc>
          <w:tcPr>
            <w:tcW w:w="1466" w:type="dxa"/>
            <w:gridSpan w:val="2"/>
            <w:vMerge/>
            <w:tcBorders>
              <w:top w:val="nil"/>
              <w:left w:val="single" w:sz="4" w:space="0" w:color="auto"/>
              <w:bottom w:val="nil"/>
              <w:right w:val="nil"/>
            </w:tcBorders>
          </w:tcPr>
          <w:p w:rsidR="00EC7D3E" w:rsidRPr="006607ED" w:rsidRDefault="00EC7D3E" w:rsidP="006B7A09">
            <w:pPr>
              <w:jc w:val="center"/>
              <w:rPr>
                <w:sz w:val="20"/>
                <w:szCs w:val="20"/>
              </w:rPr>
            </w:pPr>
          </w:p>
        </w:tc>
      </w:tr>
    </w:tbl>
    <w:p w:rsidR="00EC7D3E" w:rsidRDefault="00EC7D3E" w:rsidP="00EC7D3E">
      <w:pPr>
        <w:spacing w:before="180" w:line="240" w:lineRule="atLeast"/>
        <w:ind w:right="1025"/>
        <w:jc w:val="right"/>
      </w:pPr>
    </w:p>
    <w:p w:rsidR="00EC7D3E" w:rsidRDefault="00EC7D3E" w:rsidP="00EC7D3E">
      <w:pPr>
        <w:rPr>
          <w:smallCaps/>
        </w:rPr>
      </w:pPr>
      <w:r w:rsidRPr="00885B43">
        <w:rPr>
          <w:smallCaps/>
        </w:rPr>
        <w:t xml:space="preserve">Recommandations pédagogiques </w:t>
      </w:r>
    </w:p>
    <w:p w:rsidR="00EC7D3E" w:rsidRPr="004C48D1" w:rsidRDefault="00EC7D3E" w:rsidP="00EC7D3E">
      <w:pPr>
        <w:jc w:val="both"/>
        <w:rPr>
          <w:b/>
          <w:i/>
          <w:smallCaps/>
        </w:rPr>
      </w:pPr>
      <w:r w:rsidRPr="004C48D1">
        <w:rPr>
          <w:b/>
          <w:i/>
          <w:smallCaps/>
        </w:rPr>
        <w:t xml:space="preserve">remarques préalables </w:t>
      </w:r>
    </w:p>
    <w:p w:rsidR="00EC7D3E" w:rsidRPr="00BB3EB8" w:rsidRDefault="00EC7D3E" w:rsidP="00EC7D3E">
      <w:pPr>
        <w:jc w:val="both"/>
      </w:pPr>
      <w:r w:rsidRPr="00BB3EB8">
        <w:t xml:space="preserve">Ce module </w:t>
      </w:r>
      <w:r>
        <w:t xml:space="preserve">doit permettre de réinvestir ses acquis </w:t>
      </w:r>
      <w:r w:rsidRPr="00BB3EB8">
        <w:t>dans</w:t>
      </w:r>
      <w:r>
        <w:t xml:space="preserve"> tous les autres enseignements. Il vise donc à donner une culture et une aisance informatique. L’évaluation des élèves pour ce module devrait être réalisée  par analyse de texte ou de résultats de traitement de données réalisés dans d’autres matières. il est donc essentiel de lié cet enseignement avec les enseignement scientifique et techniques de la formation </w:t>
      </w:r>
    </w:p>
    <w:p w:rsidR="00EC7D3E" w:rsidRPr="00BB3EB8" w:rsidRDefault="00EC7D3E" w:rsidP="00EC7D3E">
      <w:pPr>
        <w:jc w:val="both"/>
      </w:pPr>
      <w:r w:rsidRPr="00BB3EB8">
        <w:t>En effet, l'informatique est intégrée dans les autres domaines de la formation où elle</w:t>
      </w:r>
      <w:r>
        <w:t xml:space="preserve"> </w:t>
      </w:r>
      <w:r w:rsidRPr="00BB3EB8">
        <w:t>est utilisée comme un instrument, l'objectif étant de s'entraîner à utiliser et à valoriser</w:t>
      </w:r>
      <w:r>
        <w:t xml:space="preserve"> </w:t>
      </w:r>
      <w:r w:rsidRPr="00BB3EB8">
        <w:t>une solution informatique existante, alors qu'il s'agit ici d'étudier l'outil en soi.</w:t>
      </w:r>
      <w:r>
        <w:t xml:space="preserve"> </w:t>
      </w:r>
    </w:p>
    <w:p w:rsidR="00EC7D3E" w:rsidRPr="00BB3EB8" w:rsidRDefault="00EC7D3E" w:rsidP="00EC7D3E">
      <w:pPr>
        <w:jc w:val="both"/>
      </w:pPr>
      <w:r w:rsidRPr="00BB3EB8">
        <w:t xml:space="preserve">Tous les candidats doivent avoir acquis en fin de </w:t>
      </w:r>
      <w:r>
        <w:t>formation</w:t>
      </w:r>
      <w:r w:rsidRPr="00BB3EB8">
        <w:t>, l'habitude de travailler</w:t>
      </w:r>
      <w:r>
        <w:t xml:space="preserve"> </w:t>
      </w:r>
      <w:r w:rsidRPr="00BB3EB8">
        <w:t>avec des outils informatiques.</w:t>
      </w:r>
    </w:p>
    <w:p w:rsidR="00EC7D3E" w:rsidRDefault="00EC7D3E" w:rsidP="00EC7D3E">
      <w:pPr>
        <w:rPr>
          <w:smallCaps/>
        </w:rPr>
      </w:pPr>
    </w:p>
    <w:p w:rsidR="00EC7D3E" w:rsidRPr="00BB3EB8" w:rsidRDefault="00EC7D3E" w:rsidP="00EC7D3E">
      <w:pPr>
        <w:jc w:val="both"/>
        <w:rPr>
          <w:b/>
          <w:i/>
          <w:smallCaps/>
        </w:rPr>
      </w:pPr>
      <w:r>
        <w:rPr>
          <w:b/>
          <w:i/>
          <w:smallCaps/>
        </w:rPr>
        <w:t xml:space="preserve">objectifs généraux </w:t>
      </w:r>
    </w:p>
    <w:p w:rsidR="00EC7D3E" w:rsidRPr="00BB3EB8" w:rsidRDefault="00EC7D3E" w:rsidP="00EC7D3E">
      <w:pPr>
        <w:jc w:val="both"/>
        <w:rPr>
          <w:u w:val="single"/>
        </w:rPr>
      </w:pPr>
      <w:r w:rsidRPr="00BB3EB8">
        <w:rPr>
          <w:u w:val="single"/>
        </w:rPr>
        <w:t>Sensibiliser aux champs d'application des nouvelles technologies</w:t>
      </w:r>
    </w:p>
    <w:p w:rsidR="00EC7D3E" w:rsidRPr="00BB3EB8" w:rsidRDefault="00EC7D3E" w:rsidP="00EC7D3E">
      <w:pPr>
        <w:jc w:val="both"/>
      </w:pPr>
      <w:r w:rsidRPr="00BB3EB8">
        <w:lastRenderedPageBreak/>
        <w:t>Aucune difficulté théorique n'est à soulever sur les nouvelles technologies. Il s'agit</w:t>
      </w:r>
      <w:r>
        <w:t xml:space="preserve"> </w:t>
      </w:r>
      <w:r w:rsidRPr="00BB3EB8">
        <w:t>seulement de décrire les diverses formes de traitement de l'information, en présentant,</w:t>
      </w:r>
      <w:r>
        <w:t xml:space="preserve"> </w:t>
      </w:r>
      <w:r w:rsidRPr="00BB3EB8">
        <w:t>sans s'attarder, un panorama des champs d'application des nouvelles technologies.</w:t>
      </w:r>
    </w:p>
    <w:p w:rsidR="00EC7D3E" w:rsidRPr="00BB3EB8" w:rsidRDefault="00EC7D3E" w:rsidP="00EC7D3E">
      <w:pPr>
        <w:spacing w:before="180" w:line="240" w:lineRule="atLeast"/>
        <w:ind w:right="1025"/>
      </w:pPr>
      <w:r w:rsidRPr="00BB3EB8">
        <w:t xml:space="preserve">On </w:t>
      </w:r>
      <w:r>
        <w:t xml:space="preserve">peut </w:t>
      </w:r>
      <w:r w:rsidRPr="00BB3EB8">
        <w:t>approfondi</w:t>
      </w:r>
      <w:r>
        <w:t>r</w:t>
      </w:r>
      <w:r w:rsidRPr="00BB3EB8">
        <w:t xml:space="preserve"> davantage un domaine choisi en fonction de l'intérêt qu'il présente</w:t>
      </w:r>
      <w:r>
        <w:t xml:space="preserve"> </w:t>
      </w:r>
    </w:p>
    <w:p w:rsidR="00EC7D3E" w:rsidRPr="00BB3EB8" w:rsidRDefault="00EC7D3E" w:rsidP="00EC7D3E">
      <w:pPr>
        <w:jc w:val="both"/>
      </w:pPr>
      <w:r w:rsidRPr="00BB3EB8">
        <w:t>L'étude de cette partie peut</w:t>
      </w:r>
      <w:r>
        <w:t xml:space="preserve"> </w:t>
      </w:r>
      <w:r w:rsidRPr="00BB3EB8">
        <w:t xml:space="preserve">donner lieu à des activités de recherche et à des exposés des candidats. </w:t>
      </w:r>
    </w:p>
    <w:p w:rsidR="00EC7D3E" w:rsidRPr="00EB3673" w:rsidRDefault="00EC7D3E" w:rsidP="00EC7D3E">
      <w:pPr>
        <w:jc w:val="both"/>
        <w:rPr>
          <w:b/>
          <w:i/>
          <w:smallCaps/>
        </w:rPr>
      </w:pPr>
      <w:r w:rsidRPr="00EB3673">
        <w:rPr>
          <w:b/>
          <w:i/>
          <w:smallCaps/>
        </w:rPr>
        <w:t xml:space="preserve">Objectif A </w:t>
      </w:r>
    </w:p>
    <w:p w:rsidR="00EC7D3E" w:rsidRPr="00EB3673" w:rsidRDefault="00EC7D3E" w:rsidP="00EC7D3E">
      <w:pPr>
        <w:jc w:val="both"/>
        <w:rPr>
          <w:u w:val="single"/>
        </w:rPr>
      </w:pPr>
      <w:r w:rsidRPr="00EB3673">
        <w:rPr>
          <w:u w:val="single"/>
        </w:rPr>
        <w:t>Acquérir une autonomie d'utilisation</w:t>
      </w:r>
    </w:p>
    <w:p w:rsidR="00EC7D3E" w:rsidRPr="00BB3EB8" w:rsidRDefault="00EC7D3E" w:rsidP="00EC7D3E">
      <w:pPr>
        <w:jc w:val="both"/>
      </w:pPr>
      <w:r w:rsidRPr="00BB3EB8">
        <w:t>Il s'agit d'apprendre à maîtriser l'usage d'un produit informatique dans le but d'exécuter</w:t>
      </w:r>
      <w:r>
        <w:t xml:space="preserve"> </w:t>
      </w:r>
      <w:r w:rsidRPr="00BB3EB8">
        <w:t>des tâches courantes de traitement de l'information.</w:t>
      </w:r>
    </w:p>
    <w:p w:rsidR="00EC7D3E" w:rsidRPr="00BB3EB8" w:rsidRDefault="00EC7D3E" w:rsidP="00EC7D3E">
      <w:pPr>
        <w:jc w:val="both"/>
      </w:pPr>
      <w:r w:rsidRPr="00BB3EB8">
        <w:t>Afin de développer une certaine adaptabilité des candidats à différents systèmes</w:t>
      </w:r>
      <w:r>
        <w:t xml:space="preserve"> </w:t>
      </w:r>
      <w:r w:rsidRPr="00BB3EB8">
        <w:t>infor</w:t>
      </w:r>
      <w:r>
        <w:t>m</w:t>
      </w:r>
      <w:r w:rsidRPr="00BB3EB8">
        <w:t>atique</w:t>
      </w:r>
      <w:r>
        <w:t xml:space="preserve"> o</w:t>
      </w:r>
      <w:r w:rsidRPr="00BB3EB8">
        <w:t>n aborde les points suivants pour lesquels il s'agit de consolider et</w:t>
      </w:r>
      <w:r>
        <w:t xml:space="preserve"> </w:t>
      </w:r>
      <w:r w:rsidRPr="00BB3EB8">
        <w:t>d'approfondir les connaissances acquises les années antérieures et sur lesquels aucune</w:t>
      </w:r>
      <w:r>
        <w:t xml:space="preserve"> </w:t>
      </w:r>
      <w:r w:rsidRPr="00BB3EB8">
        <w:t>difficulté théorique n'est à soulever :</w:t>
      </w:r>
    </w:p>
    <w:p w:rsidR="00EC7D3E" w:rsidRPr="00BB3EB8" w:rsidRDefault="00EC7D3E" w:rsidP="00EC7D3E">
      <w:pPr>
        <w:numPr>
          <w:ilvl w:val="0"/>
          <w:numId w:val="24"/>
        </w:numPr>
        <w:spacing w:after="120" w:line="240" w:lineRule="auto"/>
        <w:jc w:val="both"/>
      </w:pPr>
      <w:r w:rsidRPr="00BB3EB8">
        <w:t>structure d'un ordinateur,</w:t>
      </w:r>
    </w:p>
    <w:p w:rsidR="00EC7D3E" w:rsidRPr="00BB3EB8" w:rsidRDefault="00EC7D3E" w:rsidP="00EC7D3E">
      <w:pPr>
        <w:numPr>
          <w:ilvl w:val="0"/>
          <w:numId w:val="24"/>
        </w:numPr>
        <w:spacing w:after="120" w:line="240" w:lineRule="auto"/>
        <w:jc w:val="both"/>
      </w:pPr>
      <w:r w:rsidRPr="00BB3EB8">
        <w:t>interprétation des caractéristiques techniques d'un ordinateur,</w:t>
      </w:r>
    </w:p>
    <w:p w:rsidR="00EC7D3E" w:rsidRPr="00BB3EB8" w:rsidRDefault="00EC7D3E" w:rsidP="00EC7D3E">
      <w:pPr>
        <w:numPr>
          <w:ilvl w:val="0"/>
          <w:numId w:val="24"/>
        </w:numPr>
        <w:spacing w:after="120" w:line="240" w:lineRule="auto"/>
        <w:jc w:val="both"/>
      </w:pPr>
      <w:r w:rsidRPr="00BB3EB8">
        <w:t>système d'exploitation et son rôle,</w:t>
      </w:r>
    </w:p>
    <w:p w:rsidR="00EC7D3E" w:rsidRPr="00BB3EB8" w:rsidRDefault="00EC7D3E" w:rsidP="00EC7D3E">
      <w:pPr>
        <w:numPr>
          <w:ilvl w:val="0"/>
          <w:numId w:val="24"/>
        </w:numPr>
        <w:spacing w:after="120" w:line="240" w:lineRule="auto"/>
        <w:jc w:val="both"/>
      </w:pPr>
      <w:r w:rsidRPr="00BB3EB8">
        <w:t>co</w:t>
      </w:r>
      <w:r>
        <w:t>mm</w:t>
      </w:r>
      <w:r w:rsidRPr="00BB3EB8">
        <w:t>andes de base de ce système en vue d'un usage autonome (possibilité</w:t>
      </w:r>
      <w:r>
        <w:t xml:space="preserve"> </w:t>
      </w:r>
      <w:r w:rsidRPr="00BB3EB8">
        <w:t>d'utilisation d'un logiciel de gestion de disques),</w:t>
      </w:r>
    </w:p>
    <w:p w:rsidR="00EC7D3E" w:rsidRPr="00BB3EB8" w:rsidRDefault="00EC7D3E" w:rsidP="00EC7D3E">
      <w:pPr>
        <w:numPr>
          <w:ilvl w:val="0"/>
          <w:numId w:val="24"/>
        </w:numPr>
        <w:spacing w:after="120" w:line="240" w:lineRule="auto"/>
        <w:jc w:val="both"/>
      </w:pPr>
      <w:r w:rsidRPr="00BB3EB8">
        <w:t>organisation arborescente des fichiers dans une mémoire de masse (disque dur), notamment sous environnement graphique.</w:t>
      </w:r>
    </w:p>
    <w:p w:rsidR="00EC7D3E" w:rsidRDefault="00EC7D3E" w:rsidP="00EC7D3E">
      <w:pPr>
        <w:jc w:val="both"/>
      </w:pPr>
      <w:r w:rsidRPr="00BB3EB8">
        <w:t>On insiste sur les précautions de base que doit prendre tout utilisateur de système</w:t>
      </w:r>
      <w:r>
        <w:t xml:space="preserve"> </w:t>
      </w:r>
      <w:r w:rsidRPr="00BB3EB8">
        <w:t>informatique : problèmes de virus, dangers de piratage de logiciels,</w:t>
      </w:r>
      <w:r>
        <w:t xml:space="preserve"> </w:t>
      </w:r>
      <w:r w:rsidRPr="00BB3EB8">
        <w:t>sauvegardes en cours de travail, copies de sauvegarde, protection des individus</w:t>
      </w:r>
      <w:r>
        <w:t xml:space="preserve"> </w:t>
      </w:r>
      <w:r w:rsidRPr="00BB3EB8">
        <w:t>contre l'emploi abusif de fichiers informatisés</w:t>
      </w:r>
    </w:p>
    <w:p w:rsidR="00EC7D3E" w:rsidRPr="00EB3673" w:rsidRDefault="00EC7D3E" w:rsidP="00EC7D3E">
      <w:pPr>
        <w:jc w:val="both"/>
        <w:rPr>
          <w:u w:val="single"/>
        </w:rPr>
      </w:pPr>
      <w:r w:rsidRPr="00EB3673">
        <w:rPr>
          <w:u w:val="single"/>
        </w:rPr>
        <w:t>Connaître les principes d'une démarche d'informatisation</w:t>
      </w:r>
    </w:p>
    <w:p w:rsidR="00EC7D3E" w:rsidRPr="00BB3EB8" w:rsidRDefault="00EC7D3E" w:rsidP="00EC7D3E">
      <w:pPr>
        <w:jc w:val="both"/>
      </w:pPr>
      <w:r w:rsidRPr="00BB3EB8">
        <w:t>La notion de système d'information d'une entreprise est définie. L'importance de</w:t>
      </w:r>
      <w:r>
        <w:t xml:space="preserve"> </w:t>
      </w:r>
      <w:r w:rsidRPr="00BB3EB8">
        <w:t>l'étude de ce système est soulignée, en vue d'une éventuelle informatisation et par</w:t>
      </w:r>
      <w:r>
        <w:t xml:space="preserve"> </w:t>
      </w:r>
      <w:r w:rsidRPr="00BB3EB8">
        <w:t>conséquent du choix d'une solution informatique.</w:t>
      </w:r>
    </w:p>
    <w:p w:rsidR="00EC7D3E" w:rsidRPr="00BB3EB8" w:rsidRDefault="00EC7D3E" w:rsidP="00EC7D3E">
      <w:pPr>
        <w:jc w:val="both"/>
      </w:pPr>
      <w:r w:rsidRPr="00BB3EB8">
        <w:t>On souligne qu'une solution informatique est formée de composantes qui ne sont</w:t>
      </w:r>
      <w:r>
        <w:t xml:space="preserve"> </w:t>
      </w:r>
      <w:r w:rsidRPr="00BB3EB8">
        <w:t>pas indépendantes (budget, interlocuteurs, matériels, logiciels). On souligne également</w:t>
      </w:r>
      <w:r>
        <w:t xml:space="preserve"> </w:t>
      </w:r>
      <w:r w:rsidRPr="00BB3EB8">
        <w:t>qu'elle doit être équilibrée et qu'elle peut évoluer.</w:t>
      </w:r>
    </w:p>
    <w:p w:rsidR="00EC7D3E" w:rsidRPr="00BB3EB8" w:rsidRDefault="00EC7D3E" w:rsidP="00EC7D3E">
      <w:pPr>
        <w:jc w:val="both"/>
      </w:pPr>
      <w:r w:rsidRPr="00BB3EB8">
        <w:t>Le choix d'une solution informatique est le résultat d'une démarche dont on présente</w:t>
      </w:r>
      <w:r>
        <w:t xml:space="preserve"> </w:t>
      </w:r>
      <w:r w:rsidRPr="00BB3EB8">
        <w:t>les principes, si possible à partir de situations réelles (définition des besoins, étude</w:t>
      </w:r>
      <w:r>
        <w:t xml:space="preserve"> </w:t>
      </w:r>
      <w:r w:rsidRPr="00BB3EB8">
        <w:t>d'opportunité, cahier des charges, choix ou réalisation d'un logiciel, organisation à</w:t>
      </w:r>
      <w:r>
        <w:t xml:space="preserve"> </w:t>
      </w:r>
      <w:r w:rsidRPr="00BB3EB8">
        <w:t>mettre en place). La mise en œuvre de cette méthode n'est pas à envisager.</w:t>
      </w:r>
    </w:p>
    <w:p w:rsidR="00EC7D3E" w:rsidRDefault="00EC7D3E" w:rsidP="00EC7D3E">
      <w:pPr>
        <w:jc w:val="both"/>
      </w:pPr>
    </w:p>
    <w:p w:rsidR="00EC7D3E" w:rsidRDefault="00EC7D3E" w:rsidP="00EC7D3E">
      <w:pPr>
        <w:jc w:val="both"/>
        <w:rPr>
          <w:b/>
          <w:i/>
          <w:smallCaps/>
        </w:rPr>
      </w:pPr>
      <w:r w:rsidRPr="00EB3673">
        <w:rPr>
          <w:b/>
          <w:i/>
          <w:smallCaps/>
        </w:rPr>
        <w:t xml:space="preserve">Objectifs B, C, D, E </w:t>
      </w:r>
    </w:p>
    <w:p w:rsidR="00EC7D3E" w:rsidRPr="00EB3673" w:rsidRDefault="00EC7D3E" w:rsidP="00EC7D3E">
      <w:pPr>
        <w:jc w:val="both"/>
        <w:rPr>
          <w:u w:val="single"/>
        </w:rPr>
      </w:pPr>
      <w:r>
        <w:rPr>
          <w:u w:val="single"/>
        </w:rPr>
        <w:t xml:space="preserve">Acquérir une aisance pour l’emploi des logiciels </w:t>
      </w:r>
    </w:p>
    <w:p w:rsidR="00EC7D3E" w:rsidRPr="00BB3EB8" w:rsidRDefault="00EC7D3E" w:rsidP="00EC7D3E">
      <w:pPr>
        <w:jc w:val="both"/>
      </w:pPr>
      <w:r w:rsidRPr="00BB3EB8">
        <w:lastRenderedPageBreak/>
        <w:t>En vue d'une utilisation dans d'autres domaines de la formation, les candidats doivent</w:t>
      </w:r>
      <w:r>
        <w:t xml:space="preserve"> </w:t>
      </w:r>
      <w:r w:rsidRPr="00BB3EB8">
        <w:t>maîtriser les principaux concepts d'un traitement de texte, d'un tableur-grapheur,</w:t>
      </w:r>
      <w:r>
        <w:t xml:space="preserve"> </w:t>
      </w:r>
      <w:r w:rsidRPr="00BB3EB8">
        <w:t>d</w:t>
      </w:r>
      <w:r>
        <w:t xml:space="preserve">’un logiciel de dessin graphique (schéma) </w:t>
      </w:r>
      <w:r w:rsidRPr="00BB3EB8">
        <w:t>d'un logiciel de traitement de données.</w:t>
      </w:r>
      <w:r>
        <w:t xml:space="preserve"> </w:t>
      </w:r>
    </w:p>
    <w:p w:rsidR="00EC7D3E" w:rsidRPr="00BB3EB8" w:rsidRDefault="00EC7D3E" w:rsidP="00EC7D3E">
      <w:pPr>
        <w:jc w:val="both"/>
      </w:pPr>
      <w:r w:rsidRPr="00BB3EB8">
        <w:t>A travers la réalisation d'applications simples, pour lesquelles il convient de ne pas</w:t>
      </w:r>
      <w:r>
        <w:t xml:space="preserve"> </w:t>
      </w:r>
      <w:r w:rsidRPr="00BB3EB8">
        <w:t>oublier la phase d'analyse, on s'assure que les candidats connaissent les com</w:t>
      </w:r>
      <w:r>
        <w:t>m</w:t>
      </w:r>
      <w:r w:rsidRPr="00BB3EB8">
        <w:t>andes</w:t>
      </w:r>
      <w:r>
        <w:t xml:space="preserve"> </w:t>
      </w:r>
      <w:r w:rsidRPr="00BB3EB8">
        <w:t>fonctions</w:t>
      </w:r>
      <w:r>
        <w:t xml:space="preserve"> </w:t>
      </w:r>
      <w:r w:rsidRPr="00BB3EB8">
        <w:t>de base de ces logiciels généraux. On présente et on fait utiliser des fonctions</w:t>
      </w:r>
      <w:r>
        <w:t xml:space="preserve"> </w:t>
      </w:r>
      <w:r w:rsidRPr="00BB3EB8">
        <w:t>et commandes plus avancées. L</w:t>
      </w:r>
      <w:r>
        <w:t xml:space="preserve">’élève </w:t>
      </w:r>
      <w:r w:rsidRPr="00BB3EB8">
        <w:t>apprend à écrire et à mettre en œuvre</w:t>
      </w:r>
      <w:r>
        <w:t xml:space="preserve"> de la macro commandes </w:t>
      </w:r>
    </w:p>
    <w:p w:rsidR="00EC7D3E" w:rsidRPr="00BB3EB8" w:rsidRDefault="00EC7D3E" w:rsidP="00EC7D3E">
      <w:pPr>
        <w:jc w:val="both"/>
      </w:pPr>
      <w:r w:rsidRPr="00BB3EB8">
        <w:t>On favorise une autonomie d'utilisation et une adaptabilité des candidats à d'autres</w:t>
      </w:r>
      <w:r>
        <w:t xml:space="preserve"> </w:t>
      </w:r>
      <w:r w:rsidRPr="00BB3EB8">
        <w:t>logiciels du même type que ceux qui sont utilisés en insistant notamment sur :</w:t>
      </w:r>
    </w:p>
    <w:p w:rsidR="00EC7D3E" w:rsidRPr="00BB3EB8" w:rsidRDefault="00EC7D3E" w:rsidP="00EC7D3E">
      <w:pPr>
        <w:numPr>
          <w:ilvl w:val="0"/>
          <w:numId w:val="24"/>
        </w:numPr>
        <w:spacing w:after="120" w:line="240" w:lineRule="auto"/>
        <w:jc w:val="both"/>
      </w:pPr>
      <w:r w:rsidRPr="00BB3EB8">
        <w:t>l'ergonomie des logiciels actuels (menus déroulants),</w:t>
      </w:r>
    </w:p>
    <w:p w:rsidR="00EC7D3E" w:rsidRPr="00BB3EB8" w:rsidRDefault="00EC7D3E" w:rsidP="00EC7D3E">
      <w:pPr>
        <w:numPr>
          <w:ilvl w:val="0"/>
          <w:numId w:val="24"/>
        </w:numPr>
        <w:spacing w:after="120" w:line="240" w:lineRule="auto"/>
        <w:jc w:val="both"/>
      </w:pPr>
      <w:r w:rsidRPr="00BB3EB8">
        <w:t>l'utilisation de l'aide en ligne,</w:t>
      </w:r>
    </w:p>
    <w:p w:rsidR="00EC7D3E" w:rsidRPr="00BB3EB8" w:rsidRDefault="00EC7D3E" w:rsidP="00EC7D3E">
      <w:pPr>
        <w:numPr>
          <w:ilvl w:val="0"/>
          <w:numId w:val="24"/>
        </w:numPr>
        <w:spacing w:after="120" w:line="240" w:lineRule="auto"/>
        <w:jc w:val="both"/>
      </w:pPr>
      <w:r w:rsidRPr="00BB3EB8">
        <w:t>l'utilisation de documents écrits (manuels de référence, guides de prise en main),</w:t>
      </w:r>
    </w:p>
    <w:p w:rsidR="00EC7D3E" w:rsidRPr="00BB3EB8" w:rsidRDefault="00EC7D3E" w:rsidP="00EC7D3E">
      <w:pPr>
        <w:numPr>
          <w:ilvl w:val="0"/>
          <w:numId w:val="24"/>
        </w:numPr>
        <w:spacing w:after="120" w:line="240" w:lineRule="auto"/>
        <w:jc w:val="both"/>
      </w:pPr>
      <w:r w:rsidRPr="00BB3EB8">
        <w:t>l'utilisation de didacticiels.</w:t>
      </w:r>
    </w:p>
    <w:p w:rsidR="00EC7D3E" w:rsidRPr="00EB3673" w:rsidRDefault="00EC7D3E" w:rsidP="00EC7D3E">
      <w:pPr>
        <w:jc w:val="both"/>
        <w:rPr>
          <w:u w:val="single"/>
        </w:rPr>
      </w:pPr>
      <w:r w:rsidRPr="00EB3673">
        <w:rPr>
          <w:u w:val="single"/>
        </w:rPr>
        <w:t xml:space="preserve">Utiliser les logiciels pour la vie professionnelle </w:t>
      </w:r>
    </w:p>
    <w:p w:rsidR="00EC7D3E" w:rsidRPr="00BB3EB8" w:rsidRDefault="00EC7D3E" w:rsidP="00EC7D3E">
      <w:pPr>
        <w:jc w:val="both"/>
      </w:pPr>
      <w:r w:rsidRPr="00BB3EB8">
        <w:t>Une fois les concepts de base maîtrisés, on s'attache à présenter une démarche</w:t>
      </w:r>
      <w:r>
        <w:t xml:space="preserve"> </w:t>
      </w:r>
      <w:r w:rsidRPr="00BB3EB8">
        <w:t>d'utilisation de ces logiciels</w:t>
      </w:r>
      <w:r>
        <w:t xml:space="preserve"> par une a</w:t>
      </w:r>
      <w:r w:rsidRPr="00BB3EB8">
        <w:t>nalyse rédigée d'un problème :</w:t>
      </w:r>
    </w:p>
    <w:p w:rsidR="00EC7D3E" w:rsidRPr="00BB3EB8" w:rsidRDefault="00EC7D3E" w:rsidP="00EC7D3E">
      <w:pPr>
        <w:numPr>
          <w:ilvl w:val="0"/>
          <w:numId w:val="24"/>
        </w:numPr>
        <w:spacing w:after="120" w:line="240" w:lineRule="auto"/>
        <w:jc w:val="both"/>
      </w:pPr>
      <w:r w:rsidRPr="00BB3EB8">
        <w:t>structuration des données :</w:t>
      </w:r>
    </w:p>
    <w:p w:rsidR="00EC7D3E" w:rsidRPr="00BB3EB8" w:rsidRDefault="00EC7D3E" w:rsidP="00EC7D3E">
      <w:pPr>
        <w:numPr>
          <w:ilvl w:val="1"/>
          <w:numId w:val="24"/>
        </w:numPr>
        <w:spacing w:after="120" w:line="240" w:lineRule="auto"/>
        <w:jc w:val="both"/>
      </w:pPr>
      <w:r w:rsidRPr="00BB3EB8">
        <w:t>distinction entre données numériques et chaînes de caractères,</w:t>
      </w:r>
    </w:p>
    <w:p w:rsidR="00EC7D3E" w:rsidRPr="00BB3EB8" w:rsidRDefault="00EC7D3E" w:rsidP="00EC7D3E">
      <w:pPr>
        <w:numPr>
          <w:ilvl w:val="1"/>
          <w:numId w:val="24"/>
        </w:numPr>
        <w:spacing w:after="120" w:line="240" w:lineRule="auto"/>
        <w:jc w:val="both"/>
      </w:pPr>
      <w:r w:rsidRPr="00BB3EB8">
        <w:t>distinction entre données brutes et données calculées,</w:t>
      </w:r>
    </w:p>
    <w:p w:rsidR="00EC7D3E" w:rsidRPr="00BB3EB8" w:rsidRDefault="00EC7D3E" w:rsidP="00EC7D3E">
      <w:pPr>
        <w:numPr>
          <w:ilvl w:val="1"/>
          <w:numId w:val="24"/>
        </w:numPr>
        <w:spacing w:after="120" w:line="240" w:lineRule="auto"/>
        <w:jc w:val="both"/>
      </w:pPr>
      <w:r w:rsidRPr="00BB3EB8">
        <w:t>notions de variables simples, tableaux et listes simples,</w:t>
      </w:r>
    </w:p>
    <w:p w:rsidR="00EC7D3E" w:rsidRDefault="00EC7D3E" w:rsidP="00EC7D3E">
      <w:pPr>
        <w:spacing w:before="180" w:line="240" w:lineRule="atLeast"/>
        <w:ind w:right="1025"/>
      </w:pPr>
    </w:p>
    <w:p w:rsidR="00EC7D3E" w:rsidRDefault="00EC7D3E" w:rsidP="00EC7D3E">
      <w:pPr>
        <w:spacing w:before="180" w:line="240" w:lineRule="atLeast"/>
        <w:ind w:right="1025"/>
      </w:pPr>
    </w:p>
    <w:p w:rsidR="00EC7D3E" w:rsidRDefault="00EC7D3E" w:rsidP="00EC7D3E">
      <w:pPr>
        <w:pStyle w:val="Heading2"/>
        <w:numPr>
          <w:ilvl w:val="0"/>
          <w:numId w:val="0"/>
        </w:numPr>
        <w:ind w:left="576"/>
        <w:rPr>
          <w:highlight w:val="red"/>
        </w:rPr>
      </w:pPr>
    </w:p>
    <w:p w:rsidR="00EC7D3E" w:rsidRDefault="00EC7D3E" w:rsidP="00EC7D3E">
      <w:pPr>
        <w:rPr>
          <w:highlight w:val="red"/>
        </w:rPr>
      </w:pPr>
    </w:p>
    <w:p w:rsidR="00EC7D3E" w:rsidRDefault="00EC7D3E" w:rsidP="00EC7D3E">
      <w:pPr>
        <w:rPr>
          <w:highlight w:val="red"/>
        </w:rPr>
      </w:pPr>
    </w:p>
    <w:p w:rsidR="00EC7D3E" w:rsidRDefault="00EC7D3E" w:rsidP="00EC7D3E">
      <w:pPr>
        <w:rPr>
          <w:highlight w:val="red"/>
        </w:rPr>
      </w:pPr>
    </w:p>
    <w:p w:rsidR="00EC7D3E" w:rsidRDefault="00EC7D3E" w:rsidP="00EC7D3E">
      <w:pPr>
        <w:rPr>
          <w:highlight w:val="red"/>
        </w:rPr>
      </w:pPr>
    </w:p>
    <w:p w:rsidR="00EC7D3E" w:rsidRDefault="00EC7D3E" w:rsidP="00EC7D3E">
      <w:pPr>
        <w:rPr>
          <w:highlight w:val="red"/>
        </w:rPr>
      </w:pPr>
    </w:p>
    <w:p w:rsidR="00EC7D3E" w:rsidRDefault="00EC7D3E" w:rsidP="00EC7D3E">
      <w:pPr>
        <w:rPr>
          <w:highlight w:val="red"/>
        </w:rPr>
      </w:pPr>
    </w:p>
    <w:p w:rsidR="00EC7D3E" w:rsidRDefault="00EC7D3E" w:rsidP="00EC7D3E">
      <w:pPr>
        <w:rPr>
          <w:highlight w:val="red"/>
        </w:rPr>
      </w:pPr>
    </w:p>
    <w:p w:rsidR="00EC7D3E" w:rsidRDefault="00EC7D3E" w:rsidP="00EC7D3E">
      <w:pPr>
        <w:rPr>
          <w:highlight w:val="red"/>
        </w:rPr>
      </w:pPr>
    </w:p>
    <w:p w:rsidR="00EC7D3E" w:rsidRDefault="00EC7D3E" w:rsidP="00EC7D3E">
      <w:pPr>
        <w:rPr>
          <w:highlight w:val="red"/>
        </w:rPr>
      </w:pPr>
    </w:p>
    <w:p w:rsidR="00EC7D3E" w:rsidRDefault="00EC7D3E" w:rsidP="00EC7D3E">
      <w:pPr>
        <w:rPr>
          <w:highlight w:val="red"/>
        </w:rPr>
      </w:pPr>
    </w:p>
    <w:p w:rsidR="00EC7D3E" w:rsidRDefault="00EC7D3E" w:rsidP="00EC7D3E">
      <w:pPr>
        <w:rPr>
          <w:highlight w:val="red"/>
        </w:rPr>
      </w:pPr>
    </w:p>
    <w:p w:rsidR="00EC7D3E" w:rsidRDefault="00EC7D3E" w:rsidP="00EC7D3E">
      <w:pPr>
        <w:rPr>
          <w:highlight w:val="red"/>
        </w:rPr>
      </w:pPr>
    </w:p>
    <w:p w:rsidR="00EC7D3E" w:rsidRDefault="00EC7D3E" w:rsidP="00EC7D3E">
      <w:pPr>
        <w:rPr>
          <w:highlight w:val="red"/>
        </w:rPr>
      </w:pPr>
    </w:p>
    <w:p w:rsidR="00EC7D3E" w:rsidRDefault="00EC7D3E" w:rsidP="00EC7D3E">
      <w:pPr>
        <w:rPr>
          <w:highlight w:val="red"/>
        </w:rPr>
      </w:pPr>
    </w:p>
    <w:p w:rsidR="00EC7D3E" w:rsidRDefault="00EC7D3E" w:rsidP="00EC7D3E">
      <w:pPr>
        <w:rPr>
          <w:highlight w:val="red"/>
        </w:rPr>
      </w:pPr>
    </w:p>
    <w:p w:rsidR="00EC7D3E" w:rsidRDefault="00EC7D3E" w:rsidP="00EC7D3E">
      <w:pPr>
        <w:rPr>
          <w:highlight w:val="red"/>
        </w:rPr>
      </w:pPr>
    </w:p>
    <w:p w:rsidR="00EC7D3E" w:rsidRDefault="00EC7D3E" w:rsidP="00EC7D3E">
      <w:pPr>
        <w:rPr>
          <w:highlight w:val="red"/>
        </w:rPr>
      </w:pPr>
    </w:p>
    <w:p w:rsidR="00EC7D3E" w:rsidRDefault="00EC7D3E" w:rsidP="00EC7D3E">
      <w:pPr>
        <w:rPr>
          <w:highlight w:val="red"/>
        </w:rPr>
      </w:pPr>
    </w:p>
    <w:p w:rsidR="00EC7D3E" w:rsidRDefault="00EC7D3E" w:rsidP="00EC7D3E">
      <w:pPr>
        <w:rPr>
          <w:highlight w:val="red"/>
        </w:rPr>
      </w:pPr>
    </w:p>
    <w:p w:rsidR="00EC7D3E" w:rsidRDefault="00EC7D3E" w:rsidP="00EC7D3E">
      <w:pPr>
        <w:rPr>
          <w:highlight w:val="red"/>
        </w:rPr>
      </w:pPr>
    </w:p>
    <w:p w:rsidR="00EC7D3E" w:rsidRDefault="00EC7D3E" w:rsidP="00EC7D3E">
      <w:pPr>
        <w:rPr>
          <w:highlight w:val="red"/>
        </w:rPr>
      </w:pPr>
    </w:p>
    <w:p w:rsidR="00EC7D3E" w:rsidRDefault="00EC7D3E" w:rsidP="00EC7D3E">
      <w:pPr>
        <w:rPr>
          <w:highlight w:val="red"/>
        </w:rPr>
      </w:pPr>
    </w:p>
    <w:p w:rsidR="00EC7D3E" w:rsidRDefault="00EC7D3E" w:rsidP="00EC7D3E">
      <w:pPr>
        <w:rPr>
          <w:highlight w:val="red"/>
        </w:rPr>
      </w:pPr>
    </w:p>
    <w:p w:rsidR="00EC7D3E" w:rsidRDefault="00EC7D3E" w:rsidP="00EC7D3E">
      <w:pPr>
        <w:rPr>
          <w:highlight w:val="red"/>
        </w:rPr>
      </w:pPr>
    </w:p>
    <w:p w:rsidR="00EC7D3E" w:rsidRDefault="00EC7D3E" w:rsidP="00EC7D3E">
      <w:pPr>
        <w:rPr>
          <w:highlight w:val="red"/>
        </w:rPr>
      </w:pPr>
    </w:p>
    <w:p w:rsidR="00EC7D3E" w:rsidRDefault="00EC7D3E" w:rsidP="00EC7D3E">
      <w:pPr>
        <w:rPr>
          <w:highlight w:val="red"/>
        </w:rPr>
      </w:pPr>
    </w:p>
    <w:p w:rsidR="00EC7D3E" w:rsidRDefault="00EC7D3E" w:rsidP="00EC7D3E">
      <w:pPr>
        <w:rPr>
          <w:highlight w:val="red"/>
        </w:rPr>
      </w:pPr>
    </w:p>
    <w:p w:rsidR="00EC7D3E" w:rsidRDefault="00EC7D3E" w:rsidP="00EC7D3E">
      <w:pPr>
        <w:rPr>
          <w:highlight w:val="red"/>
        </w:rPr>
      </w:pPr>
    </w:p>
    <w:p w:rsidR="00EC7D3E" w:rsidRDefault="00EC7D3E" w:rsidP="00EC7D3E">
      <w:pPr>
        <w:rPr>
          <w:highlight w:val="red"/>
        </w:rPr>
      </w:pPr>
    </w:p>
    <w:p w:rsidR="00EC7D3E" w:rsidRDefault="00EC7D3E" w:rsidP="00EC7D3E">
      <w:pPr>
        <w:rPr>
          <w:highlight w:val="red"/>
        </w:rPr>
      </w:pPr>
    </w:p>
    <w:p w:rsidR="00EC7D3E" w:rsidRDefault="00EC7D3E" w:rsidP="00EC7D3E">
      <w:pPr>
        <w:rPr>
          <w:highlight w:val="red"/>
        </w:rPr>
      </w:pPr>
    </w:p>
    <w:p w:rsidR="00EC7D3E" w:rsidRPr="007A6BE2" w:rsidRDefault="00EC7D3E" w:rsidP="00EC7D3E">
      <w:pPr>
        <w:rPr>
          <w:highlight w:val="red"/>
        </w:rPr>
      </w:pPr>
    </w:p>
    <w:p w:rsidR="00EC7D3E" w:rsidRPr="003C5311" w:rsidRDefault="00EC7D3E" w:rsidP="00EC7D3E">
      <w:pPr>
        <w:pStyle w:val="Heading2"/>
      </w:pPr>
      <w:bookmarkStart w:id="2" w:name="_Toc304627310"/>
      <w:r w:rsidRPr="003C5311">
        <w:t>Méthodologie de recherche et Techniques d’expression et de communications</w:t>
      </w:r>
      <w:bookmarkEnd w:id="2"/>
      <w:r w:rsidRPr="003C5311">
        <w:t xml:space="preserve"> </w:t>
      </w:r>
    </w:p>
    <w:p w:rsidR="00EC7D3E" w:rsidRPr="00E3051A" w:rsidRDefault="00EC7D3E" w:rsidP="00EC7D3E">
      <w:pPr>
        <w:pBdr>
          <w:top w:val="single" w:sz="4" w:space="1" w:color="auto"/>
          <w:left w:val="single" w:sz="4" w:space="4" w:color="auto"/>
          <w:bottom w:val="single" w:sz="4" w:space="1" w:color="auto"/>
          <w:right w:val="single" w:sz="4" w:space="4" w:color="auto"/>
        </w:pBdr>
        <w:shd w:val="clear" w:color="auto" w:fill="E0E0E0"/>
        <w:jc w:val="center"/>
        <w:rPr>
          <w:b/>
          <w:caps/>
        </w:rPr>
      </w:pPr>
      <w:r>
        <w:rPr>
          <w:b/>
          <w:caps/>
        </w:rPr>
        <w:t xml:space="preserve">techniques d’expression et de communication </w:t>
      </w:r>
    </w:p>
    <w:tbl>
      <w:tblPr>
        <w:tblW w:w="5000" w:type="pct"/>
        <w:tblLook w:val="00A0" w:firstRow="1" w:lastRow="0" w:firstColumn="1" w:lastColumn="0" w:noHBand="0" w:noVBand="0"/>
      </w:tblPr>
      <w:tblGrid>
        <w:gridCol w:w="37"/>
        <w:gridCol w:w="814"/>
        <w:gridCol w:w="2137"/>
        <w:gridCol w:w="3018"/>
        <w:gridCol w:w="2955"/>
        <w:gridCol w:w="857"/>
        <w:gridCol w:w="37"/>
      </w:tblGrid>
      <w:tr w:rsidR="00EC7D3E" w:rsidTr="006B7A09">
        <w:tc>
          <w:tcPr>
            <w:tcW w:w="432" w:type="pct"/>
            <w:gridSpan w:val="2"/>
          </w:tcPr>
          <w:p w:rsidR="00EC7D3E" w:rsidRPr="00E3051A" w:rsidRDefault="00EC7D3E" w:rsidP="006B7A09">
            <w:r w:rsidRPr="00E3051A">
              <w:t>Durée</w:t>
            </w:r>
          </w:p>
        </w:tc>
        <w:tc>
          <w:tcPr>
            <w:tcW w:w="1084" w:type="pct"/>
          </w:tcPr>
          <w:p w:rsidR="00EC7D3E" w:rsidRPr="00E3051A" w:rsidRDefault="00EC7D3E" w:rsidP="006B7A09">
            <w:r>
              <w:t>1</w:t>
            </w:r>
            <w:r w:rsidRPr="00E54C7D">
              <w:rPr>
                <w:vertAlign w:val="superscript"/>
              </w:rPr>
              <w:t>ère</w:t>
            </w:r>
            <w:r>
              <w:t xml:space="preserve"> année </w:t>
            </w:r>
          </w:p>
        </w:tc>
        <w:tc>
          <w:tcPr>
            <w:tcW w:w="1531" w:type="pct"/>
          </w:tcPr>
          <w:p w:rsidR="00EC7D3E" w:rsidRPr="00E3051A" w:rsidRDefault="00EC7D3E" w:rsidP="006B7A09"/>
        </w:tc>
        <w:tc>
          <w:tcPr>
            <w:tcW w:w="1499" w:type="pct"/>
          </w:tcPr>
          <w:p w:rsidR="00EC7D3E" w:rsidRPr="00E3051A" w:rsidRDefault="00EC7D3E" w:rsidP="006B7A09"/>
        </w:tc>
        <w:tc>
          <w:tcPr>
            <w:tcW w:w="454" w:type="pct"/>
            <w:gridSpan w:val="2"/>
          </w:tcPr>
          <w:p w:rsidR="00EC7D3E" w:rsidRPr="00E3051A" w:rsidRDefault="00EC7D3E" w:rsidP="006B7A09"/>
        </w:tc>
      </w:tr>
      <w:tr w:rsidR="00EC7D3E" w:rsidTr="006B7A09">
        <w:tc>
          <w:tcPr>
            <w:tcW w:w="432" w:type="pct"/>
            <w:gridSpan w:val="2"/>
          </w:tcPr>
          <w:p w:rsidR="00EC7D3E" w:rsidRPr="00E3051A" w:rsidRDefault="00EC7D3E" w:rsidP="006B7A09"/>
        </w:tc>
        <w:tc>
          <w:tcPr>
            <w:tcW w:w="1084" w:type="pct"/>
          </w:tcPr>
          <w:p w:rsidR="00EC7D3E" w:rsidRPr="00E3051A" w:rsidRDefault="00EC7D3E" w:rsidP="006B7A09">
            <w:r>
              <w:t>2</w:t>
            </w:r>
            <w:r w:rsidRPr="00E54C7D">
              <w:rPr>
                <w:vertAlign w:val="superscript"/>
              </w:rPr>
              <w:t>ème</w:t>
            </w:r>
            <w:r>
              <w:t xml:space="preserve"> année            30</w:t>
            </w:r>
          </w:p>
        </w:tc>
        <w:tc>
          <w:tcPr>
            <w:tcW w:w="1531" w:type="pct"/>
          </w:tcPr>
          <w:p w:rsidR="00EC7D3E" w:rsidRPr="00E3051A" w:rsidRDefault="00EC7D3E" w:rsidP="006B7A09"/>
        </w:tc>
        <w:tc>
          <w:tcPr>
            <w:tcW w:w="1499" w:type="pct"/>
          </w:tcPr>
          <w:p w:rsidR="00EC7D3E" w:rsidRPr="00E3051A" w:rsidRDefault="00EC7D3E" w:rsidP="006B7A09"/>
        </w:tc>
        <w:tc>
          <w:tcPr>
            <w:tcW w:w="454" w:type="pct"/>
            <w:gridSpan w:val="2"/>
          </w:tcPr>
          <w:p w:rsidR="00EC7D3E" w:rsidRPr="00E3051A" w:rsidRDefault="00EC7D3E" w:rsidP="006B7A09"/>
        </w:tc>
      </w:tr>
      <w:tr w:rsidR="00EC7D3E" w:rsidTr="006B7A09">
        <w:tc>
          <w:tcPr>
            <w:tcW w:w="432" w:type="pct"/>
            <w:gridSpan w:val="2"/>
          </w:tcPr>
          <w:p w:rsidR="00EC7D3E" w:rsidRPr="00E3051A" w:rsidRDefault="00EC7D3E" w:rsidP="006B7A09"/>
        </w:tc>
        <w:tc>
          <w:tcPr>
            <w:tcW w:w="1084" w:type="pct"/>
          </w:tcPr>
          <w:p w:rsidR="00EC7D3E" w:rsidRPr="00E3051A" w:rsidRDefault="00EC7D3E" w:rsidP="006B7A09"/>
        </w:tc>
        <w:tc>
          <w:tcPr>
            <w:tcW w:w="1531" w:type="pct"/>
          </w:tcPr>
          <w:p w:rsidR="00EC7D3E" w:rsidRPr="00E3051A" w:rsidRDefault="00EC7D3E" w:rsidP="006B7A09"/>
        </w:tc>
        <w:tc>
          <w:tcPr>
            <w:tcW w:w="1499" w:type="pct"/>
          </w:tcPr>
          <w:p w:rsidR="00EC7D3E" w:rsidRPr="00E3051A" w:rsidRDefault="00EC7D3E" w:rsidP="006B7A09">
            <w:r w:rsidRPr="00E3051A">
              <w:t xml:space="preserve">Théorie </w:t>
            </w:r>
            <w:r>
              <w:t>/ TD</w:t>
            </w:r>
            <w:r w:rsidRPr="00E3051A">
              <w:t xml:space="preserve"> </w:t>
            </w:r>
            <w:r>
              <w:t>/</w:t>
            </w:r>
            <w:r w:rsidRPr="00E3051A">
              <w:t xml:space="preserve">Evaluation </w:t>
            </w:r>
          </w:p>
        </w:tc>
        <w:tc>
          <w:tcPr>
            <w:tcW w:w="454" w:type="pct"/>
            <w:gridSpan w:val="2"/>
          </w:tcPr>
          <w:p w:rsidR="00EC7D3E" w:rsidRPr="00E3051A" w:rsidRDefault="00EC7D3E" w:rsidP="006B7A09">
            <w:pPr>
              <w:jc w:val="center"/>
            </w:pPr>
            <w:r>
              <w:t>30</w:t>
            </w:r>
          </w:p>
        </w:tc>
      </w:tr>
      <w:tr w:rsidR="00EC7D3E" w:rsidTr="006B7A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gridBefore w:val="1"/>
          <w:gridAfter w:val="1"/>
          <w:wBefore w:w="19" w:type="pct"/>
          <w:wAfter w:w="19" w:type="pct"/>
          <w:trHeight w:val="834"/>
        </w:trPr>
        <w:tc>
          <w:tcPr>
            <w:tcW w:w="4962" w:type="pct"/>
            <w:gridSpan w:val="5"/>
            <w:tcBorders>
              <w:bottom w:val="nil"/>
            </w:tcBorders>
          </w:tcPr>
          <w:p w:rsidR="00EC7D3E" w:rsidRPr="00430FA5" w:rsidRDefault="00EC7D3E" w:rsidP="006B7A09">
            <w:pPr>
              <w:rPr>
                <w:smallCaps/>
              </w:rPr>
            </w:pPr>
            <w:r w:rsidRPr="00430FA5">
              <w:rPr>
                <w:smallCaps/>
              </w:rPr>
              <w:lastRenderedPageBreak/>
              <w:t xml:space="preserve">Compétence visée </w:t>
            </w:r>
          </w:p>
          <w:p w:rsidR="00EC7D3E" w:rsidRPr="00430FA5" w:rsidRDefault="00EC7D3E" w:rsidP="006B7A09">
            <w:r>
              <w:t xml:space="preserve">Utiliser et gérer la documentation scientifique et technique en relations avec les activités professionnelles </w:t>
            </w:r>
          </w:p>
        </w:tc>
      </w:tr>
      <w:tr w:rsidR="00EC7D3E" w:rsidTr="006B7A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gridBefore w:val="1"/>
          <w:gridAfter w:val="1"/>
          <w:wBefore w:w="19" w:type="pct"/>
          <w:wAfter w:w="19" w:type="pct"/>
          <w:trHeight w:val="552"/>
        </w:trPr>
        <w:tc>
          <w:tcPr>
            <w:tcW w:w="4962" w:type="pct"/>
            <w:gridSpan w:val="5"/>
          </w:tcPr>
          <w:p w:rsidR="00EC7D3E" w:rsidRPr="00430FA5" w:rsidRDefault="00EC7D3E" w:rsidP="006B7A09">
            <w:pPr>
              <w:rPr>
                <w:smallCaps/>
              </w:rPr>
            </w:pPr>
            <w:r w:rsidRPr="00430FA5">
              <w:rPr>
                <w:smallCaps/>
              </w:rPr>
              <w:t xml:space="preserve">Contexte d’enseignement </w:t>
            </w:r>
          </w:p>
          <w:p w:rsidR="00EC7D3E" w:rsidRDefault="00EC7D3E" w:rsidP="006B7A09">
            <w:r w:rsidRPr="00430FA5">
              <w:t xml:space="preserve"> </w:t>
            </w:r>
            <w:r>
              <w:t xml:space="preserve">La gestion de la documentation et des procédures opératoires est devenu un enjeu majeurs dans toutes les entreprises industrielles, ce enjeu devient dé plus en plus important à la mise en place de base de données en ligne et avec l’essor très rapide des systèmes documentaires intégré de gestion </w:t>
            </w:r>
          </w:p>
          <w:p w:rsidR="00EC7D3E" w:rsidRDefault="00EC7D3E" w:rsidP="006B7A09">
            <w:r>
              <w:t xml:space="preserve">La communication professionnelle réussie est également  un enjeu majeur car une mauvaise communication conduit inévitablement à des erreurs dans la mise en œuvre des produits, des erreurs dans les commandes, etc. </w:t>
            </w:r>
          </w:p>
          <w:p w:rsidR="00EC7D3E" w:rsidRPr="00430FA5" w:rsidRDefault="00EC7D3E" w:rsidP="006B7A09">
            <w:r>
              <w:t xml:space="preserve">Ces erreurs sont souvent fatale à l’entreprise du fait des surcouts occasionnés ou des pénalités associées à des mauvaises livraisons </w:t>
            </w:r>
          </w:p>
        </w:tc>
      </w:tr>
      <w:tr w:rsidR="00EC7D3E" w:rsidTr="006B7A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gridBefore w:val="1"/>
          <w:gridAfter w:val="1"/>
          <w:wBefore w:w="19" w:type="pct"/>
          <w:wAfter w:w="19" w:type="pct"/>
          <w:trHeight w:val="552"/>
        </w:trPr>
        <w:tc>
          <w:tcPr>
            <w:tcW w:w="4962" w:type="pct"/>
            <w:gridSpan w:val="5"/>
          </w:tcPr>
          <w:p w:rsidR="00EC7D3E" w:rsidRPr="00430FA5" w:rsidRDefault="00EC7D3E" w:rsidP="006B7A09">
            <w:pPr>
              <w:rPr>
                <w:smallCaps/>
              </w:rPr>
            </w:pPr>
            <w:r w:rsidRPr="00430FA5">
              <w:rPr>
                <w:smallCaps/>
              </w:rPr>
              <w:t xml:space="preserve">Conditions d’évaluation </w:t>
            </w:r>
          </w:p>
          <w:p w:rsidR="00EC7D3E" w:rsidRDefault="00EC7D3E" w:rsidP="006B7A09">
            <w:r>
              <w:t xml:space="preserve">Travail individuel  </w:t>
            </w:r>
          </w:p>
          <w:p w:rsidR="00EC7D3E" w:rsidRDefault="00EC7D3E" w:rsidP="00EC7D3E">
            <w:pPr>
              <w:numPr>
                <w:ilvl w:val="0"/>
                <w:numId w:val="20"/>
              </w:numPr>
              <w:spacing w:after="120" w:line="240" w:lineRule="auto"/>
            </w:pPr>
            <w:r>
              <w:t>A partir :</w:t>
            </w:r>
          </w:p>
          <w:p w:rsidR="00EC7D3E" w:rsidRDefault="00EC7D3E" w:rsidP="00EC7D3E">
            <w:pPr>
              <w:numPr>
                <w:ilvl w:val="1"/>
                <w:numId w:val="20"/>
              </w:numPr>
              <w:spacing w:after="120" w:line="240" w:lineRule="auto"/>
            </w:pPr>
            <w:r>
              <w:t xml:space="preserve">de situation problèmes de la vie scolaire et professionnelle </w:t>
            </w:r>
          </w:p>
          <w:p w:rsidR="00EC7D3E" w:rsidRDefault="00EC7D3E" w:rsidP="00EC7D3E">
            <w:pPr>
              <w:numPr>
                <w:ilvl w:val="0"/>
                <w:numId w:val="20"/>
              </w:numPr>
              <w:spacing w:after="120" w:line="240" w:lineRule="auto"/>
            </w:pPr>
            <w:r>
              <w:t>A l’aide :</w:t>
            </w:r>
          </w:p>
          <w:p w:rsidR="00EC7D3E" w:rsidRDefault="00EC7D3E" w:rsidP="00EC7D3E">
            <w:pPr>
              <w:numPr>
                <w:ilvl w:val="1"/>
                <w:numId w:val="20"/>
              </w:numPr>
              <w:spacing w:after="120" w:line="240" w:lineRule="auto"/>
            </w:pPr>
            <w:r>
              <w:t>Des outils d’aide à la communication</w:t>
            </w:r>
          </w:p>
          <w:p w:rsidR="00EC7D3E" w:rsidRDefault="00EC7D3E" w:rsidP="00EC7D3E">
            <w:pPr>
              <w:numPr>
                <w:ilvl w:val="1"/>
                <w:numId w:val="20"/>
              </w:numPr>
              <w:spacing w:after="120" w:line="240" w:lineRule="auto"/>
            </w:pPr>
            <w:r>
              <w:t xml:space="preserve">De la librairie de l’école  </w:t>
            </w:r>
          </w:p>
          <w:p w:rsidR="00EC7D3E" w:rsidRPr="00E54C7D" w:rsidRDefault="00EC7D3E" w:rsidP="00EC7D3E">
            <w:pPr>
              <w:numPr>
                <w:ilvl w:val="1"/>
                <w:numId w:val="20"/>
              </w:numPr>
              <w:spacing w:after="120" w:line="240" w:lineRule="auto"/>
            </w:pPr>
            <w:r>
              <w:t xml:space="preserve">Des contacts avec les entreprises </w:t>
            </w:r>
          </w:p>
        </w:tc>
      </w:tr>
      <w:tr w:rsidR="00EC7D3E" w:rsidTr="006B7A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gridBefore w:val="1"/>
          <w:gridAfter w:val="1"/>
          <w:wBefore w:w="19" w:type="pct"/>
          <w:wAfter w:w="19" w:type="pct"/>
          <w:trHeight w:val="552"/>
        </w:trPr>
        <w:tc>
          <w:tcPr>
            <w:tcW w:w="4962" w:type="pct"/>
            <w:gridSpan w:val="5"/>
          </w:tcPr>
          <w:p w:rsidR="00EC7D3E" w:rsidRPr="00E54C7D" w:rsidRDefault="00EC7D3E" w:rsidP="006B7A09">
            <w:pPr>
              <w:rPr>
                <w:smallCaps/>
              </w:rPr>
            </w:pPr>
            <w:r w:rsidRPr="00E54C7D">
              <w:rPr>
                <w:smallCaps/>
              </w:rPr>
              <w:t>CRITERES GENERAUX DE PERFORMANCE</w:t>
            </w:r>
          </w:p>
          <w:p w:rsidR="00EC7D3E" w:rsidRDefault="00EC7D3E" w:rsidP="00EC7D3E">
            <w:pPr>
              <w:numPr>
                <w:ilvl w:val="0"/>
                <w:numId w:val="20"/>
              </w:numPr>
              <w:spacing w:after="120" w:line="240" w:lineRule="auto"/>
            </w:pPr>
            <w:r>
              <w:t xml:space="preserve">Exploitation correcte des ouvrages de la librairie à partir d’un thème à traiter </w:t>
            </w:r>
          </w:p>
          <w:p w:rsidR="00EC7D3E" w:rsidRDefault="00EC7D3E" w:rsidP="00EC7D3E">
            <w:pPr>
              <w:numPr>
                <w:ilvl w:val="0"/>
                <w:numId w:val="20"/>
              </w:numPr>
              <w:spacing w:after="120" w:line="240" w:lineRule="auto"/>
            </w:pPr>
            <w:r>
              <w:t xml:space="preserve">Exploitation correcte des bases de données et des sources d’information internet </w:t>
            </w:r>
          </w:p>
          <w:p w:rsidR="00EC7D3E" w:rsidRPr="00E54C7D" w:rsidRDefault="00EC7D3E" w:rsidP="00EC7D3E">
            <w:pPr>
              <w:numPr>
                <w:ilvl w:val="0"/>
                <w:numId w:val="20"/>
              </w:numPr>
              <w:spacing w:after="120" w:line="240" w:lineRule="auto"/>
            </w:pPr>
            <w:r>
              <w:t xml:space="preserve">Structure pertinente de la documentation personnelle par rapport au sujet à traiter </w:t>
            </w:r>
          </w:p>
        </w:tc>
      </w:tr>
      <w:tr w:rsidR="00EC7D3E" w:rsidTr="006B7A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gridBefore w:val="1"/>
          <w:gridAfter w:val="1"/>
          <w:wBefore w:w="19" w:type="pct"/>
          <w:wAfter w:w="19" w:type="pct"/>
          <w:trHeight w:val="552"/>
        </w:trPr>
        <w:tc>
          <w:tcPr>
            <w:tcW w:w="4962" w:type="pct"/>
            <w:gridSpan w:val="5"/>
          </w:tcPr>
          <w:p w:rsidR="00EC7D3E" w:rsidRPr="00430FA5" w:rsidRDefault="00EC7D3E" w:rsidP="006B7A09">
            <w:pPr>
              <w:rPr>
                <w:smallCaps/>
              </w:rPr>
            </w:pPr>
            <w:r>
              <w:rPr>
                <w:smallCaps/>
              </w:rPr>
              <w:t xml:space="preserve">ressources matérielle nécessaires </w:t>
            </w:r>
          </w:p>
          <w:p w:rsidR="00EC7D3E" w:rsidRDefault="00EC7D3E" w:rsidP="006B7A09">
            <w:pPr>
              <w:keepNext/>
              <w:rPr>
                <w:rFonts w:ascii="Arial" w:hAnsi="Arial" w:cs="Arial"/>
                <w:sz w:val="32"/>
                <w:szCs w:val="32"/>
              </w:rPr>
            </w:pPr>
            <w:r>
              <w:t>Salle de cours, tables et chaises, tableau blanc</w:t>
            </w:r>
          </w:p>
          <w:p w:rsidR="00EC7D3E" w:rsidRDefault="00EC7D3E" w:rsidP="006B7A09">
            <w:pPr>
              <w:rPr>
                <w:smallCaps/>
              </w:rPr>
            </w:pPr>
            <w:r>
              <w:rPr>
                <w:smallCaps/>
              </w:rPr>
              <w:t xml:space="preserve">liste des ressources pédagogiques </w:t>
            </w:r>
          </w:p>
          <w:p w:rsidR="00EC7D3E" w:rsidRPr="00F2205C" w:rsidRDefault="00EC7D3E" w:rsidP="006B7A09">
            <w:pPr>
              <w:keepNext/>
            </w:pPr>
            <w:r w:rsidRPr="00430FA5">
              <w:t xml:space="preserve">curriculum </w:t>
            </w:r>
            <w:r>
              <w:t>, Guide pédagogique Résumé théorique et guide de travaux pratiques</w:t>
            </w:r>
          </w:p>
        </w:tc>
      </w:tr>
    </w:tbl>
    <w:p w:rsidR="00EC7D3E" w:rsidRPr="008519AC" w:rsidRDefault="00EC7D3E" w:rsidP="00EC7D3E"/>
    <w:p w:rsidR="00EC7D3E" w:rsidRDefault="00EC7D3E" w:rsidP="00EC7D3E"/>
    <w:p w:rsidR="00EC7D3E" w:rsidRDefault="00EC7D3E" w:rsidP="00EC7D3E">
      <w:pPr>
        <w:sectPr w:rsidR="00EC7D3E" w:rsidSect="00060C61">
          <w:pgSz w:w="11907" w:h="16840" w:code="9"/>
          <w:pgMar w:top="1134" w:right="1134" w:bottom="1134" w:left="1134" w:header="720" w:footer="720" w:gutter="0"/>
          <w:pgNumType w:start="41"/>
          <w:cols w:space="720"/>
        </w:sectPr>
      </w:pP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763"/>
        <w:gridCol w:w="7229"/>
        <w:gridCol w:w="4720"/>
      </w:tblGrid>
      <w:tr w:rsidR="00EC7D3E" w:rsidRPr="007E30C4" w:rsidTr="006B7A09">
        <w:trPr>
          <w:cantSplit/>
          <w:trHeight w:val="329"/>
        </w:trPr>
        <w:tc>
          <w:tcPr>
            <w:tcW w:w="939" w:type="pct"/>
          </w:tcPr>
          <w:p w:rsidR="00EC7D3E" w:rsidRPr="00F2205C" w:rsidRDefault="00EC7D3E" w:rsidP="006B7A09">
            <w:pPr>
              <w:jc w:val="center"/>
            </w:pPr>
            <w:r w:rsidRPr="00F2205C">
              <w:lastRenderedPageBreak/>
              <w:t>OBJECTIFS</w:t>
            </w:r>
          </w:p>
        </w:tc>
        <w:tc>
          <w:tcPr>
            <w:tcW w:w="2457" w:type="pct"/>
          </w:tcPr>
          <w:p w:rsidR="00EC7D3E" w:rsidRPr="00F2205C" w:rsidRDefault="00EC7D3E" w:rsidP="006B7A09">
            <w:pPr>
              <w:jc w:val="center"/>
            </w:pPr>
            <w:r w:rsidRPr="00F2205C">
              <w:t>ÉLÉMENTS DE CONTENU</w:t>
            </w:r>
          </w:p>
        </w:tc>
        <w:tc>
          <w:tcPr>
            <w:tcW w:w="1604" w:type="pct"/>
          </w:tcPr>
          <w:p w:rsidR="00EC7D3E" w:rsidRPr="00783E13" w:rsidRDefault="00EC7D3E" w:rsidP="006B7A09">
            <w:pPr>
              <w:jc w:val="center"/>
              <w:rPr>
                <w:caps/>
              </w:rPr>
            </w:pPr>
            <w:r w:rsidRPr="00783E13">
              <w:rPr>
                <w:caps/>
              </w:rPr>
              <w:t xml:space="preserve">Performances attendues </w:t>
            </w:r>
          </w:p>
        </w:tc>
      </w:tr>
      <w:tr w:rsidR="00EC7D3E" w:rsidRPr="008519AC" w:rsidTr="006B7A09">
        <w:trPr>
          <w:cantSplit/>
          <w:trHeight w:val="329"/>
        </w:trPr>
        <w:tc>
          <w:tcPr>
            <w:tcW w:w="939" w:type="pct"/>
          </w:tcPr>
          <w:p w:rsidR="00EC7D3E" w:rsidRDefault="00EC7D3E" w:rsidP="006B7A09">
            <w:pPr>
              <w:jc w:val="both"/>
            </w:pPr>
            <w:r>
              <w:t xml:space="preserve">A </w:t>
            </w:r>
            <w:r w:rsidRPr="00104600">
              <w:rPr>
                <w:b/>
                <w:bCs/>
              </w:rPr>
              <w:t>Utiliser des sources et produits documentaires et maîtriser l'information</w:t>
            </w:r>
          </w:p>
        </w:tc>
        <w:tc>
          <w:tcPr>
            <w:tcW w:w="2457" w:type="pct"/>
          </w:tcPr>
          <w:p w:rsidR="00EC7D3E" w:rsidRPr="007A3277" w:rsidRDefault="00EC7D3E" w:rsidP="006B7A09">
            <w:pPr>
              <w:spacing w:after="20"/>
              <w:jc w:val="both"/>
            </w:pPr>
          </w:p>
        </w:tc>
        <w:tc>
          <w:tcPr>
            <w:tcW w:w="1604" w:type="pct"/>
          </w:tcPr>
          <w:p w:rsidR="00EC7D3E" w:rsidRPr="007A3277" w:rsidRDefault="00EC7D3E" w:rsidP="006B7A09">
            <w:pPr>
              <w:spacing w:after="20"/>
              <w:jc w:val="both"/>
            </w:pPr>
          </w:p>
        </w:tc>
      </w:tr>
      <w:tr w:rsidR="00EC7D3E" w:rsidRPr="008519AC" w:rsidTr="006B7A09">
        <w:trPr>
          <w:cantSplit/>
          <w:trHeight w:val="329"/>
        </w:trPr>
        <w:tc>
          <w:tcPr>
            <w:tcW w:w="939" w:type="pct"/>
          </w:tcPr>
          <w:p w:rsidR="00EC7D3E" w:rsidRDefault="00EC7D3E" w:rsidP="006B7A09">
            <w:pPr>
              <w:jc w:val="both"/>
            </w:pPr>
            <w:r w:rsidRPr="00783E13">
              <w:t>Détecter les lieux documentaires</w:t>
            </w:r>
            <w:r>
              <w:t xml:space="preserve"> </w:t>
            </w:r>
            <w:r w:rsidRPr="00783E13">
              <w:t>et s'y repérer</w:t>
            </w:r>
          </w:p>
        </w:tc>
        <w:tc>
          <w:tcPr>
            <w:tcW w:w="2457" w:type="pct"/>
          </w:tcPr>
          <w:p w:rsidR="00EC7D3E" w:rsidRPr="00783E13" w:rsidRDefault="00EC7D3E" w:rsidP="006B7A09">
            <w:pPr>
              <w:spacing w:after="20"/>
              <w:jc w:val="both"/>
            </w:pPr>
            <w:r>
              <w:t xml:space="preserve">utilisation de la bibliothèque de l’école </w:t>
            </w:r>
          </w:p>
          <w:p w:rsidR="00EC7D3E" w:rsidRPr="00783E13" w:rsidRDefault="00EC7D3E" w:rsidP="006B7A09">
            <w:pPr>
              <w:spacing w:after="20"/>
              <w:jc w:val="both"/>
            </w:pPr>
            <w:r w:rsidRPr="00783E13">
              <w:t>identification des autres lieux documentaires</w:t>
            </w:r>
            <w:r>
              <w:t xml:space="preserve"> </w:t>
            </w:r>
            <w:r w:rsidRPr="00783E13">
              <w:t>locaux, nationaux, organismes</w:t>
            </w:r>
          </w:p>
          <w:p w:rsidR="00EC7D3E" w:rsidRPr="007A3277" w:rsidRDefault="00EC7D3E" w:rsidP="006B7A09">
            <w:pPr>
              <w:spacing w:after="20"/>
              <w:jc w:val="both"/>
            </w:pPr>
            <w:r w:rsidRPr="00783E13">
              <w:t>professionnels (bibliothèques,</w:t>
            </w:r>
            <w:r>
              <w:t xml:space="preserve"> médiathèques, artothèques, centre culturels étrangers , universités, pilot plant ,  </w:t>
            </w:r>
            <w:r w:rsidRPr="00783E13">
              <w:t xml:space="preserve">chambres </w:t>
            </w:r>
            <w:r>
              <w:t xml:space="preserve">de commerce et  </w:t>
            </w:r>
            <w:r w:rsidRPr="00783E13">
              <w:t>d'agriculture.. .)</w:t>
            </w:r>
          </w:p>
        </w:tc>
        <w:tc>
          <w:tcPr>
            <w:tcW w:w="1604" w:type="pct"/>
          </w:tcPr>
          <w:p w:rsidR="00EC7D3E" w:rsidRDefault="00EC7D3E" w:rsidP="006B7A09">
            <w:pPr>
              <w:spacing w:after="20"/>
              <w:jc w:val="both"/>
            </w:pPr>
            <w:r>
              <w:t xml:space="preserve">Pertinence du choix des sources d’information </w:t>
            </w:r>
          </w:p>
        </w:tc>
      </w:tr>
      <w:tr w:rsidR="00EC7D3E" w:rsidRPr="008519AC" w:rsidTr="006B7A09">
        <w:trPr>
          <w:cantSplit/>
          <w:trHeight w:val="329"/>
        </w:trPr>
        <w:tc>
          <w:tcPr>
            <w:tcW w:w="939" w:type="pct"/>
          </w:tcPr>
          <w:p w:rsidR="00EC7D3E" w:rsidRPr="00783E13" w:rsidRDefault="00EC7D3E" w:rsidP="006B7A09">
            <w:pPr>
              <w:jc w:val="both"/>
            </w:pPr>
            <w:r w:rsidRPr="00783E13">
              <w:t>Identifier et utiliser les sources</w:t>
            </w:r>
            <w:r>
              <w:t xml:space="preserve"> </w:t>
            </w:r>
            <w:r w:rsidRPr="00783E13">
              <w:t>documentaires et leurs supports</w:t>
            </w:r>
          </w:p>
        </w:tc>
        <w:tc>
          <w:tcPr>
            <w:tcW w:w="2457" w:type="pct"/>
          </w:tcPr>
          <w:p w:rsidR="00EC7D3E" w:rsidRPr="00783E13" w:rsidRDefault="00EC7D3E" w:rsidP="006B7A09">
            <w:pPr>
              <w:spacing w:after="20"/>
              <w:jc w:val="both"/>
            </w:pPr>
            <w:r w:rsidRPr="00783E13">
              <w:t>clas</w:t>
            </w:r>
            <w:r>
              <w:t xml:space="preserve">sifications, fichiers, thesaurus </w:t>
            </w:r>
          </w:p>
          <w:p w:rsidR="00EC7D3E" w:rsidRPr="00783E13" w:rsidRDefault="00EC7D3E" w:rsidP="006B7A09">
            <w:pPr>
              <w:spacing w:after="20"/>
              <w:jc w:val="both"/>
            </w:pPr>
            <w:r w:rsidRPr="00783E13">
              <w:t>banques de données</w:t>
            </w:r>
          </w:p>
          <w:p w:rsidR="00EC7D3E" w:rsidRPr="00783E13" w:rsidRDefault="00EC7D3E" w:rsidP="006B7A09">
            <w:pPr>
              <w:spacing w:after="20"/>
              <w:jc w:val="both"/>
            </w:pPr>
            <w:r w:rsidRPr="00783E13">
              <w:t>médias</w:t>
            </w:r>
          </w:p>
          <w:p w:rsidR="00EC7D3E" w:rsidRDefault="00EC7D3E" w:rsidP="006B7A09">
            <w:pPr>
              <w:spacing w:after="20"/>
              <w:jc w:val="both"/>
            </w:pPr>
            <w:r w:rsidRPr="00783E13">
              <w:t>enquêtes, documents statistiques</w:t>
            </w:r>
          </w:p>
        </w:tc>
        <w:tc>
          <w:tcPr>
            <w:tcW w:w="1604" w:type="pct"/>
          </w:tcPr>
          <w:p w:rsidR="00EC7D3E" w:rsidRPr="00783E13" w:rsidRDefault="00EC7D3E" w:rsidP="006B7A09">
            <w:pPr>
              <w:spacing w:after="20"/>
              <w:jc w:val="both"/>
            </w:pPr>
            <w:r>
              <w:t xml:space="preserve">Pertinence de la procédure d’exploitation des bases de données et des ressources documentaires </w:t>
            </w:r>
          </w:p>
        </w:tc>
      </w:tr>
      <w:tr w:rsidR="00EC7D3E" w:rsidRPr="008519AC" w:rsidTr="006B7A09">
        <w:trPr>
          <w:cantSplit/>
          <w:trHeight w:val="329"/>
        </w:trPr>
        <w:tc>
          <w:tcPr>
            <w:tcW w:w="939" w:type="pct"/>
          </w:tcPr>
          <w:p w:rsidR="00EC7D3E" w:rsidRPr="00783E13" w:rsidRDefault="00EC7D3E" w:rsidP="006B7A09">
            <w:pPr>
              <w:jc w:val="both"/>
            </w:pPr>
            <w:r w:rsidRPr="00783E13">
              <w:t>S'approprier et créer de l'information</w:t>
            </w:r>
            <w:r>
              <w:t xml:space="preserve"> </w:t>
            </w:r>
            <w:r w:rsidRPr="00783E13">
              <w:t>en fonction d'un objectif et</w:t>
            </w:r>
            <w:r>
              <w:t xml:space="preserve"> </w:t>
            </w:r>
            <w:r w:rsidRPr="00783E13">
              <w:t>la restituer en exerçant un esprit</w:t>
            </w:r>
            <w:r>
              <w:t xml:space="preserve"> </w:t>
            </w:r>
            <w:r w:rsidRPr="00783E13">
              <w:t>critique</w:t>
            </w:r>
          </w:p>
        </w:tc>
        <w:tc>
          <w:tcPr>
            <w:tcW w:w="2457" w:type="pct"/>
          </w:tcPr>
          <w:p w:rsidR="00EC7D3E" w:rsidRPr="00783E13" w:rsidRDefault="00EC7D3E" w:rsidP="006B7A09">
            <w:pPr>
              <w:spacing w:after="20"/>
              <w:jc w:val="both"/>
            </w:pPr>
            <w:r w:rsidRPr="00783E13">
              <w:t>entraînement à une méthode de lecture</w:t>
            </w:r>
          </w:p>
          <w:p w:rsidR="00EC7D3E" w:rsidRPr="00783E13" w:rsidRDefault="00EC7D3E" w:rsidP="006B7A09">
            <w:pPr>
              <w:spacing w:after="20"/>
              <w:jc w:val="both"/>
            </w:pPr>
            <w:r w:rsidRPr="00783E13">
              <w:t>élaboration de fiches de lecture, de</w:t>
            </w:r>
            <w:r>
              <w:t xml:space="preserve"> </w:t>
            </w:r>
            <w:r w:rsidRPr="00783E13">
              <w:t>bibliographies</w:t>
            </w:r>
          </w:p>
          <w:p w:rsidR="00EC7D3E" w:rsidRPr="00783E13" w:rsidRDefault="00EC7D3E" w:rsidP="006B7A09">
            <w:pPr>
              <w:spacing w:after="20"/>
              <w:jc w:val="both"/>
            </w:pPr>
            <w:r w:rsidRPr="00783E13">
              <w:t>utilisation de documents écrits iconiques,</w:t>
            </w:r>
            <w:r>
              <w:t xml:space="preserve"> </w:t>
            </w:r>
            <w:r w:rsidRPr="00783E13">
              <w:t>sonores, scripto-visuels, audiovisuels</w:t>
            </w:r>
          </w:p>
          <w:p w:rsidR="00EC7D3E" w:rsidRPr="00783E13" w:rsidRDefault="00EC7D3E" w:rsidP="006B7A09">
            <w:pPr>
              <w:spacing w:after="20"/>
              <w:jc w:val="both"/>
            </w:pPr>
            <w:r w:rsidRPr="00783E13">
              <w:t>procédures d'enquêtes,</w:t>
            </w:r>
            <w:r>
              <w:t xml:space="preserve">  </w:t>
            </w:r>
            <w:r w:rsidRPr="00783E13">
              <w:t>procédures d'observation</w:t>
            </w:r>
          </w:p>
        </w:tc>
        <w:tc>
          <w:tcPr>
            <w:tcW w:w="1604" w:type="pct"/>
          </w:tcPr>
          <w:p w:rsidR="00EC7D3E" w:rsidRDefault="00EC7D3E" w:rsidP="006B7A09">
            <w:pPr>
              <w:spacing w:after="20"/>
              <w:jc w:val="both"/>
            </w:pPr>
            <w:r>
              <w:t xml:space="preserve">Justesse des fiches de lectures </w:t>
            </w:r>
          </w:p>
          <w:p w:rsidR="00EC7D3E" w:rsidRPr="00783E13" w:rsidRDefault="00EC7D3E" w:rsidP="006B7A09">
            <w:pPr>
              <w:spacing w:after="20"/>
              <w:jc w:val="both"/>
            </w:pPr>
            <w:r>
              <w:t xml:space="preserve">Justesse des procédures d’enquêtes </w:t>
            </w:r>
          </w:p>
        </w:tc>
      </w:tr>
      <w:tr w:rsidR="00EC7D3E" w:rsidRPr="008519AC" w:rsidTr="006B7A09">
        <w:trPr>
          <w:cantSplit/>
          <w:trHeight w:val="329"/>
        </w:trPr>
        <w:tc>
          <w:tcPr>
            <w:tcW w:w="939" w:type="pct"/>
          </w:tcPr>
          <w:p w:rsidR="00EC7D3E" w:rsidRPr="00783E13" w:rsidRDefault="00EC7D3E" w:rsidP="006B7A09">
            <w:pPr>
              <w:spacing w:after="20"/>
              <w:jc w:val="both"/>
            </w:pPr>
            <w:r w:rsidRPr="006D35FE">
              <w:t>Constituer, gérer et actualiser</w:t>
            </w:r>
            <w:r>
              <w:t xml:space="preserve"> </w:t>
            </w:r>
            <w:r w:rsidRPr="006D35FE">
              <w:t>une documentation pour sa</w:t>
            </w:r>
            <w:r>
              <w:t xml:space="preserve"> culture personnelle </w:t>
            </w:r>
          </w:p>
        </w:tc>
        <w:tc>
          <w:tcPr>
            <w:tcW w:w="2457" w:type="pct"/>
          </w:tcPr>
          <w:p w:rsidR="00EC7D3E" w:rsidRPr="006D35FE" w:rsidRDefault="00EC7D3E" w:rsidP="006B7A09">
            <w:pPr>
              <w:spacing w:after="20"/>
              <w:jc w:val="both"/>
            </w:pPr>
            <w:r w:rsidRPr="006D35FE">
              <w:t>constitution de dossiers personnels liés</w:t>
            </w:r>
            <w:r>
              <w:t xml:space="preserve"> </w:t>
            </w:r>
            <w:r w:rsidRPr="006D35FE">
              <w:t>aux domaines artistiques, aux problèmes</w:t>
            </w:r>
          </w:p>
          <w:p w:rsidR="00EC7D3E" w:rsidRPr="006D35FE" w:rsidRDefault="00EC7D3E" w:rsidP="006B7A09">
            <w:pPr>
              <w:spacing w:after="20"/>
              <w:jc w:val="both"/>
            </w:pPr>
            <w:r w:rsidRPr="006D35FE">
              <w:t>contemporains, scientifiques, à</w:t>
            </w:r>
            <w:r>
              <w:t xml:space="preserve"> </w:t>
            </w:r>
            <w:r w:rsidRPr="006D35FE">
              <w:t>la réflexion sur les sciences humaines,</w:t>
            </w:r>
            <w:r>
              <w:t xml:space="preserve"> </w:t>
            </w:r>
            <w:r w:rsidRPr="006D35FE">
              <w:t>aux domaines technologiques, économiques,</w:t>
            </w:r>
            <w:r>
              <w:t xml:space="preserve"> </w:t>
            </w:r>
            <w:r w:rsidRPr="006D35FE">
              <w:t>professionnels</w:t>
            </w:r>
          </w:p>
          <w:p w:rsidR="00EC7D3E" w:rsidRPr="00783E13" w:rsidRDefault="00EC7D3E" w:rsidP="006B7A09">
            <w:pPr>
              <w:spacing w:after="20"/>
              <w:jc w:val="both"/>
            </w:pPr>
            <w:r w:rsidRPr="006D35FE">
              <w:t>constitution d'une documentation pouvant</w:t>
            </w:r>
            <w:r>
              <w:t xml:space="preserve"> </w:t>
            </w:r>
            <w:r w:rsidRPr="006D35FE">
              <w:t>être destinée à la vulgarisation ;</w:t>
            </w:r>
            <w:r>
              <w:t xml:space="preserve"> </w:t>
            </w:r>
            <w:r w:rsidRPr="006D35FE">
              <w:t>réalisation des mémoires, rapports,</w:t>
            </w:r>
            <w:r>
              <w:t xml:space="preserve"> </w:t>
            </w:r>
            <w:r w:rsidRPr="006D35FE">
              <w:t>journaux, dépliants</w:t>
            </w:r>
            <w:r>
              <w:t xml:space="preserve"> </w:t>
            </w:r>
          </w:p>
        </w:tc>
        <w:tc>
          <w:tcPr>
            <w:tcW w:w="1604" w:type="pct"/>
          </w:tcPr>
          <w:p w:rsidR="00EC7D3E" w:rsidRDefault="00EC7D3E" w:rsidP="006B7A09">
            <w:pPr>
              <w:jc w:val="both"/>
            </w:pPr>
            <w:r>
              <w:t xml:space="preserve">Pertinence de l’organisation des dossiers </w:t>
            </w:r>
          </w:p>
          <w:p w:rsidR="00EC7D3E" w:rsidRPr="00783E13" w:rsidRDefault="00EC7D3E" w:rsidP="006B7A09">
            <w:pPr>
              <w:jc w:val="both"/>
            </w:pPr>
            <w:r>
              <w:t xml:space="preserve">Pertinence  du mode de gestion des bases de données personnelles </w:t>
            </w:r>
          </w:p>
        </w:tc>
      </w:tr>
      <w:tr w:rsidR="00EC7D3E" w:rsidRPr="008519AC" w:rsidTr="006B7A09">
        <w:trPr>
          <w:cantSplit/>
          <w:trHeight w:val="329"/>
        </w:trPr>
        <w:tc>
          <w:tcPr>
            <w:tcW w:w="3396" w:type="pct"/>
            <w:gridSpan w:val="2"/>
          </w:tcPr>
          <w:p w:rsidR="00EC7D3E" w:rsidRPr="006D35FE" w:rsidRDefault="00EC7D3E" w:rsidP="006B7A09">
            <w:pPr>
              <w:spacing w:after="20"/>
              <w:jc w:val="both"/>
            </w:pPr>
            <w:r>
              <w:t xml:space="preserve">B </w:t>
            </w:r>
            <w:r w:rsidRPr="00104600">
              <w:rPr>
                <w:b/>
                <w:bCs/>
              </w:rPr>
              <w:t>Mettre en œuvre une méthode d'analyse et de réflexion pour organiser sa pensée, son discours et son action</w:t>
            </w:r>
          </w:p>
        </w:tc>
        <w:tc>
          <w:tcPr>
            <w:tcW w:w="1604" w:type="pct"/>
          </w:tcPr>
          <w:p w:rsidR="00EC7D3E" w:rsidRPr="00783E13" w:rsidRDefault="00EC7D3E" w:rsidP="006B7A09">
            <w:pPr>
              <w:jc w:val="both"/>
            </w:pPr>
          </w:p>
        </w:tc>
      </w:tr>
      <w:tr w:rsidR="00EC7D3E" w:rsidRPr="008519AC" w:rsidTr="006B7A09">
        <w:trPr>
          <w:cantSplit/>
          <w:trHeight w:val="329"/>
        </w:trPr>
        <w:tc>
          <w:tcPr>
            <w:tcW w:w="939" w:type="pct"/>
          </w:tcPr>
          <w:p w:rsidR="00EC7D3E" w:rsidRDefault="00EC7D3E" w:rsidP="006B7A09">
            <w:pPr>
              <w:jc w:val="both"/>
            </w:pPr>
            <w:r w:rsidRPr="006D35FE">
              <w:lastRenderedPageBreak/>
              <w:t>Analyser et synthétiser</w:t>
            </w:r>
          </w:p>
        </w:tc>
        <w:tc>
          <w:tcPr>
            <w:tcW w:w="2457" w:type="pct"/>
          </w:tcPr>
          <w:p w:rsidR="00EC7D3E" w:rsidRPr="006D35FE" w:rsidRDefault="00EC7D3E" w:rsidP="006B7A09">
            <w:pPr>
              <w:spacing w:after="20"/>
              <w:jc w:val="both"/>
            </w:pPr>
            <w:r w:rsidRPr="006D35FE">
              <w:t>repérage dans un texte ou un discours</w:t>
            </w:r>
            <w:r>
              <w:t xml:space="preserve"> </w:t>
            </w:r>
            <w:r w:rsidRPr="006D35FE">
              <w:t>des mots-clés, des idées</w:t>
            </w:r>
            <w:r>
              <w:t xml:space="preserve"> </w:t>
            </w:r>
          </w:p>
          <w:p w:rsidR="00EC7D3E" w:rsidRDefault="00EC7D3E" w:rsidP="006B7A09">
            <w:pPr>
              <w:spacing w:after="20"/>
              <w:jc w:val="both"/>
            </w:pPr>
            <w:r w:rsidRPr="006D35FE">
              <w:t>compréhension de la structure d'un texte</w:t>
            </w:r>
            <w:r>
              <w:t xml:space="preserve"> </w:t>
            </w:r>
          </w:p>
          <w:p w:rsidR="00EC7D3E" w:rsidRPr="006D35FE" w:rsidRDefault="00EC7D3E" w:rsidP="006B7A09">
            <w:pPr>
              <w:spacing w:after="20"/>
              <w:jc w:val="both"/>
            </w:pPr>
            <w:r w:rsidRPr="006D35FE">
              <w:t>reconnaissance des différents types de</w:t>
            </w:r>
            <w:r>
              <w:t xml:space="preserve"> </w:t>
            </w:r>
            <w:r w:rsidRPr="006D35FE">
              <w:t>plan</w:t>
            </w:r>
          </w:p>
          <w:p w:rsidR="00EC7D3E" w:rsidRPr="006D35FE" w:rsidRDefault="00EC7D3E" w:rsidP="006B7A09">
            <w:pPr>
              <w:spacing w:after="20"/>
              <w:jc w:val="both"/>
            </w:pPr>
            <w:r w:rsidRPr="006D35FE">
              <w:t>expression d'une thématique, d'une</w:t>
            </w:r>
            <w:r>
              <w:t xml:space="preserve"> </w:t>
            </w:r>
            <w:r w:rsidRPr="006D35FE">
              <w:t>problématique</w:t>
            </w:r>
          </w:p>
        </w:tc>
        <w:tc>
          <w:tcPr>
            <w:tcW w:w="1604" w:type="pct"/>
          </w:tcPr>
          <w:p w:rsidR="00EC7D3E" w:rsidRDefault="00EC7D3E" w:rsidP="006B7A09">
            <w:pPr>
              <w:jc w:val="both"/>
            </w:pPr>
            <w:r>
              <w:t xml:space="preserve">Identification correcte des idées / mots clés </w:t>
            </w:r>
          </w:p>
          <w:p w:rsidR="00EC7D3E" w:rsidRPr="00783E13" w:rsidRDefault="00EC7D3E" w:rsidP="006B7A09">
            <w:pPr>
              <w:jc w:val="both"/>
            </w:pPr>
            <w:r>
              <w:t xml:space="preserve">Identification correcte des idées clés </w:t>
            </w:r>
          </w:p>
        </w:tc>
      </w:tr>
      <w:tr w:rsidR="00EC7D3E" w:rsidRPr="008519AC" w:rsidTr="006B7A09">
        <w:trPr>
          <w:cantSplit/>
          <w:trHeight w:val="329"/>
        </w:trPr>
        <w:tc>
          <w:tcPr>
            <w:tcW w:w="939" w:type="pct"/>
          </w:tcPr>
          <w:p w:rsidR="00EC7D3E" w:rsidRPr="006D35FE" w:rsidRDefault="00EC7D3E" w:rsidP="006B7A09">
            <w:pPr>
              <w:jc w:val="both"/>
            </w:pPr>
            <w:r w:rsidRPr="006D35FE">
              <w:t>Structurer son discours oral et</w:t>
            </w:r>
            <w:r>
              <w:t xml:space="preserve"> </w:t>
            </w:r>
            <w:r w:rsidRPr="006D35FE">
              <w:t>écrit :</w:t>
            </w:r>
          </w:p>
          <w:p w:rsidR="00EC7D3E" w:rsidRPr="006D35FE" w:rsidRDefault="00EC7D3E" w:rsidP="00EC7D3E">
            <w:pPr>
              <w:numPr>
                <w:ilvl w:val="0"/>
                <w:numId w:val="20"/>
              </w:numPr>
              <w:spacing w:after="20" w:line="240" w:lineRule="auto"/>
              <w:jc w:val="both"/>
            </w:pPr>
            <w:r w:rsidRPr="006D35FE">
              <w:t>maîtriser l'expression</w:t>
            </w:r>
          </w:p>
          <w:p w:rsidR="00EC7D3E" w:rsidRPr="006D35FE" w:rsidRDefault="00EC7D3E" w:rsidP="00EC7D3E">
            <w:pPr>
              <w:numPr>
                <w:ilvl w:val="0"/>
                <w:numId w:val="20"/>
              </w:numPr>
              <w:spacing w:after="20" w:line="240" w:lineRule="auto"/>
              <w:jc w:val="both"/>
            </w:pPr>
            <w:r w:rsidRPr="006D35FE">
              <w:t>adapter le discours à l'objectif,</w:t>
            </w:r>
            <w:r>
              <w:t xml:space="preserve"> </w:t>
            </w:r>
            <w:r w:rsidRPr="006D35FE">
              <w:t>à la situation, au public</w:t>
            </w:r>
          </w:p>
        </w:tc>
        <w:tc>
          <w:tcPr>
            <w:tcW w:w="2457" w:type="pct"/>
          </w:tcPr>
          <w:p w:rsidR="00EC7D3E" w:rsidRPr="006D35FE" w:rsidRDefault="00EC7D3E" w:rsidP="006B7A09">
            <w:pPr>
              <w:spacing w:after="20"/>
              <w:jc w:val="both"/>
            </w:pPr>
            <w:r w:rsidRPr="006D35FE">
              <w:t>rédaction de textes à caractère général</w:t>
            </w:r>
            <w:r>
              <w:t xml:space="preserve"> </w:t>
            </w:r>
            <w:r w:rsidRPr="006D35FE">
              <w:t>ou technique, de notes de synthèse, de</w:t>
            </w:r>
            <w:r>
              <w:t xml:space="preserve"> </w:t>
            </w:r>
            <w:r w:rsidRPr="006D35FE">
              <w:t>lettres de différents types</w:t>
            </w:r>
            <w:r>
              <w:t xml:space="preserve"> </w:t>
            </w:r>
          </w:p>
          <w:p w:rsidR="00EC7D3E" w:rsidRPr="006D35FE" w:rsidRDefault="00EC7D3E" w:rsidP="006B7A09">
            <w:pPr>
              <w:spacing w:after="20"/>
              <w:jc w:val="both"/>
            </w:pPr>
            <w:r w:rsidRPr="006D35FE">
              <w:t>comptes rendus, résumés, rapports</w:t>
            </w:r>
          </w:p>
          <w:p w:rsidR="00EC7D3E" w:rsidRPr="006D35FE" w:rsidRDefault="00EC7D3E" w:rsidP="006B7A09">
            <w:pPr>
              <w:spacing w:after="20"/>
              <w:jc w:val="both"/>
            </w:pPr>
            <w:r w:rsidRPr="006D35FE">
              <w:t>revue de presse</w:t>
            </w:r>
          </w:p>
          <w:p w:rsidR="00EC7D3E" w:rsidRPr="006D35FE" w:rsidRDefault="00EC7D3E" w:rsidP="006B7A09">
            <w:pPr>
              <w:spacing w:after="20"/>
              <w:jc w:val="both"/>
            </w:pPr>
            <w:r w:rsidRPr="006D35FE">
              <w:t>interventions, exposés</w:t>
            </w:r>
          </w:p>
        </w:tc>
        <w:tc>
          <w:tcPr>
            <w:tcW w:w="1604" w:type="pct"/>
          </w:tcPr>
          <w:p w:rsidR="00EC7D3E" w:rsidRDefault="00EC7D3E" w:rsidP="006B7A09">
            <w:pPr>
              <w:jc w:val="both"/>
            </w:pPr>
            <w:r>
              <w:t xml:space="preserve">Justesse de la langue </w:t>
            </w:r>
          </w:p>
          <w:p w:rsidR="00EC7D3E" w:rsidRPr="00783E13" w:rsidRDefault="00EC7D3E" w:rsidP="006B7A09">
            <w:pPr>
              <w:jc w:val="both"/>
            </w:pPr>
            <w:r>
              <w:t xml:space="preserve">Justesse, concision et précision de la rédaction </w:t>
            </w:r>
          </w:p>
        </w:tc>
      </w:tr>
      <w:tr w:rsidR="00EC7D3E" w:rsidRPr="008519AC" w:rsidTr="006B7A09">
        <w:trPr>
          <w:cantSplit/>
          <w:trHeight w:val="329"/>
        </w:trPr>
        <w:tc>
          <w:tcPr>
            <w:tcW w:w="939" w:type="pct"/>
          </w:tcPr>
          <w:p w:rsidR="00EC7D3E" w:rsidRPr="006D35FE" w:rsidRDefault="00EC7D3E" w:rsidP="006B7A09">
            <w:pPr>
              <w:jc w:val="both"/>
            </w:pPr>
            <w:r w:rsidRPr="006D35FE">
              <w:t>Reconnaître et conduire une</w:t>
            </w:r>
            <w:r>
              <w:t xml:space="preserve"> </w:t>
            </w:r>
            <w:r w:rsidRPr="006D35FE">
              <w:t>argumentation</w:t>
            </w:r>
          </w:p>
        </w:tc>
        <w:tc>
          <w:tcPr>
            <w:tcW w:w="2457" w:type="pct"/>
          </w:tcPr>
          <w:p w:rsidR="00EC7D3E" w:rsidRPr="006D35FE" w:rsidRDefault="00EC7D3E" w:rsidP="006B7A09">
            <w:pPr>
              <w:spacing w:after="20"/>
              <w:jc w:val="both"/>
            </w:pPr>
            <w:r w:rsidRPr="006D35FE">
              <w:t>nature, pertinence, agencement, procédés,</w:t>
            </w:r>
            <w:r>
              <w:t xml:space="preserve"> </w:t>
            </w:r>
            <w:r w:rsidRPr="006D35FE">
              <w:t>rhétorique, circuits d'argumentation</w:t>
            </w:r>
          </w:p>
          <w:p w:rsidR="00EC7D3E" w:rsidRPr="006D35FE" w:rsidRDefault="00EC7D3E" w:rsidP="006B7A09">
            <w:pPr>
              <w:spacing w:after="20"/>
              <w:jc w:val="both"/>
            </w:pPr>
            <w:r w:rsidRPr="006D35FE">
              <w:t>mise en valeur de la structure d'un texte</w:t>
            </w:r>
            <w:r>
              <w:t xml:space="preserve">  </w:t>
            </w:r>
            <w:r w:rsidRPr="006D35FE">
              <w:t>présentation, mise en page</w:t>
            </w:r>
            <w:r>
              <w:t xml:space="preserve"> </w:t>
            </w:r>
            <w:r w:rsidRPr="006D35FE">
              <w:t>utilisation du traitement de texte, de</w:t>
            </w:r>
            <w:r>
              <w:t xml:space="preserve"> </w:t>
            </w:r>
            <w:r w:rsidRPr="006D35FE">
              <w:t>la PA0</w:t>
            </w:r>
          </w:p>
        </w:tc>
        <w:tc>
          <w:tcPr>
            <w:tcW w:w="1604" w:type="pct"/>
          </w:tcPr>
          <w:p w:rsidR="00EC7D3E" w:rsidRDefault="00EC7D3E" w:rsidP="006B7A09">
            <w:pPr>
              <w:jc w:val="both"/>
            </w:pPr>
            <w:r>
              <w:t xml:space="preserve">Justesse de la structure de l’argumentation </w:t>
            </w:r>
          </w:p>
          <w:p w:rsidR="00EC7D3E" w:rsidRPr="00783E13" w:rsidRDefault="00EC7D3E" w:rsidP="006B7A09">
            <w:pPr>
              <w:jc w:val="both"/>
            </w:pPr>
            <w:r>
              <w:t xml:space="preserve">Pertinence du support utilisé pour l’argumentation </w:t>
            </w:r>
          </w:p>
        </w:tc>
      </w:tr>
      <w:tr w:rsidR="00EC7D3E" w:rsidRPr="008519AC" w:rsidTr="006B7A09">
        <w:trPr>
          <w:cantSplit/>
          <w:trHeight w:val="329"/>
        </w:trPr>
        <w:tc>
          <w:tcPr>
            <w:tcW w:w="939" w:type="pct"/>
          </w:tcPr>
          <w:p w:rsidR="00EC7D3E" w:rsidRPr="006D35FE" w:rsidRDefault="00EC7D3E" w:rsidP="006B7A09">
            <w:pPr>
              <w:jc w:val="both"/>
            </w:pPr>
            <w:r w:rsidRPr="006D35FE">
              <w:t>Raisonner l'action</w:t>
            </w:r>
          </w:p>
        </w:tc>
        <w:tc>
          <w:tcPr>
            <w:tcW w:w="2457" w:type="pct"/>
          </w:tcPr>
          <w:p w:rsidR="00EC7D3E" w:rsidRPr="006D35FE" w:rsidRDefault="00EC7D3E" w:rsidP="006B7A09">
            <w:pPr>
              <w:spacing w:after="20"/>
              <w:jc w:val="both"/>
            </w:pPr>
            <w:r w:rsidRPr="006D35FE">
              <w:t>analyse de problèmes : mettre en</w:t>
            </w:r>
            <w:r>
              <w:t xml:space="preserve"> </w:t>
            </w:r>
            <w:r w:rsidRPr="006D35FE">
              <w:t xml:space="preserve">oeuvre </w:t>
            </w:r>
            <w:r>
              <w:t xml:space="preserve">en relation avec le cours qualité </w:t>
            </w:r>
          </w:p>
          <w:p w:rsidR="00EC7D3E" w:rsidRPr="006D35FE" w:rsidRDefault="00EC7D3E" w:rsidP="006B7A09">
            <w:pPr>
              <w:spacing w:after="20"/>
              <w:jc w:val="both"/>
            </w:pPr>
            <w:r w:rsidRPr="006D35FE">
              <w:t>méthodologie du projet</w:t>
            </w:r>
            <w:r>
              <w:t xml:space="preserve"> </w:t>
            </w:r>
            <w:r w:rsidRPr="006D35FE">
              <w:t>mettre en</w:t>
            </w:r>
            <w:r>
              <w:t xml:space="preserve"> </w:t>
            </w:r>
            <w:r w:rsidRPr="006D35FE">
              <w:t xml:space="preserve">oeuvre </w:t>
            </w:r>
            <w:r>
              <w:t>en relation avec le cours qualité</w:t>
            </w:r>
          </w:p>
        </w:tc>
        <w:tc>
          <w:tcPr>
            <w:tcW w:w="1604" w:type="pct"/>
          </w:tcPr>
          <w:p w:rsidR="00EC7D3E" w:rsidRPr="00783E13" w:rsidRDefault="00EC7D3E" w:rsidP="006B7A09">
            <w:pPr>
              <w:jc w:val="both"/>
            </w:pPr>
            <w:r>
              <w:t xml:space="preserve">Justesse de l’application de la technique de résolution de problèmes </w:t>
            </w:r>
          </w:p>
        </w:tc>
      </w:tr>
      <w:tr w:rsidR="00EC7D3E" w:rsidRPr="008519AC" w:rsidTr="006B7A09">
        <w:trPr>
          <w:cantSplit/>
          <w:trHeight w:val="329"/>
        </w:trPr>
        <w:tc>
          <w:tcPr>
            <w:tcW w:w="3396" w:type="pct"/>
            <w:gridSpan w:val="2"/>
          </w:tcPr>
          <w:p w:rsidR="00EC7D3E" w:rsidRPr="006D35FE" w:rsidRDefault="00EC7D3E" w:rsidP="006B7A09">
            <w:pPr>
              <w:jc w:val="both"/>
            </w:pPr>
            <w:r>
              <w:t xml:space="preserve">C </w:t>
            </w:r>
            <w:r w:rsidRPr="00104600">
              <w:rPr>
                <w:b/>
                <w:bCs/>
              </w:rPr>
              <w:t>Développer des capacités personnelles d'expression, de communication et de création</w:t>
            </w:r>
          </w:p>
        </w:tc>
        <w:tc>
          <w:tcPr>
            <w:tcW w:w="1604" w:type="pct"/>
          </w:tcPr>
          <w:p w:rsidR="00EC7D3E" w:rsidRPr="00783E13" w:rsidRDefault="00EC7D3E" w:rsidP="006B7A09">
            <w:pPr>
              <w:jc w:val="both"/>
            </w:pPr>
            <w:r>
              <w:t xml:space="preserve">Pertinence et qualité de l’expression </w:t>
            </w:r>
          </w:p>
        </w:tc>
      </w:tr>
      <w:tr w:rsidR="00EC7D3E" w:rsidRPr="008519AC" w:rsidTr="006B7A09">
        <w:trPr>
          <w:cantSplit/>
          <w:trHeight w:val="329"/>
        </w:trPr>
        <w:tc>
          <w:tcPr>
            <w:tcW w:w="939" w:type="pct"/>
          </w:tcPr>
          <w:p w:rsidR="00EC7D3E" w:rsidRPr="006D35FE" w:rsidRDefault="00EC7D3E" w:rsidP="006B7A09">
            <w:pPr>
              <w:jc w:val="both"/>
            </w:pPr>
            <w:r w:rsidRPr="006D35FE">
              <w:t>Être sensibilisé aux théories</w:t>
            </w:r>
            <w:r>
              <w:t xml:space="preserve"> </w:t>
            </w:r>
            <w:r w:rsidRPr="006D35FE">
              <w:t>permettant la connaissance de</w:t>
            </w:r>
            <w:r>
              <w:t xml:space="preserve"> </w:t>
            </w:r>
            <w:r w:rsidRPr="006D35FE">
              <w:t>soi, de son comportement</w:t>
            </w:r>
          </w:p>
        </w:tc>
        <w:tc>
          <w:tcPr>
            <w:tcW w:w="2457" w:type="pct"/>
          </w:tcPr>
          <w:p w:rsidR="00EC7D3E" w:rsidRPr="006D35FE" w:rsidRDefault="00EC7D3E" w:rsidP="006B7A09">
            <w:pPr>
              <w:jc w:val="both"/>
            </w:pPr>
            <w:r w:rsidRPr="006D35FE">
              <w:t>théories, tests</w:t>
            </w:r>
            <w:r>
              <w:t xml:space="preserve"> </w:t>
            </w:r>
            <w:r w:rsidRPr="006D35FE">
              <w:t>psychotechniques situés dans le</w:t>
            </w:r>
            <w:r>
              <w:t xml:space="preserve"> </w:t>
            </w:r>
            <w:r w:rsidRPr="006D35FE">
              <w:t>contexte socioprofessionnel actuel</w:t>
            </w:r>
          </w:p>
        </w:tc>
        <w:tc>
          <w:tcPr>
            <w:tcW w:w="1604" w:type="pct"/>
          </w:tcPr>
          <w:p w:rsidR="00EC7D3E" w:rsidRPr="00783E13" w:rsidRDefault="00EC7D3E" w:rsidP="006B7A09">
            <w:pPr>
              <w:jc w:val="both"/>
            </w:pPr>
            <w:r>
              <w:t xml:space="preserve">Connaissance et interprétation du test </w:t>
            </w:r>
          </w:p>
        </w:tc>
      </w:tr>
      <w:tr w:rsidR="00EC7D3E" w:rsidRPr="008519AC" w:rsidTr="006B7A09">
        <w:trPr>
          <w:cantSplit/>
          <w:trHeight w:val="329"/>
        </w:trPr>
        <w:tc>
          <w:tcPr>
            <w:tcW w:w="939" w:type="pct"/>
          </w:tcPr>
          <w:p w:rsidR="00EC7D3E" w:rsidRPr="006D35FE" w:rsidRDefault="00EC7D3E" w:rsidP="006B7A09">
            <w:pPr>
              <w:jc w:val="both"/>
            </w:pPr>
            <w:r w:rsidRPr="006D35FE">
              <w:t>Mieux utiliser ses possibilités</w:t>
            </w:r>
            <w:r>
              <w:t xml:space="preserve"> </w:t>
            </w:r>
            <w:r w:rsidRPr="006D35FE">
              <w:t>vocales et corporelles</w:t>
            </w:r>
          </w:p>
        </w:tc>
        <w:tc>
          <w:tcPr>
            <w:tcW w:w="2457" w:type="pct"/>
          </w:tcPr>
          <w:p w:rsidR="00EC7D3E" w:rsidRPr="006D35FE" w:rsidRDefault="00EC7D3E" w:rsidP="006B7A09">
            <w:pPr>
              <w:jc w:val="both"/>
              <w:rPr>
                <w:sz w:val="20"/>
                <w:szCs w:val="20"/>
                <w:lang w:eastAsia="fr-FR"/>
              </w:rPr>
            </w:pPr>
            <w:r w:rsidRPr="006D35FE">
              <w:t>techniques vocales : respiration, puissance-</w:t>
            </w:r>
            <w:r>
              <w:t xml:space="preserve"> </w:t>
            </w:r>
            <w:r w:rsidRPr="006D35FE">
              <w:t>débit, articulation, intonation ...</w:t>
            </w:r>
          </w:p>
        </w:tc>
        <w:tc>
          <w:tcPr>
            <w:tcW w:w="1604" w:type="pct"/>
          </w:tcPr>
          <w:p w:rsidR="00EC7D3E" w:rsidRDefault="00EC7D3E" w:rsidP="006B7A09">
            <w:pPr>
              <w:jc w:val="both"/>
            </w:pPr>
            <w:r>
              <w:t xml:space="preserve">Justesse des techniques vocales, </w:t>
            </w:r>
          </w:p>
          <w:p w:rsidR="00EC7D3E" w:rsidRPr="00783E13" w:rsidRDefault="00EC7D3E" w:rsidP="006B7A09">
            <w:pPr>
              <w:jc w:val="both"/>
            </w:pPr>
            <w:r>
              <w:t xml:space="preserve">Adaptation des techniques à la situation </w:t>
            </w:r>
          </w:p>
        </w:tc>
      </w:tr>
      <w:tr w:rsidR="00EC7D3E" w:rsidRPr="008519AC" w:rsidTr="006B7A09">
        <w:trPr>
          <w:cantSplit/>
          <w:trHeight w:val="329"/>
        </w:trPr>
        <w:tc>
          <w:tcPr>
            <w:tcW w:w="939" w:type="pct"/>
          </w:tcPr>
          <w:p w:rsidR="00EC7D3E" w:rsidRPr="006D35FE" w:rsidRDefault="00EC7D3E" w:rsidP="006B7A09">
            <w:pPr>
              <w:jc w:val="both"/>
            </w:pPr>
            <w:r w:rsidRPr="006D35FE">
              <w:lastRenderedPageBreak/>
              <w:t>Adapter les supports scriptoaudiovisuels</w:t>
            </w:r>
            <w:r>
              <w:t xml:space="preserve"> </w:t>
            </w:r>
            <w:r w:rsidRPr="006D35FE">
              <w:t>aux situations de</w:t>
            </w:r>
            <w:r>
              <w:t xml:space="preserve"> </w:t>
            </w:r>
            <w:r w:rsidRPr="006D35FE">
              <w:t>communication professionnelles</w:t>
            </w:r>
            <w:r>
              <w:t xml:space="preserve"> </w:t>
            </w:r>
            <w:r w:rsidRPr="006D35FE">
              <w:t>et institutionnelles</w:t>
            </w:r>
          </w:p>
        </w:tc>
        <w:tc>
          <w:tcPr>
            <w:tcW w:w="2457" w:type="pct"/>
          </w:tcPr>
          <w:p w:rsidR="00EC7D3E" w:rsidRPr="006D35FE" w:rsidRDefault="00EC7D3E" w:rsidP="006B7A09">
            <w:pPr>
              <w:spacing w:after="20"/>
              <w:jc w:val="both"/>
            </w:pPr>
            <w:r w:rsidRPr="006D35FE">
              <w:t>choisir et utiliser les supports appropriés</w:t>
            </w:r>
            <w:r>
              <w:t xml:space="preserve"> </w:t>
            </w:r>
            <w:r w:rsidRPr="006D35FE">
              <w:t>au message et au public :</w:t>
            </w:r>
            <w:r>
              <w:t xml:space="preserve"> </w:t>
            </w:r>
            <w:r w:rsidRPr="006D35FE">
              <w:t>. transparent</w:t>
            </w:r>
          </w:p>
          <w:p w:rsidR="00EC7D3E" w:rsidRPr="006D35FE" w:rsidRDefault="00EC7D3E" w:rsidP="006B7A09">
            <w:pPr>
              <w:spacing w:after="20"/>
              <w:jc w:val="both"/>
            </w:pPr>
            <w:r w:rsidRPr="006D35FE">
              <w:t>montage audiovisuel, vidéo, film</w:t>
            </w:r>
            <w:r>
              <w:t xml:space="preserve"> </w:t>
            </w:r>
            <w:r w:rsidRPr="006D35FE">
              <w:t>. panneaux</w:t>
            </w:r>
            <w:r>
              <w:t xml:space="preserve">, </w:t>
            </w:r>
            <w:r w:rsidRPr="006D35FE">
              <w:t>tableaux</w:t>
            </w:r>
            <w:r>
              <w:t xml:space="preserve">, </w:t>
            </w:r>
            <w:r w:rsidRPr="006D35FE">
              <w:t>dépliant, journal</w:t>
            </w:r>
            <w:r>
              <w:t xml:space="preserve">, </w:t>
            </w:r>
            <w:r w:rsidRPr="006D35FE">
              <w:t>émission de radio</w:t>
            </w:r>
            <w:r>
              <w:t xml:space="preserve">, </w:t>
            </w:r>
            <w:r w:rsidRPr="006D35FE">
              <w:t>réunion-débat</w:t>
            </w:r>
          </w:p>
          <w:p w:rsidR="00EC7D3E" w:rsidRPr="006D35FE" w:rsidRDefault="00EC7D3E" w:rsidP="006B7A09">
            <w:pPr>
              <w:spacing w:after="20"/>
              <w:jc w:val="both"/>
            </w:pPr>
            <w:r w:rsidRPr="006D35FE">
              <w:t>organigramme</w:t>
            </w:r>
          </w:p>
          <w:p w:rsidR="00EC7D3E" w:rsidRPr="006D35FE" w:rsidRDefault="00EC7D3E" w:rsidP="006B7A09">
            <w:pPr>
              <w:spacing w:after="20"/>
              <w:jc w:val="both"/>
            </w:pPr>
            <w:r w:rsidRPr="006D35FE">
              <w:t>affiche</w:t>
            </w:r>
          </w:p>
          <w:p w:rsidR="00EC7D3E" w:rsidRPr="006D35FE" w:rsidRDefault="00EC7D3E" w:rsidP="006B7A09">
            <w:pPr>
              <w:spacing w:after="20"/>
              <w:jc w:val="both"/>
            </w:pPr>
            <w:r w:rsidRPr="006D35FE">
              <w:t>maquette</w:t>
            </w:r>
          </w:p>
          <w:p w:rsidR="00EC7D3E" w:rsidRPr="006D35FE" w:rsidRDefault="00EC7D3E" w:rsidP="006B7A09">
            <w:pPr>
              <w:spacing w:after="20"/>
              <w:jc w:val="both"/>
            </w:pPr>
            <w:r w:rsidRPr="006D35FE">
              <w:t>logo</w:t>
            </w:r>
          </w:p>
          <w:p w:rsidR="00EC7D3E" w:rsidRPr="006D35FE" w:rsidRDefault="00EC7D3E" w:rsidP="006B7A09">
            <w:pPr>
              <w:spacing w:after="20"/>
              <w:jc w:val="both"/>
            </w:pPr>
            <w:r w:rsidRPr="006D35FE">
              <w:t>expression théâtrale</w:t>
            </w:r>
          </w:p>
        </w:tc>
        <w:tc>
          <w:tcPr>
            <w:tcW w:w="1604" w:type="pct"/>
          </w:tcPr>
          <w:p w:rsidR="00EC7D3E" w:rsidRDefault="00EC7D3E" w:rsidP="006B7A09">
            <w:pPr>
              <w:jc w:val="both"/>
            </w:pPr>
            <w:r>
              <w:t xml:space="preserve">Justesse et pertinence du support </w:t>
            </w:r>
          </w:p>
          <w:p w:rsidR="00EC7D3E" w:rsidRPr="00783E13" w:rsidRDefault="00EC7D3E" w:rsidP="006B7A09">
            <w:pPr>
              <w:jc w:val="both"/>
            </w:pPr>
            <w:r>
              <w:t xml:space="preserve">Qualité de réception du message par les auditeurs </w:t>
            </w:r>
          </w:p>
        </w:tc>
      </w:tr>
      <w:tr w:rsidR="00EC7D3E" w:rsidRPr="008519AC" w:rsidTr="006B7A09">
        <w:trPr>
          <w:cantSplit/>
          <w:trHeight w:val="329"/>
        </w:trPr>
        <w:tc>
          <w:tcPr>
            <w:tcW w:w="939" w:type="pct"/>
          </w:tcPr>
          <w:p w:rsidR="00EC7D3E" w:rsidRPr="006D35FE" w:rsidRDefault="00EC7D3E" w:rsidP="006B7A09">
            <w:pPr>
              <w:jc w:val="both"/>
            </w:pPr>
            <w:r w:rsidRPr="00DB067D">
              <w:t>Mobiliser ses capacités d'expression</w:t>
            </w:r>
            <w:r>
              <w:t xml:space="preserve"> </w:t>
            </w:r>
            <w:r w:rsidRPr="00DB067D">
              <w:t>et de créativité pour produire</w:t>
            </w:r>
            <w:r>
              <w:t xml:space="preserve"> </w:t>
            </w:r>
            <w:r w:rsidRPr="00DB067D">
              <w:t>un message destiné au</w:t>
            </w:r>
            <w:r>
              <w:t xml:space="preserve"> </w:t>
            </w:r>
            <w:r w:rsidRPr="00DB067D">
              <w:t>public</w:t>
            </w:r>
          </w:p>
        </w:tc>
        <w:tc>
          <w:tcPr>
            <w:tcW w:w="2457" w:type="pct"/>
          </w:tcPr>
          <w:p w:rsidR="00EC7D3E" w:rsidRPr="006D35FE" w:rsidRDefault="00EC7D3E" w:rsidP="006B7A09">
            <w:pPr>
              <w:jc w:val="both"/>
            </w:pPr>
          </w:p>
        </w:tc>
        <w:tc>
          <w:tcPr>
            <w:tcW w:w="1604" w:type="pct"/>
          </w:tcPr>
          <w:p w:rsidR="00EC7D3E" w:rsidRDefault="00EC7D3E" w:rsidP="006B7A09">
            <w:pPr>
              <w:jc w:val="both"/>
            </w:pPr>
            <w:r>
              <w:t xml:space="preserve">Qualité de l’expression </w:t>
            </w:r>
          </w:p>
          <w:p w:rsidR="00EC7D3E" w:rsidRPr="00783E13" w:rsidRDefault="00EC7D3E" w:rsidP="006B7A09">
            <w:pPr>
              <w:jc w:val="both"/>
            </w:pPr>
            <w:r>
              <w:t xml:space="preserve">Qualité du message transmis au public (mesuré par l’impact du message sur le public) </w:t>
            </w:r>
          </w:p>
        </w:tc>
      </w:tr>
      <w:tr w:rsidR="00EC7D3E" w:rsidRPr="008519AC" w:rsidTr="006B7A09">
        <w:trPr>
          <w:cantSplit/>
          <w:trHeight w:val="329"/>
        </w:trPr>
        <w:tc>
          <w:tcPr>
            <w:tcW w:w="939" w:type="pct"/>
          </w:tcPr>
          <w:p w:rsidR="00EC7D3E" w:rsidRPr="00DB067D" w:rsidRDefault="00EC7D3E" w:rsidP="006B7A09">
            <w:pPr>
              <w:jc w:val="both"/>
            </w:pPr>
            <w:r>
              <w:t xml:space="preserve">D </w:t>
            </w:r>
            <w:r w:rsidRPr="00104600">
              <w:rPr>
                <w:b/>
                <w:bCs/>
              </w:rPr>
              <w:t>Analyser des situations d'interaction et animer des groupes</w:t>
            </w:r>
          </w:p>
        </w:tc>
        <w:tc>
          <w:tcPr>
            <w:tcW w:w="2457" w:type="pct"/>
          </w:tcPr>
          <w:p w:rsidR="00EC7D3E" w:rsidRPr="006D35FE" w:rsidRDefault="00EC7D3E" w:rsidP="006B7A09">
            <w:pPr>
              <w:jc w:val="both"/>
            </w:pPr>
          </w:p>
        </w:tc>
        <w:tc>
          <w:tcPr>
            <w:tcW w:w="1604" w:type="pct"/>
          </w:tcPr>
          <w:p w:rsidR="00EC7D3E" w:rsidRPr="00783E13" w:rsidRDefault="00EC7D3E" w:rsidP="006B7A09">
            <w:pPr>
              <w:jc w:val="both"/>
            </w:pPr>
          </w:p>
        </w:tc>
      </w:tr>
      <w:tr w:rsidR="00EC7D3E" w:rsidRPr="008519AC" w:rsidTr="006B7A09">
        <w:trPr>
          <w:cantSplit/>
          <w:trHeight w:val="329"/>
        </w:trPr>
        <w:tc>
          <w:tcPr>
            <w:tcW w:w="939" w:type="pct"/>
          </w:tcPr>
          <w:p w:rsidR="00EC7D3E" w:rsidRPr="006D35FE" w:rsidRDefault="00EC7D3E" w:rsidP="006B7A09">
            <w:pPr>
              <w:jc w:val="both"/>
            </w:pPr>
            <w:r w:rsidRPr="00DB067D">
              <w:t>Comprendre les problèmes</w:t>
            </w:r>
            <w:r>
              <w:t xml:space="preserve"> </w:t>
            </w:r>
            <w:r w:rsidRPr="00DB067D">
              <w:t>humains de la communication,</w:t>
            </w:r>
            <w:r>
              <w:t xml:space="preserve"> </w:t>
            </w:r>
            <w:r w:rsidRPr="00DB067D">
              <w:t>les systèmes d'interaction</w:t>
            </w:r>
            <w:r>
              <w:t xml:space="preserve"> </w:t>
            </w:r>
            <w:r w:rsidRPr="00DB067D">
              <w:t>dans le groupe et leur fonctionnement</w:t>
            </w:r>
            <w:r>
              <w:t xml:space="preserve"> </w:t>
            </w:r>
            <w:r w:rsidRPr="00DB067D">
              <w:t>dynamique</w:t>
            </w:r>
          </w:p>
        </w:tc>
        <w:tc>
          <w:tcPr>
            <w:tcW w:w="2457" w:type="pct"/>
          </w:tcPr>
          <w:p w:rsidR="00EC7D3E" w:rsidRPr="002C594A" w:rsidRDefault="00EC7D3E" w:rsidP="006B7A09">
            <w:pPr>
              <w:spacing w:after="20"/>
              <w:jc w:val="both"/>
            </w:pPr>
            <w:r w:rsidRPr="002C594A">
              <w:t>schémas de communication</w:t>
            </w:r>
          </w:p>
          <w:p w:rsidR="00EC7D3E" w:rsidRPr="002C594A" w:rsidRDefault="00EC7D3E" w:rsidP="006B7A09">
            <w:pPr>
              <w:spacing w:after="20"/>
              <w:jc w:val="both"/>
            </w:pPr>
            <w:r w:rsidRPr="002C594A">
              <w:t>analyse de situations d'interactions :</w:t>
            </w:r>
            <w:r>
              <w:t xml:space="preserve"> </w:t>
            </w:r>
            <w:r w:rsidRPr="002C594A">
              <w:t>objectifs, stratégies, procédures</w:t>
            </w:r>
          </w:p>
          <w:p w:rsidR="00EC7D3E" w:rsidRPr="002C594A" w:rsidRDefault="00EC7D3E" w:rsidP="006B7A09">
            <w:pPr>
              <w:spacing w:after="20"/>
              <w:jc w:val="both"/>
            </w:pPr>
            <w:r w:rsidRPr="002C594A">
              <w:t>les obstacles à la communication</w:t>
            </w:r>
          </w:p>
          <w:p w:rsidR="00EC7D3E" w:rsidRPr="002C594A" w:rsidRDefault="00EC7D3E" w:rsidP="006B7A09">
            <w:pPr>
              <w:spacing w:after="20"/>
              <w:jc w:val="both"/>
            </w:pPr>
            <w:r w:rsidRPr="002C594A">
              <w:t>sensibilisation aux méthodes d'analyse</w:t>
            </w:r>
            <w:r>
              <w:t xml:space="preserve"> </w:t>
            </w:r>
            <w:r w:rsidRPr="002C594A">
              <w:t>de groupe</w:t>
            </w:r>
          </w:p>
          <w:p w:rsidR="00EC7D3E" w:rsidRPr="002C594A" w:rsidRDefault="00EC7D3E" w:rsidP="006B7A09">
            <w:pPr>
              <w:spacing w:after="20"/>
              <w:jc w:val="both"/>
            </w:pPr>
            <w:r w:rsidRPr="002C594A">
              <w:t>statuts, rôles, attitudes</w:t>
            </w:r>
          </w:p>
          <w:p w:rsidR="00EC7D3E" w:rsidRPr="006D35FE" w:rsidRDefault="00EC7D3E" w:rsidP="006B7A09">
            <w:pPr>
              <w:spacing w:after="20"/>
              <w:jc w:val="both"/>
            </w:pPr>
            <w:r w:rsidRPr="002C594A">
              <w:t>évaluation des interactions dans un</w:t>
            </w:r>
            <w:r>
              <w:t xml:space="preserve"> </w:t>
            </w:r>
            <w:r w:rsidRPr="002C594A">
              <w:t>groupe</w:t>
            </w:r>
          </w:p>
        </w:tc>
        <w:tc>
          <w:tcPr>
            <w:tcW w:w="1604" w:type="pct"/>
          </w:tcPr>
          <w:p w:rsidR="00EC7D3E" w:rsidRDefault="00EC7D3E" w:rsidP="006B7A09">
            <w:pPr>
              <w:jc w:val="both"/>
            </w:pPr>
            <w:r>
              <w:t xml:space="preserve">Reconnaissance correcte des modes de communication </w:t>
            </w:r>
          </w:p>
          <w:p w:rsidR="00EC7D3E" w:rsidRPr="00783E13" w:rsidRDefault="00EC7D3E" w:rsidP="006B7A09">
            <w:pPr>
              <w:jc w:val="both"/>
            </w:pPr>
            <w:r>
              <w:t xml:space="preserve">Application correcte des techniques de groupes </w:t>
            </w:r>
          </w:p>
        </w:tc>
      </w:tr>
      <w:tr w:rsidR="00EC7D3E" w:rsidRPr="008519AC" w:rsidTr="006B7A09">
        <w:trPr>
          <w:cantSplit/>
          <w:trHeight w:val="329"/>
        </w:trPr>
        <w:tc>
          <w:tcPr>
            <w:tcW w:w="939" w:type="pct"/>
          </w:tcPr>
          <w:p w:rsidR="00EC7D3E" w:rsidRPr="00DB067D" w:rsidRDefault="00EC7D3E" w:rsidP="006B7A09">
            <w:pPr>
              <w:jc w:val="both"/>
            </w:pPr>
            <w:r w:rsidRPr="002C594A">
              <w:t>Conduire une explication,</w:t>
            </w:r>
            <w:r>
              <w:t xml:space="preserve"> </w:t>
            </w:r>
            <w:r w:rsidRPr="002C594A">
              <w:t>soutenir un projet, argumenter</w:t>
            </w:r>
            <w:r>
              <w:t xml:space="preserve"> </w:t>
            </w:r>
            <w:r w:rsidRPr="002C594A">
              <w:t>une position, répondre aux</w:t>
            </w:r>
            <w:r>
              <w:t xml:space="preserve"> </w:t>
            </w:r>
            <w:r w:rsidRPr="002C594A">
              <w:t>questions</w:t>
            </w:r>
          </w:p>
        </w:tc>
        <w:tc>
          <w:tcPr>
            <w:tcW w:w="2457" w:type="pct"/>
          </w:tcPr>
          <w:p w:rsidR="00EC7D3E" w:rsidRPr="002C594A" w:rsidRDefault="00EC7D3E" w:rsidP="006B7A09">
            <w:pPr>
              <w:spacing w:after="20"/>
              <w:jc w:val="both"/>
            </w:pPr>
            <w:r w:rsidRPr="002C594A">
              <w:t>les situations, enjeux, publics et objectifs</w:t>
            </w:r>
          </w:p>
          <w:p w:rsidR="00EC7D3E" w:rsidRPr="002C594A" w:rsidRDefault="00EC7D3E" w:rsidP="006B7A09">
            <w:pPr>
              <w:spacing w:after="20"/>
              <w:jc w:val="both"/>
            </w:pPr>
            <w:r w:rsidRPr="002C594A">
              <w:t>les règles et méthodes de la transmission</w:t>
            </w:r>
            <w:r>
              <w:t xml:space="preserve"> </w:t>
            </w:r>
            <w:r w:rsidRPr="002C594A">
              <w:t>orale à un public</w:t>
            </w:r>
          </w:p>
          <w:p w:rsidR="00EC7D3E" w:rsidRPr="002C594A" w:rsidRDefault="00EC7D3E" w:rsidP="006B7A09">
            <w:pPr>
              <w:spacing w:after="20"/>
              <w:jc w:val="both"/>
            </w:pPr>
            <w:r w:rsidRPr="002C594A">
              <w:t>l'argumentation</w:t>
            </w:r>
          </w:p>
        </w:tc>
        <w:tc>
          <w:tcPr>
            <w:tcW w:w="1604" w:type="pct"/>
          </w:tcPr>
          <w:p w:rsidR="00EC7D3E" w:rsidRPr="00783E13" w:rsidRDefault="00EC7D3E" w:rsidP="006B7A09">
            <w:pPr>
              <w:jc w:val="both"/>
            </w:pPr>
            <w:r>
              <w:t xml:space="preserve">Application correcte des techniques d’argumentation </w:t>
            </w:r>
          </w:p>
        </w:tc>
      </w:tr>
      <w:tr w:rsidR="00EC7D3E" w:rsidRPr="008519AC" w:rsidTr="006B7A09">
        <w:trPr>
          <w:cantSplit/>
          <w:trHeight w:val="329"/>
        </w:trPr>
        <w:tc>
          <w:tcPr>
            <w:tcW w:w="939" w:type="pct"/>
          </w:tcPr>
          <w:p w:rsidR="00EC7D3E" w:rsidRPr="002C594A" w:rsidRDefault="00EC7D3E" w:rsidP="006B7A09">
            <w:pPr>
              <w:jc w:val="both"/>
            </w:pPr>
            <w:r w:rsidRPr="002C594A">
              <w:lastRenderedPageBreak/>
              <w:t>Maîtriser les attitudes et</w:t>
            </w:r>
            <w:r>
              <w:t xml:space="preserve"> </w:t>
            </w:r>
            <w:r w:rsidRPr="002C594A">
              <w:t>techniques nécessaires aux</w:t>
            </w:r>
            <w:r>
              <w:t xml:space="preserve"> </w:t>
            </w:r>
            <w:r w:rsidRPr="002C594A">
              <w:t>situations d'entretien</w:t>
            </w:r>
          </w:p>
        </w:tc>
        <w:tc>
          <w:tcPr>
            <w:tcW w:w="2457" w:type="pct"/>
          </w:tcPr>
          <w:p w:rsidR="00EC7D3E" w:rsidRPr="002C594A" w:rsidRDefault="00EC7D3E" w:rsidP="006B7A09">
            <w:pPr>
              <w:spacing w:after="20"/>
              <w:jc w:val="both"/>
            </w:pPr>
            <w:r w:rsidRPr="002C594A">
              <w:t>les attitudes habituelles de face à face</w:t>
            </w:r>
          </w:p>
          <w:p w:rsidR="00EC7D3E" w:rsidRPr="002C594A" w:rsidRDefault="00EC7D3E" w:rsidP="006B7A09">
            <w:pPr>
              <w:spacing w:after="20"/>
              <w:jc w:val="both"/>
            </w:pPr>
            <w:r w:rsidRPr="002C594A">
              <w:t>l'écoute active et la reformulation</w:t>
            </w:r>
          </w:p>
          <w:p w:rsidR="00EC7D3E" w:rsidRPr="002C594A" w:rsidRDefault="00EC7D3E" w:rsidP="006B7A09">
            <w:pPr>
              <w:spacing w:after="20"/>
              <w:jc w:val="both"/>
            </w:pPr>
            <w:r w:rsidRPr="002C594A">
              <w:t>le questionnement</w:t>
            </w:r>
          </w:p>
          <w:p w:rsidR="00EC7D3E" w:rsidRPr="002C594A" w:rsidRDefault="00EC7D3E" w:rsidP="006B7A09">
            <w:pPr>
              <w:spacing w:after="20"/>
              <w:jc w:val="both"/>
            </w:pPr>
            <w:r w:rsidRPr="002C594A">
              <w:t>l'entretien dans la stratégie d'enquête</w:t>
            </w:r>
          </w:p>
          <w:p w:rsidR="00EC7D3E" w:rsidRPr="002C594A" w:rsidRDefault="00EC7D3E" w:rsidP="006B7A09">
            <w:pPr>
              <w:spacing w:after="20"/>
              <w:jc w:val="both"/>
            </w:pPr>
            <w:r w:rsidRPr="002C594A">
              <w:t>l'entretien dans la stratégie d'embauche</w:t>
            </w:r>
          </w:p>
        </w:tc>
        <w:tc>
          <w:tcPr>
            <w:tcW w:w="1604" w:type="pct"/>
          </w:tcPr>
          <w:p w:rsidR="00EC7D3E" w:rsidRPr="00783E13" w:rsidRDefault="00EC7D3E" w:rsidP="006B7A09">
            <w:pPr>
              <w:jc w:val="both"/>
            </w:pPr>
            <w:r>
              <w:t xml:space="preserve">Empathie, capacité d’écoute et de reformulation </w:t>
            </w:r>
          </w:p>
        </w:tc>
      </w:tr>
      <w:tr w:rsidR="00EC7D3E" w:rsidRPr="008519AC" w:rsidTr="006B7A09">
        <w:trPr>
          <w:cantSplit/>
          <w:trHeight w:val="329"/>
        </w:trPr>
        <w:tc>
          <w:tcPr>
            <w:tcW w:w="939" w:type="pct"/>
          </w:tcPr>
          <w:p w:rsidR="00EC7D3E" w:rsidRPr="002C594A" w:rsidRDefault="00EC7D3E" w:rsidP="006B7A09">
            <w:pPr>
              <w:jc w:val="both"/>
            </w:pPr>
            <w:r>
              <w:t>.</w:t>
            </w:r>
          </w:p>
        </w:tc>
        <w:tc>
          <w:tcPr>
            <w:tcW w:w="2457" w:type="pct"/>
          </w:tcPr>
          <w:p w:rsidR="00EC7D3E" w:rsidRPr="002C594A" w:rsidRDefault="00EC7D3E" w:rsidP="006B7A09">
            <w:pPr>
              <w:spacing w:after="20"/>
              <w:jc w:val="both"/>
            </w:pPr>
            <w:r w:rsidRPr="002C594A">
              <w:t>évaluation de la situation, des objectifs</w:t>
            </w:r>
            <w:r>
              <w:t xml:space="preserve"> </w:t>
            </w:r>
            <w:r w:rsidRPr="002C594A">
              <w:t>du groupe</w:t>
            </w:r>
          </w:p>
          <w:p w:rsidR="00EC7D3E" w:rsidRPr="002C594A" w:rsidRDefault="00EC7D3E" w:rsidP="006B7A09">
            <w:pPr>
              <w:spacing w:after="20"/>
              <w:jc w:val="both"/>
            </w:pPr>
            <w:r w:rsidRPr="002C594A">
              <w:t>observation du déroulement d'une</w:t>
            </w:r>
            <w:r>
              <w:t xml:space="preserve"> </w:t>
            </w:r>
            <w:r w:rsidRPr="002C594A">
              <w:t>réunion et du rôle de chacun</w:t>
            </w:r>
          </w:p>
          <w:p w:rsidR="00EC7D3E" w:rsidRPr="002C594A" w:rsidRDefault="00EC7D3E" w:rsidP="006B7A09">
            <w:pPr>
              <w:spacing w:after="20"/>
              <w:jc w:val="both"/>
            </w:pPr>
            <w:r w:rsidRPr="002C594A">
              <w:t>écouter, prendre des notes, reformuler</w:t>
            </w:r>
          </w:p>
          <w:p w:rsidR="00EC7D3E" w:rsidRPr="002C594A" w:rsidRDefault="00EC7D3E" w:rsidP="006B7A09">
            <w:pPr>
              <w:spacing w:after="20"/>
              <w:jc w:val="both"/>
            </w:pPr>
            <w:r w:rsidRPr="002C594A">
              <w:t>intervenir d'une manière constructive</w:t>
            </w:r>
          </w:p>
        </w:tc>
        <w:tc>
          <w:tcPr>
            <w:tcW w:w="1604" w:type="pct"/>
          </w:tcPr>
          <w:p w:rsidR="00EC7D3E" w:rsidRPr="00783E13" w:rsidRDefault="00EC7D3E" w:rsidP="006B7A09">
            <w:pPr>
              <w:jc w:val="both"/>
            </w:pPr>
            <w:r>
              <w:t xml:space="preserve">Analyse correcte de la vie du groupe </w:t>
            </w:r>
          </w:p>
        </w:tc>
      </w:tr>
      <w:tr w:rsidR="00EC7D3E" w:rsidRPr="008519AC" w:rsidTr="006B7A09">
        <w:trPr>
          <w:cantSplit/>
          <w:trHeight w:val="329"/>
        </w:trPr>
        <w:tc>
          <w:tcPr>
            <w:tcW w:w="939" w:type="pct"/>
          </w:tcPr>
          <w:p w:rsidR="00EC7D3E" w:rsidRPr="002C594A" w:rsidRDefault="00EC7D3E" w:rsidP="006B7A09">
            <w:pPr>
              <w:jc w:val="both"/>
            </w:pPr>
            <w:r w:rsidRPr="002C594A">
              <w:t>Connaître et utiliser les règles</w:t>
            </w:r>
            <w:r>
              <w:t xml:space="preserve"> </w:t>
            </w:r>
            <w:r w:rsidRPr="002C594A">
              <w:t>de la conduite des réunions ;</w:t>
            </w:r>
            <w:r>
              <w:t xml:space="preserve"> </w:t>
            </w:r>
            <w:r w:rsidRPr="002C594A">
              <w:t>aniiner des groupes restreints</w:t>
            </w:r>
          </w:p>
        </w:tc>
        <w:tc>
          <w:tcPr>
            <w:tcW w:w="2457" w:type="pct"/>
          </w:tcPr>
          <w:p w:rsidR="00EC7D3E" w:rsidRPr="002C594A" w:rsidRDefault="00EC7D3E" w:rsidP="006B7A09">
            <w:pPr>
              <w:spacing w:after="20"/>
              <w:jc w:val="both"/>
            </w:pPr>
            <w:r w:rsidRPr="002C594A">
              <w:t>stratégie des réunions : le rôle des</w:t>
            </w:r>
            <w:r>
              <w:t xml:space="preserve"> </w:t>
            </w:r>
            <w:r w:rsidRPr="002C594A">
              <w:t>réunions au sein de l'entreprise</w:t>
            </w:r>
          </w:p>
          <w:p w:rsidR="00EC7D3E" w:rsidRPr="002C594A" w:rsidRDefault="00EC7D3E" w:rsidP="006B7A09">
            <w:pPr>
              <w:spacing w:after="20"/>
              <w:jc w:val="both"/>
            </w:pPr>
            <w:r w:rsidRPr="002C594A">
              <w:t>typologie des réunions</w:t>
            </w:r>
          </w:p>
          <w:p w:rsidR="00EC7D3E" w:rsidRPr="002C594A" w:rsidRDefault="00EC7D3E" w:rsidP="006B7A09">
            <w:pPr>
              <w:spacing w:after="20"/>
              <w:jc w:val="both"/>
            </w:pPr>
            <w:r w:rsidRPr="002C594A">
              <w:t>objectifs des réunions et conduite</w:t>
            </w:r>
            <w:r>
              <w:t xml:space="preserve"> </w:t>
            </w:r>
            <w:r w:rsidRPr="002C594A">
              <w:t>appropriée : information, recherche</w:t>
            </w:r>
            <w:r>
              <w:t xml:space="preserve"> </w:t>
            </w:r>
            <w:r w:rsidRPr="002C594A">
              <w:t>de solutions, négociation, décision</w:t>
            </w:r>
            <w:r>
              <w:t xml:space="preserve"> </w:t>
            </w:r>
          </w:p>
          <w:p w:rsidR="00EC7D3E" w:rsidRPr="002C594A" w:rsidRDefault="00EC7D3E" w:rsidP="006B7A09">
            <w:pPr>
              <w:spacing w:after="20"/>
              <w:jc w:val="both"/>
            </w:pPr>
            <w:r w:rsidRPr="002C594A">
              <w:t>les fonctions de l'animateur d'un</w:t>
            </w:r>
            <w:r>
              <w:t xml:space="preserve"> </w:t>
            </w:r>
            <w:r w:rsidRPr="002C594A">
              <w:t>groupe de travail : production,</w:t>
            </w:r>
            <w:r>
              <w:t xml:space="preserve"> </w:t>
            </w:r>
            <w:r w:rsidRPr="002C594A">
              <w:t>régulation, facilitation</w:t>
            </w:r>
          </w:p>
          <w:p w:rsidR="00EC7D3E" w:rsidRPr="002C594A" w:rsidRDefault="00EC7D3E" w:rsidP="006B7A09">
            <w:pPr>
              <w:spacing w:after="20"/>
              <w:jc w:val="both"/>
            </w:pPr>
            <w:r w:rsidRPr="002C594A">
              <w:t>préparation, déroulement, suivi de</w:t>
            </w:r>
            <w:r>
              <w:t xml:space="preserve"> </w:t>
            </w:r>
            <w:r w:rsidRPr="002C594A">
              <w:t>réunions</w:t>
            </w:r>
          </w:p>
          <w:p w:rsidR="00EC7D3E" w:rsidRPr="002C594A" w:rsidRDefault="00EC7D3E" w:rsidP="006B7A09">
            <w:pPr>
              <w:spacing w:after="20"/>
              <w:jc w:val="both"/>
            </w:pPr>
            <w:r w:rsidRPr="002C594A">
              <w:t>gestion des groupes de travail :</w:t>
            </w:r>
            <w:r>
              <w:t xml:space="preserve"> </w:t>
            </w:r>
            <w:r w:rsidRPr="002C594A">
              <w:t>coordination</w:t>
            </w:r>
            <w:r>
              <w:t xml:space="preserve">, </w:t>
            </w:r>
            <w:r w:rsidRPr="002C594A">
              <w:t xml:space="preserve"> répartition des tâches</w:t>
            </w:r>
            <w:r>
              <w:t xml:space="preserve">, </w:t>
            </w:r>
            <w:r w:rsidRPr="002C594A">
              <w:t>rythme des réunions</w:t>
            </w:r>
            <w:r>
              <w:t xml:space="preserve">, </w:t>
            </w:r>
            <w:r w:rsidRPr="002C594A">
              <w:t>circulation de l'information</w:t>
            </w:r>
          </w:p>
        </w:tc>
        <w:tc>
          <w:tcPr>
            <w:tcW w:w="1604" w:type="pct"/>
          </w:tcPr>
          <w:p w:rsidR="00EC7D3E" w:rsidRPr="00783E13" w:rsidRDefault="00EC7D3E" w:rsidP="006B7A09">
            <w:pPr>
              <w:jc w:val="both"/>
            </w:pPr>
            <w:r>
              <w:t xml:space="preserve">Application conformes des techniques d’animation de groupe </w:t>
            </w:r>
          </w:p>
        </w:tc>
      </w:tr>
    </w:tbl>
    <w:p w:rsidR="00EC7D3E" w:rsidRDefault="00EC7D3E" w:rsidP="00EC7D3E">
      <w:pPr>
        <w:jc w:val="both"/>
      </w:pPr>
    </w:p>
    <w:p w:rsidR="00EC7D3E" w:rsidRDefault="00EC7D3E" w:rsidP="00EC7D3E">
      <w:pPr>
        <w:jc w:val="both"/>
        <w:sectPr w:rsidR="00EC7D3E" w:rsidSect="00060C61">
          <w:pgSz w:w="16840" w:h="11907" w:orient="landscape" w:code="9"/>
          <w:pgMar w:top="1134" w:right="1134" w:bottom="1134" w:left="1134" w:header="720" w:footer="720" w:gutter="0"/>
          <w:pgNumType w:start="45"/>
          <w:cols w:space="720"/>
        </w:sectPr>
      </w:pPr>
    </w:p>
    <w:p w:rsidR="00EC7D3E" w:rsidRPr="003C5311" w:rsidRDefault="00EC7D3E" w:rsidP="00EC7D3E">
      <w:pPr>
        <w:rPr>
          <w:smallCaps/>
        </w:rPr>
      </w:pPr>
      <w:r w:rsidRPr="003C5311">
        <w:rPr>
          <w:smallCaps/>
        </w:rPr>
        <w:lastRenderedPageBreak/>
        <w:t xml:space="preserve">Répartition horaire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2"/>
        <w:gridCol w:w="4678"/>
        <w:gridCol w:w="1608"/>
      </w:tblGrid>
      <w:tr w:rsidR="00EC7D3E" w:rsidRPr="003C5311" w:rsidTr="006B7A09">
        <w:tc>
          <w:tcPr>
            <w:tcW w:w="392" w:type="dxa"/>
            <w:vMerge w:val="restart"/>
            <w:tcBorders>
              <w:top w:val="nil"/>
              <w:left w:val="nil"/>
              <w:right w:val="nil"/>
            </w:tcBorders>
          </w:tcPr>
          <w:p w:rsidR="00EC7D3E" w:rsidRPr="003C5311" w:rsidRDefault="00EC7D3E" w:rsidP="006B7A09"/>
        </w:tc>
        <w:tc>
          <w:tcPr>
            <w:tcW w:w="4678" w:type="dxa"/>
            <w:vMerge w:val="restart"/>
            <w:tcBorders>
              <w:top w:val="nil"/>
              <w:left w:val="nil"/>
              <w:right w:val="single" w:sz="4" w:space="0" w:color="auto"/>
            </w:tcBorders>
          </w:tcPr>
          <w:p w:rsidR="00EC7D3E" w:rsidRPr="003C5311" w:rsidRDefault="00EC7D3E" w:rsidP="006B7A09"/>
        </w:tc>
        <w:tc>
          <w:tcPr>
            <w:tcW w:w="1608" w:type="dxa"/>
          </w:tcPr>
          <w:p w:rsidR="00EC7D3E" w:rsidRPr="003C5311" w:rsidRDefault="00EC7D3E" w:rsidP="006B7A09">
            <w:pPr>
              <w:jc w:val="center"/>
            </w:pPr>
            <w:r>
              <w:t>Année 2</w:t>
            </w:r>
          </w:p>
        </w:tc>
      </w:tr>
      <w:tr w:rsidR="00EC7D3E" w:rsidRPr="003C5311" w:rsidTr="006B7A09">
        <w:tc>
          <w:tcPr>
            <w:tcW w:w="392" w:type="dxa"/>
            <w:vMerge/>
            <w:tcBorders>
              <w:left w:val="nil"/>
              <w:right w:val="nil"/>
            </w:tcBorders>
          </w:tcPr>
          <w:p w:rsidR="00EC7D3E" w:rsidRPr="003C5311" w:rsidRDefault="00EC7D3E" w:rsidP="006B7A09"/>
        </w:tc>
        <w:tc>
          <w:tcPr>
            <w:tcW w:w="4678" w:type="dxa"/>
            <w:vMerge/>
            <w:tcBorders>
              <w:left w:val="nil"/>
              <w:right w:val="single" w:sz="4" w:space="0" w:color="auto"/>
            </w:tcBorders>
          </w:tcPr>
          <w:p w:rsidR="00EC7D3E" w:rsidRPr="003C5311" w:rsidRDefault="00EC7D3E" w:rsidP="006B7A09"/>
        </w:tc>
        <w:tc>
          <w:tcPr>
            <w:tcW w:w="1608" w:type="dxa"/>
          </w:tcPr>
          <w:p w:rsidR="00EC7D3E" w:rsidRPr="003C5311" w:rsidRDefault="00EC7D3E" w:rsidP="006B7A09">
            <w:pPr>
              <w:jc w:val="center"/>
              <w:rPr>
                <w:sz w:val="20"/>
                <w:szCs w:val="20"/>
              </w:rPr>
            </w:pPr>
            <w:r w:rsidRPr="003C5311">
              <w:rPr>
                <w:sz w:val="20"/>
                <w:szCs w:val="20"/>
              </w:rPr>
              <w:t>Cours/ TD</w:t>
            </w:r>
          </w:p>
        </w:tc>
      </w:tr>
      <w:tr w:rsidR="00EC7D3E" w:rsidRPr="003C5311" w:rsidTr="006B7A09">
        <w:tc>
          <w:tcPr>
            <w:tcW w:w="392" w:type="dxa"/>
          </w:tcPr>
          <w:p w:rsidR="00EC7D3E" w:rsidRPr="003C5311" w:rsidRDefault="00EC7D3E" w:rsidP="006B7A09"/>
        </w:tc>
        <w:tc>
          <w:tcPr>
            <w:tcW w:w="4678" w:type="dxa"/>
          </w:tcPr>
          <w:p w:rsidR="00EC7D3E" w:rsidRPr="007A6BE2" w:rsidRDefault="00EC7D3E" w:rsidP="006B7A09">
            <w:pPr>
              <w:jc w:val="right"/>
              <w:rPr>
                <w:b/>
                <w:bCs/>
              </w:rPr>
            </w:pPr>
            <w:r w:rsidRPr="007A6BE2">
              <w:rPr>
                <w:b/>
                <w:bCs/>
              </w:rPr>
              <w:t xml:space="preserve">Total </w:t>
            </w:r>
          </w:p>
        </w:tc>
        <w:tc>
          <w:tcPr>
            <w:tcW w:w="1608" w:type="dxa"/>
          </w:tcPr>
          <w:p w:rsidR="00EC7D3E" w:rsidRPr="007A6BE2" w:rsidRDefault="00EC7D3E" w:rsidP="006B7A09">
            <w:pPr>
              <w:jc w:val="center"/>
              <w:rPr>
                <w:b/>
                <w:bCs/>
                <w:sz w:val="20"/>
                <w:szCs w:val="20"/>
              </w:rPr>
            </w:pPr>
            <w:r>
              <w:rPr>
                <w:b/>
                <w:bCs/>
                <w:sz w:val="20"/>
                <w:szCs w:val="20"/>
              </w:rPr>
              <w:t>3</w:t>
            </w:r>
            <w:r w:rsidRPr="007A6BE2">
              <w:rPr>
                <w:b/>
                <w:bCs/>
                <w:sz w:val="20"/>
                <w:szCs w:val="20"/>
              </w:rPr>
              <w:t>0</w:t>
            </w:r>
          </w:p>
        </w:tc>
      </w:tr>
      <w:tr w:rsidR="00EC7D3E" w:rsidRPr="003C5311" w:rsidTr="006B7A09">
        <w:tc>
          <w:tcPr>
            <w:tcW w:w="392" w:type="dxa"/>
          </w:tcPr>
          <w:p w:rsidR="00EC7D3E" w:rsidRPr="003C5311" w:rsidRDefault="00EC7D3E" w:rsidP="006B7A09">
            <w:r w:rsidRPr="003C5311">
              <w:t>A</w:t>
            </w:r>
          </w:p>
        </w:tc>
        <w:tc>
          <w:tcPr>
            <w:tcW w:w="4678" w:type="dxa"/>
          </w:tcPr>
          <w:p w:rsidR="00EC7D3E" w:rsidRPr="003C5311" w:rsidRDefault="00EC7D3E" w:rsidP="006B7A09">
            <w:r w:rsidRPr="003C5311">
              <w:rPr>
                <w:b/>
                <w:bCs/>
              </w:rPr>
              <w:t>Utiliser des sources et produits documentaires et maîtriser l'information</w:t>
            </w:r>
          </w:p>
        </w:tc>
        <w:tc>
          <w:tcPr>
            <w:tcW w:w="1608" w:type="dxa"/>
          </w:tcPr>
          <w:p w:rsidR="00EC7D3E" w:rsidRPr="003C5311" w:rsidRDefault="00EC7D3E" w:rsidP="006B7A09">
            <w:pPr>
              <w:jc w:val="center"/>
              <w:rPr>
                <w:sz w:val="20"/>
                <w:szCs w:val="20"/>
              </w:rPr>
            </w:pPr>
            <w:r>
              <w:rPr>
                <w:sz w:val="20"/>
                <w:szCs w:val="20"/>
              </w:rPr>
              <w:t>05</w:t>
            </w:r>
          </w:p>
        </w:tc>
      </w:tr>
      <w:tr w:rsidR="00EC7D3E" w:rsidRPr="003C5311" w:rsidTr="006B7A09">
        <w:tc>
          <w:tcPr>
            <w:tcW w:w="392" w:type="dxa"/>
          </w:tcPr>
          <w:p w:rsidR="00EC7D3E" w:rsidRPr="003C5311" w:rsidRDefault="00EC7D3E" w:rsidP="006B7A09">
            <w:r w:rsidRPr="003C5311">
              <w:t>B</w:t>
            </w:r>
          </w:p>
        </w:tc>
        <w:tc>
          <w:tcPr>
            <w:tcW w:w="4678" w:type="dxa"/>
          </w:tcPr>
          <w:p w:rsidR="00EC7D3E" w:rsidRPr="003C5311" w:rsidRDefault="00EC7D3E" w:rsidP="006B7A09">
            <w:r w:rsidRPr="003C5311">
              <w:rPr>
                <w:b/>
                <w:bCs/>
              </w:rPr>
              <w:t>Mettre en œuvre une méthode d'analyse et de réflexion pour organiser sa pensée, son discours et son action</w:t>
            </w:r>
          </w:p>
        </w:tc>
        <w:tc>
          <w:tcPr>
            <w:tcW w:w="1608" w:type="dxa"/>
          </w:tcPr>
          <w:p w:rsidR="00EC7D3E" w:rsidRPr="003C5311" w:rsidRDefault="00EC7D3E" w:rsidP="006B7A09">
            <w:pPr>
              <w:jc w:val="center"/>
              <w:rPr>
                <w:sz w:val="20"/>
                <w:szCs w:val="20"/>
              </w:rPr>
            </w:pPr>
            <w:r>
              <w:rPr>
                <w:sz w:val="20"/>
                <w:szCs w:val="20"/>
              </w:rPr>
              <w:t>10</w:t>
            </w:r>
          </w:p>
        </w:tc>
      </w:tr>
      <w:tr w:rsidR="00EC7D3E" w:rsidRPr="003C5311" w:rsidTr="006B7A09">
        <w:tc>
          <w:tcPr>
            <w:tcW w:w="392" w:type="dxa"/>
          </w:tcPr>
          <w:p w:rsidR="00EC7D3E" w:rsidRPr="003C5311" w:rsidRDefault="00EC7D3E" w:rsidP="006B7A09">
            <w:r w:rsidRPr="003C5311">
              <w:t>C</w:t>
            </w:r>
          </w:p>
        </w:tc>
        <w:tc>
          <w:tcPr>
            <w:tcW w:w="4678" w:type="dxa"/>
          </w:tcPr>
          <w:p w:rsidR="00EC7D3E" w:rsidRPr="003C5311" w:rsidRDefault="00EC7D3E" w:rsidP="006B7A09">
            <w:r w:rsidRPr="003C5311">
              <w:rPr>
                <w:b/>
                <w:bCs/>
              </w:rPr>
              <w:t>Développer des capacités personnelles d'expression, de communication et de création</w:t>
            </w:r>
          </w:p>
        </w:tc>
        <w:tc>
          <w:tcPr>
            <w:tcW w:w="1608" w:type="dxa"/>
          </w:tcPr>
          <w:p w:rsidR="00EC7D3E" w:rsidRPr="003C5311" w:rsidRDefault="00EC7D3E" w:rsidP="006B7A09">
            <w:pPr>
              <w:jc w:val="center"/>
              <w:rPr>
                <w:sz w:val="20"/>
                <w:szCs w:val="20"/>
              </w:rPr>
            </w:pPr>
            <w:r>
              <w:rPr>
                <w:sz w:val="20"/>
                <w:szCs w:val="20"/>
              </w:rPr>
              <w:t>10</w:t>
            </w:r>
          </w:p>
        </w:tc>
      </w:tr>
      <w:tr w:rsidR="00EC7D3E" w:rsidRPr="006607ED" w:rsidTr="006B7A09">
        <w:tc>
          <w:tcPr>
            <w:tcW w:w="392" w:type="dxa"/>
          </w:tcPr>
          <w:p w:rsidR="00EC7D3E" w:rsidRPr="003C5311" w:rsidRDefault="00EC7D3E" w:rsidP="006B7A09">
            <w:r w:rsidRPr="003C5311">
              <w:t>D</w:t>
            </w:r>
          </w:p>
        </w:tc>
        <w:tc>
          <w:tcPr>
            <w:tcW w:w="4678" w:type="dxa"/>
          </w:tcPr>
          <w:p w:rsidR="00EC7D3E" w:rsidRPr="003C5311" w:rsidRDefault="00EC7D3E" w:rsidP="006B7A09">
            <w:r w:rsidRPr="003C5311">
              <w:rPr>
                <w:b/>
                <w:bCs/>
              </w:rPr>
              <w:t>Analyser des situations d'interaction et animer des groupes</w:t>
            </w:r>
          </w:p>
        </w:tc>
        <w:tc>
          <w:tcPr>
            <w:tcW w:w="1608" w:type="dxa"/>
          </w:tcPr>
          <w:p w:rsidR="00EC7D3E" w:rsidRPr="006607ED" w:rsidRDefault="00EC7D3E" w:rsidP="006B7A09">
            <w:pPr>
              <w:jc w:val="center"/>
              <w:rPr>
                <w:sz w:val="20"/>
                <w:szCs w:val="20"/>
              </w:rPr>
            </w:pPr>
            <w:r>
              <w:rPr>
                <w:sz w:val="20"/>
                <w:szCs w:val="20"/>
              </w:rPr>
              <w:t>05</w:t>
            </w:r>
          </w:p>
        </w:tc>
      </w:tr>
    </w:tbl>
    <w:p w:rsidR="00EC7D3E" w:rsidRDefault="00EC7D3E" w:rsidP="00EC7D3E">
      <w:pPr>
        <w:rPr>
          <w:smallCaps/>
        </w:rPr>
      </w:pPr>
    </w:p>
    <w:p w:rsidR="00EC7D3E" w:rsidRDefault="00EC7D3E" w:rsidP="00EC7D3E">
      <w:pPr>
        <w:rPr>
          <w:smallCaps/>
        </w:rPr>
      </w:pPr>
      <w:r w:rsidRPr="00885B43">
        <w:rPr>
          <w:smallCaps/>
        </w:rPr>
        <w:t>Recommandations pédagogiques</w:t>
      </w:r>
    </w:p>
    <w:p w:rsidR="00EC7D3E" w:rsidRPr="00A82609" w:rsidRDefault="00EC7D3E" w:rsidP="00EC7D3E">
      <w:pPr>
        <w:jc w:val="both"/>
        <w:rPr>
          <w:b/>
          <w:i/>
          <w:smallCaps/>
        </w:rPr>
      </w:pPr>
      <w:r w:rsidRPr="00A82609">
        <w:rPr>
          <w:b/>
          <w:i/>
          <w:smallCaps/>
        </w:rPr>
        <w:t xml:space="preserve">Objectif </w:t>
      </w:r>
      <w:r>
        <w:rPr>
          <w:b/>
          <w:i/>
          <w:smallCaps/>
        </w:rPr>
        <w:t>A</w:t>
      </w:r>
      <w:r w:rsidRPr="00A82609">
        <w:rPr>
          <w:b/>
          <w:i/>
          <w:smallCaps/>
        </w:rPr>
        <w:t xml:space="preserve"> </w:t>
      </w:r>
    </w:p>
    <w:p w:rsidR="00EC7D3E" w:rsidRDefault="00EC7D3E" w:rsidP="00EC7D3E">
      <w:pPr>
        <w:jc w:val="both"/>
        <w:rPr>
          <w:i/>
          <w:u w:val="single"/>
        </w:rPr>
      </w:pPr>
      <w:r w:rsidRPr="002C594A">
        <w:rPr>
          <w:i/>
          <w:u w:val="single"/>
        </w:rPr>
        <w:t>Détecter les lieux documentaires et s'y repérer</w:t>
      </w:r>
    </w:p>
    <w:p w:rsidR="00EC7D3E" w:rsidRPr="002C594A" w:rsidRDefault="00EC7D3E" w:rsidP="00EC7D3E">
      <w:pPr>
        <w:jc w:val="both"/>
      </w:pPr>
      <w:r w:rsidRPr="002C594A">
        <w:t>Recherche sur un thème donné en exploitant les ressources de l'établissement,</w:t>
      </w:r>
      <w:r>
        <w:t xml:space="preserve"> </w:t>
      </w:r>
      <w:r w:rsidRPr="002C594A">
        <w:t>utilisation des outils documentaires (usuels, manuels, tables de matière, bibliographies,</w:t>
      </w:r>
      <w:r>
        <w:t xml:space="preserve"> </w:t>
      </w:r>
      <w:r w:rsidRPr="002C594A">
        <w:t>sommaires)</w:t>
      </w:r>
    </w:p>
    <w:p w:rsidR="00EC7D3E" w:rsidRPr="002C594A" w:rsidRDefault="00EC7D3E" w:rsidP="00EC7D3E">
      <w:pPr>
        <w:jc w:val="both"/>
      </w:pPr>
      <w:r w:rsidRPr="002C594A">
        <w:t>visites avec restitution, mise en commun des fiches avec identification des</w:t>
      </w:r>
      <w:r>
        <w:t xml:space="preserve"> </w:t>
      </w:r>
      <w:r w:rsidRPr="002C594A">
        <w:t>lieux ressources (horaires, type de documentation), lettres de demandes de</w:t>
      </w:r>
      <w:r>
        <w:t xml:space="preserve"> </w:t>
      </w:r>
      <w:r w:rsidRPr="002C594A">
        <w:t>documentation en fonction d'une problématique donnée</w:t>
      </w:r>
    </w:p>
    <w:p w:rsidR="00EC7D3E" w:rsidRDefault="00EC7D3E" w:rsidP="00EC7D3E">
      <w:pPr>
        <w:jc w:val="both"/>
      </w:pPr>
      <w:r w:rsidRPr="002C594A">
        <w:t>constitution de fichiers d'entreprises (lieux de stages, visites. fichier personnel),</w:t>
      </w:r>
      <w:r>
        <w:t xml:space="preserve"> </w:t>
      </w:r>
      <w:r w:rsidRPr="002C594A">
        <w:t xml:space="preserve">interventions de spécialistes, </w:t>
      </w:r>
    </w:p>
    <w:p w:rsidR="00EC7D3E" w:rsidRPr="002C594A" w:rsidRDefault="00EC7D3E" w:rsidP="00EC7D3E">
      <w:pPr>
        <w:jc w:val="both"/>
        <w:rPr>
          <w:i/>
          <w:u w:val="single"/>
        </w:rPr>
      </w:pPr>
      <w:r w:rsidRPr="002C594A">
        <w:rPr>
          <w:i/>
          <w:u w:val="single"/>
        </w:rPr>
        <w:t>Identifier et utiliser les sources documentaires et leurs supports</w:t>
      </w:r>
    </w:p>
    <w:p w:rsidR="00EC7D3E" w:rsidRPr="002C594A" w:rsidRDefault="00EC7D3E" w:rsidP="00EC7D3E">
      <w:pPr>
        <w:jc w:val="both"/>
      </w:pPr>
      <w:r w:rsidRPr="002C594A">
        <w:t>Présentation d'un système de classification</w:t>
      </w:r>
    </w:p>
    <w:p w:rsidR="00EC7D3E" w:rsidRPr="002C594A" w:rsidRDefault="00EC7D3E" w:rsidP="00EC7D3E">
      <w:pPr>
        <w:jc w:val="both"/>
      </w:pPr>
      <w:r w:rsidRPr="002C594A">
        <w:t>Utilisation du thesaurus avec exercices à partir d'un article (mots-clés, fiches),</w:t>
      </w:r>
      <w:r>
        <w:t xml:space="preserve"> </w:t>
      </w:r>
      <w:r w:rsidRPr="002C594A">
        <w:t>dépouillement de la presse destinée à être intégrée dans le fichier matière</w:t>
      </w:r>
    </w:p>
    <w:p w:rsidR="00EC7D3E" w:rsidRPr="002C594A" w:rsidRDefault="00EC7D3E" w:rsidP="00EC7D3E">
      <w:pPr>
        <w:jc w:val="both"/>
      </w:pPr>
      <w:r w:rsidRPr="002C594A">
        <w:t>Interrogations autour d'une démonstration d'une banque de données</w:t>
      </w:r>
      <w:r>
        <w:t xml:space="preserve"> </w:t>
      </w:r>
      <w:r w:rsidRPr="002C594A">
        <w:t>utilisation d</w:t>
      </w:r>
      <w:r>
        <w:t xml:space="preserve">e </w:t>
      </w:r>
      <w:r w:rsidRPr="002C594A">
        <w:t>messageries, journaux, orientation</w:t>
      </w:r>
    </w:p>
    <w:p w:rsidR="00EC7D3E" w:rsidRPr="002C594A" w:rsidRDefault="00EC7D3E" w:rsidP="00EC7D3E">
      <w:pPr>
        <w:jc w:val="both"/>
      </w:pPr>
      <w:r w:rsidRPr="002C594A">
        <w:t>médias, panorama de la presse</w:t>
      </w:r>
      <w:r>
        <w:t xml:space="preserve"> </w:t>
      </w:r>
      <w:r w:rsidRPr="002C594A">
        <w:t>, analyse de contenus ...</w:t>
      </w:r>
    </w:p>
    <w:p w:rsidR="00EC7D3E" w:rsidRPr="002C594A" w:rsidRDefault="00EC7D3E" w:rsidP="00EC7D3E">
      <w:pPr>
        <w:jc w:val="both"/>
      </w:pPr>
      <w:r w:rsidRPr="002C594A">
        <w:t>Interprétation de tablea</w:t>
      </w:r>
      <w:r>
        <w:t>ux g</w:t>
      </w:r>
      <w:r w:rsidRPr="002C594A">
        <w:t>raphiques ...</w:t>
      </w:r>
    </w:p>
    <w:p w:rsidR="00EC7D3E" w:rsidRPr="00823665" w:rsidRDefault="00EC7D3E" w:rsidP="00EC7D3E">
      <w:pPr>
        <w:jc w:val="both"/>
        <w:rPr>
          <w:i/>
          <w:u w:val="single"/>
        </w:rPr>
      </w:pPr>
      <w:r w:rsidRPr="00823665">
        <w:rPr>
          <w:i/>
          <w:u w:val="single"/>
        </w:rPr>
        <w:t>S'approprier et créer de l'information en fonction d'un objectif</w:t>
      </w:r>
      <w:r>
        <w:rPr>
          <w:i/>
          <w:u w:val="single"/>
        </w:rPr>
        <w:t xml:space="preserve"> </w:t>
      </w:r>
      <w:r w:rsidRPr="00823665">
        <w:rPr>
          <w:i/>
          <w:u w:val="single"/>
        </w:rPr>
        <w:t>et la restituer ...</w:t>
      </w:r>
    </w:p>
    <w:p w:rsidR="00EC7D3E" w:rsidRPr="002C594A" w:rsidRDefault="00EC7D3E" w:rsidP="00EC7D3E">
      <w:pPr>
        <w:jc w:val="both"/>
      </w:pPr>
      <w:r w:rsidRPr="002C594A">
        <w:lastRenderedPageBreak/>
        <w:t>Tests de lecture rapide, efficace, apport théorique</w:t>
      </w:r>
      <w:r>
        <w:t xml:space="preserve">, </w:t>
      </w:r>
      <w:r w:rsidRPr="002C594A">
        <w:t>distribution d'une progression de travail</w:t>
      </w:r>
    </w:p>
    <w:p w:rsidR="00EC7D3E" w:rsidRPr="002C594A" w:rsidRDefault="00EC7D3E" w:rsidP="00EC7D3E">
      <w:pPr>
        <w:jc w:val="both"/>
      </w:pPr>
      <w:r w:rsidRPr="002C594A">
        <w:t>Fiches de lecture à partir d'articles, livres ... bibliographie sur un thème précis</w:t>
      </w:r>
    </w:p>
    <w:p w:rsidR="00EC7D3E" w:rsidRPr="002C594A" w:rsidRDefault="00EC7D3E" w:rsidP="00EC7D3E">
      <w:pPr>
        <w:jc w:val="both"/>
      </w:pPr>
      <w:r w:rsidRPr="002C594A">
        <w:t>Exercice consistant à inclure obligatoirement des documents iconiques, sonores,</w:t>
      </w:r>
      <w:r>
        <w:t xml:space="preserve"> </w:t>
      </w:r>
      <w:r w:rsidRPr="002C594A">
        <w:t>scripto-visuels dans une recherche documentaire, réfléchir sur leur complémentarité,</w:t>
      </w:r>
      <w:r>
        <w:t xml:space="preserve"> </w:t>
      </w:r>
      <w:r w:rsidRPr="002C594A">
        <w:t>exemple : caricatures, dessins de presse, photos, diapos ...</w:t>
      </w:r>
    </w:p>
    <w:p w:rsidR="00EC7D3E" w:rsidRPr="002C594A" w:rsidRDefault="00EC7D3E" w:rsidP="00EC7D3E">
      <w:pPr>
        <w:jc w:val="both"/>
      </w:pPr>
      <w:r w:rsidRPr="002C594A">
        <w:t>Ces objectifs permettent de mettre au point une</w:t>
      </w:r>
      <w:r>
        <w:t xml:space="preserve"> méthode de travail </w:t>
      </w:r>
    </w:p>
    <w:p w:rsidR="00EC7D3E" w:rsidRPr="00823665" w:rsidRDefault="00EC7D3E" w:rsidP="00EC7D3E">
      <w:pPr>
        <w:jc w:val="both"/>
        <w:rPr>
          <w:i/>
          <w:u w:val="single"/>
        </w:rPr>
      </w:pPr>
      <w:r w:rsidRPr="00823665">
        <w:rPr>
          <w:i/>
          <w:u w:val="single"/>
        </w:rPr>
        <w:t>Constituer, gérer et actualiser une documentation pour sa culture personnelle</w:t>
      </w:r>
    </w:p>
    <w:p w:rsidR="00EC7D3E" w:rsidRPr="002C594A" w:rsidRDefault="00EC7D3E" w:rsidP="00EC7D3E">
      <w:pPr>
        <w:jc w:val="both"/>
      </w:pPr>
      <w:r w:rsidRPr="002C594A">
        <w:t>Analyse de contenu de textes</w:t>
      </w:r>
    </w:p>
    <w:p w:rsidR="00EC7D3E" w:rsidRPr="002C594A" w:rsidRDefault="00EC7D3E" w:rsidP="00EC7D3E">
      <w:pPr>
        <w:jc w:val="both"/>
      </w:pPr>
      <w:r w:rsidRPr="002C594A">
        <w:t>Présentation des différents types de dossiers (</w:t>
      </w:r>
      <w:r>
        <w:t>techniques</w:t>
      </w:r>
      <w:r w:rsidRPr="002C594A">
        <w:t>, presse, documentaire,</w:t>
      </w:r>
      <w:r>
        <w:t xml:space="preserve"> </w:t>
      </w:r>
      <w:r w:rsidRPr="002C594A">
        <w:t>type rapport, dossier avec problématique)</w:t>
      </w:r>
    </w:p>
    <w:p w:rsidR="00EC7D3E" w:rsidRPr="002C594A" w:rsidRDefault="00EC7D3E" w:rsidP="00EC7D3E">
      <w:pPr>
        <w:jc w:val="both"/>
      </w:pPr>
      <w:r w:rsidRPr="002C594A">
        <w:t>Organisation, classement, plan à l'intérieur du dossier</w:t>
      </w:r>
    </w:p>
    <w:p w:rsidR="00EC7D3E" w:rsidRPr="002C594A" w:rsidRDefault="00EC7D3E" w:rsidP="00EC7D3E">
      <w:pPr>
        <w:jc w:val="both"/>
      </w:pPr>
      <w:r w:rsidRPr="002C594A">
        <w:t>Élaboration de dossiers personnels ou de groupe</w:t>
      </w:r>
    </w:p>
    <w:p w:rsidR="00EC7D3E" w:rsidRPr="002C594A" w:rsidRDefault="00EC7D3E" w:rsidP="00EC7D3E">
      <w:pPr>
        <w:jc w:val="both"/>
      </w:pPr>
      <w:r w:rsidRPr="002C594A">
        <w:t>Analyse critique de dossiers déjà réalisés</w:t>
      </w:r>
    </w:p>
    <w:p w:rsidR="00EC7D3E" w:rsidRPr="002C594A" w:rsidRDefault="00EC7D3E" w:rsidP="00EC7D3E">
      <w:pPr>
        <w:jc w:val="both"/>
      </w:pPr>
      <w:r w:rsidRPr="002C594A">
        <w:t>Constitution d'une grille d'évaluation du dossier avec le groupe.</w:t>
      </w:r>
    </w:p>
    <w:p w:rsidR="00EC7D3E" w:rsidRPr="00823665" w:rsidRDefault="00EC7D3E" w:rsidP="00EC7D3E">
      <w:pPr>
        <w:jc w:val="both"/>
        <w:rPr>
          <w:b/>
          <w:i/>
          <w:smallCaps/>
        </w:rPr>
      </w:pPr>
      <w:r w:rsidRPr="00823665">
        <w:rPr>
          <w:b/>
          <w:i/>
          <w:smallCaps/>
        </w:rPr>
        <w:t xml:space="preserve">Objectif B </w:t>
      </w:r>
    </w:p>
    <w:p w:rsidR="00EC7D3E" w:rsidRPr="00823665" w:rsidRDefault="00EC7D3E" w:rsidP="00EC7D3E">
      <w:pPr>
        <w:jc w:val="both"/>
        <w:rPr>
          <w:i/>
          <w:u w:val="single"/>
        </w:rPr>
      </w:pPr>
      <w:r w:rsidRPr="00823665">
        <w:rPr>
          <w:i/>
          <w:u w:val="single"/>
        </w:rPr>
        <w:t>Analyser et synthétiser</w:t>
      </w:r>
    </w:p>
    <w:p w:rsidR="00EC7D3E" w:rsidRPr="00823665" w:rsidRDefault="00EC7D3E" w:rsidP="00EC7D3E">
      <w:pPr>
        <w:jc w:val="both"/>
      </w:pPr>
      <w:r w:rsidRPr="00823665">
        <w:t>Situations d'apprentissage des différentes formes de lecture : lecture active et</w:t>
      </w:r>
      <w:r>
        <w:t xml:space="preserve"> </w:t>
      </w:r>
      <w:r w:rsidRPr="00823665">
        <w:t>commentaire de différents textes, en particulier de textes d'actualité : ouvrages</w:t>
      </w:r>
      <w:r>
        <w:t xml:space="preserve"> </w:t>
      </w:r>
      <w:r w:rsidRPr="00823665">
        <w:t>techniques, économiques, politiques, histoire générale des sciences et techniques ...</w:t>
      </w:r>
    </w:p>
    <w:p w:rsidR="00EC7D3E" w:rsidRPr="00823665" w:rsidRDefault="00EC7D3E" w:rsidP="00EC7D3E">
      <w:pPr>
        <w:jc w:val="both"/>
      </w:pPr>
      <w:r w:rsidRPr="00823665">
        <w:t>Mise en page du texte</w:t>
      </w:r>
    </w:p>
    <w:p w:rsidR="00EC7D3E" w:rsidRPr="00823665" w:rsidRDefault="00EC7D3E" w:rsidP="00EC7D3E">
      <w:pPr>
        <w:jc w:val="both"/>
      </w:pPr>
      <w:r w:rsidRPr="00823665">
        <w:t>Exercices analytiques à partir de l'étude de texte</w:t>
      </w:r>
    </w:p>
    <w:p w:rsidR="00EC7D3E" w:rsidRPr="00823665" w:rsidRDefault="00EC7D3E" w:rsidP="00EC7D3E">
      <w:pPr>
        <w:jc w:val="both"/>
      </w:pPr>
      <w:r w:rsidRPr="00823665">
        <w:t>Mise en évidence de la diversité des textes : genre, nature, fonction ; repérer</w:t>
      </w:r>
      <w:r>
        <w:t xml:space="preserve"> </w:t>
      </w:r>
      <w:r w:rsidRPr="00823665">
        <w:t>les changements de temps, de modes et la valeur de tous les connecteurs</w:t>
      </w:r>
    </w:p>
    <w:p w:rsidR="00EC7D3E" w:rsidRPr="00823665" w:rsidRDefault="00EC7D3E" w:rsidP="00EC7D3E">
      <w:pPr>
        <w:jc w:val="both"/>
        <w:rPr>
          <w:i/>
          <w:u w:val="single"/>
        </w:rPr>
      </w:pPr>
      <w:r w:rsidRPr="00823665">
        <w:rPr>
          <w:i/>
          <w:u w:val="single"/>
        </w:rPr>
        <w:t>Structurer son discours oral et écrit</w:t>
      </w:r>
    </w:p>
    <w:p w:rsidR="00EC7D3E" w:rsidRPr="00823665" w:rsidRDefault="00EC7D3E" w:rsidP="00EC7D3E">
      <w:pPr>
        <w:jc w:val="both"/>
      </w:pPr>
      <w:r w:rsidRPr="00823665">
        <w:t>exercices d'extension, de réduction, de reformulation, de substitution, de décodage,</w:t>
      </w:r>
      <w:r>
        <w:t xml:space="preserve"> </w:t>
      </w:r>
      <w:r w:rsidRPr="00823665">
        <w:t>d'encodage.. .</w:t>
      </w:r>
    </w:p>
    <w:p w:rsidR="00EC7D3E" w:rsidRPr="00823665" w:rsidRDefault="00EC7D3E" w:rsidP="00EC7D3E">
      <w:pPr>
        <w:jc w:val="both"/>
      </w:pPr>
      <w:r w:rsidRPr="00823665">
        <w:t>Passage d'un code à l'autre sur le même thème : graphisme, croquis, jeux sur</w:t>
      </w:r>
      <w:r>
        <w:t xml:space="preserve"> </w:t>
      </w:r>
      <w:r w:rsidRPr="00823665">
        <w:t>les mots</w:t>
      </w:r>
    </w:p>
    <w:p w:rsidR="00EC7D3E" w:rsidRPr="00823665" w:rsidRDefault="00EC7D3E" w:rsidP="00EC7D3E">
      <w:pPr>
        <w:jc w:val="both"/>
      </w:pPr>
      <w:r w:rsidRPr="00823665">
        <w:t>Revue de presse sur différents thèmes économiques, techniques, éthi</w:t>
      </w:r>
      <w:r>
        <w:t xml:space="preserve">ques, </w:t>
      </w:r>
      <w:r w:rsidRPr="00823665">
        <w:t>sélection de l'information, mise en forme, rédaction, présentation</w:t>
      </w:r>
    </w:p>
    <w:p w:rsidR="00EC7D3E" w:rsidRPr="00823665" w:rsidRDefault="00EC7D3E" w:rsidP="00EC7D3E">
      <w:pPr>
        <w:jc w:val="both"/>
        <w:rPr>
          <w:i/>
          <w:u w:val="single"/>
        </w:rPr>
      </w:pPr>
      <w:r w:rsidRPr="00823665">
        <w:rPr>
          <w:i/>
          <w:u w:val="single"/>
        </w:rPr>
        <w:t>Reconnaître et conduire une argumentation</w:t>
      </w:r>
    </w:p>
    <w:p w:rsidR="00EC7D3E" w:rsidRPr="00823665" w:rsidRDefault="00EC7D3E" w:rsidP="00EC7D3E">
      <w:pPr>
        <w:jc w:val="both"/>
      </w:pPr>
      <w:r w:rsidRPr="00823665">
        <w:t>Mise en valeur et mise en page (composition de fiches, maquettes, dépliants ...)</w:t>
      </w:r>
      <w:r>
        <w:t xml:space="preserve"> </w:t>
      </w:r>
      <w:r w:rsidRPr="00823665">
        <w:t>en utilisant toutes les ressources du traitement de texte et de la publication</w:t>
      </w:r>
      <w:r>
        <w:t xml:space="preserve"> </w:t>
      </w:r>
      <w:r w:rsidRPr="00823665">
        <w:t>assistée par ordinateur (PAO)</w:t>
      </w:r>
    </w:p>
    <w:p w:rsidR="00EC7D3E" w:rsidRPr="00823665" w:rsidRDefault="00EC7D3E" w:rsidP="00EC7D3E">
      <w:pPr>
        <w:jc w:val="both"/>
      </w:pPr>
      <w:r w:rsidRPr="00823665">
        <w:lastRenderedPageBreak/>
        <w:t>Discours argumenté ; essai ; la conception et l'effet produit sur autrui</w:t>
      </w:r>
    </w:p>
    <w:p w:rsidR="00EC7D3E" w:rsidRPr="00823665" w:rsidRDefault="00EC7D3E" w:rsidP="00EC7D3E">
      <w:pPr>
        <w:jc w:val="both"/>
        <w:rPr>
          <w:i/>
          <w:u w:val="single"/>
        </w:rPr>
      </w:pPr>
      <w:r w:rsidRPr="00823665">
        <w:rPr>
          <w:i/>
          <w:u w:val="single"/>
        </w:rPr>
        <w:t>Raisonner l'action</w:t>
      </w:r>
    </w:p>
    <w:p w:rsidR="00EC7D3E" w:rsidRPr="00823665" w:rsidRDefault="00EC7D3E" w:rsidP="00EC7D3E">
      <w:pPr>
        <w:jc w:val="both"/>
      </w:pPr>
      <w:r w:rsidRPr="00823665">
        <w:t>Apports théoriques sur la pédagogie du projet</w:t>
      </w:r>
    </w:p>
    <w:p w:rsidR="00EC7D3E" w:rsidRPr="00823665" w:rsidRDefault="00EC7D3E" w:rsidP="00EC7D3E">
      <w:pPr>
        <w:tabs>
          <w:tab w:val="left" w:pos="2235"/>
        </w:tabs>
        <w:jc w:val="both"/>
      </w:pPr>
      <w:r w:rsidRPr="00823665">
        <w:t>Étude de cas</w:t>
      </w:r>
    </w:p>
    <w:p w:rsidR="00EC7D3E" w:rsidRPr="00823665" w:rsidRDefault="00EC7D3E" w:rsidP="00EC7D3E">
      <w:pPr>
        <w:jc w:val="both"/>
      </w:pPr>
      <w:r w:rsidRPr="00823665">
        <w:t>Situations concrètes où le candidat est confronté à une réalité sur laquelle il</w:t>
      </w:r>
      <w:r>
        <w:t xml:space="preserve"> </w:t>
      </w:r>
      <w:r w:rsidRPr="00823665">
        <w:t>doit porter des jugements ; définition, mise en oeuvre des procédures d'appui</w:t>
      </w:r>
      <w:r>
        <w:t xml:space="preserve"> </w:t>
      </w:r>
      <w:r w:rsidRPr="00823665">
        <w:t>technique, méthodologique, susceptibles de favoriser l'élaboration, la réalisation,</w:t>
      </w:r>
      <w:r>
        <w:t xml:space="preserve"> </w:t>
      </w:r>
      <w:r w:rsidRPr="00823665">
        <w:t>l'évolution, le suivi des actions</w:t>
      </w:r>
    </w:p>
    <w:p w:rsidR="00EC7D3E" w:rsidRPr="00823665" w:rsidRDefault="00EC7D3E" w:rsidP="00EC7D3E">
      <w:pPr>
        <w:jc w:val="both"/>
        <w:rPr>
          <w:b/>
          <w:i/>
          <w:smallCaps/>
        </w:rPr>
      </w:pPr>
      <w:r w:rsidRPr="00823665">
        <w:rPr>
          <w:b/>
          <w:i/>
          <w:smallCaps/>
        </w:rPr>
        <w:t xml:space="preserve">Objectif C </w:t>
      </w:r>
    </w:p>
    <w:p w:rsidR="00EC7D3E" w:rsidRPr="00E66D44" w:rsidRDefault="00EC7D3E" w:rsidP="00EC7D3E">
      <w:pPr>
        <w:jc w:val="both"/>
        <w:rPr>
          <w:i/>
          <w:u w:val="single"/>
        </w:rPr>
      </w:pPr>
      <w:r w:rsidRPr="00E66D44">
        <w:rPr>
          <w:i/>
          <w:u w:val="single"/>
        </w:rPr>
        <w:t>Être sensibilisé aux théories permettant la connaissance de soi ...</w:t>
      </w:r>
    </w:p>
    <w:p w:rsidR="00EC7D3E" w:rsidRPr="00823665" w:rsidRDefault="00EC7D3E" w:rsidP="00EC7D3E">
      <w:pPr>
        <w:jc w:val="both"/>
      </w:pPr>
      <w:r w:rsidRPr="00823665">
        <w:t xml:space="preserve">Essai de tests, analyse de leurs limites </w:t>
      </w:r>
    </w:p>
    <w:p w:rsidR="00EC7D3E" w:rsidRPr="00E66D44" w:rsidRDefault="00EC7D3E" w:rsidP="00EC7D3E">
      <w:pPr>
        <w:jc w:val="both"/>
        <w:rPr>
          <w:i/>
          <w:u w:val="single"/>
        </w:rPr>
      </w:pPr>
      <w:r w:rsidRPr="00E66D44">
        <w:rPr>
          <w:i/>
          <w:u w:val="single"/>
        </w:rPr>
        <w:t>Mieux utiliser ses possibilités vocales et corporelles</w:t>
      </w:r>
    </w:p>
    <w:p w:rsidR="00EC7D3E" w:rsidRPr="00823665" w:rsidRDefault="00EC7D3E" w:rsidP="00EC7D3E">
      <w:pPr>
        <w:jc w:val="both"/>
      </w:pPr>
      <w:r w:rsidRPr="00823665">
        <w:t>Apports théoriques sur l'appareil respiratoire et vocal ; exercices d'expression</w:t>
      </w:r>
      <w:r>
        <w:t xml:space="preserve"> </w:t>
      </w:r>
      <w:r w:rsidRPr="00823665">
        <w:t>vocale, articulation, puissance, intonation ; lecture publique à haute voix, relaxation,</w:t>
      </w:r>
      <w:r>
        <w:t xml:space="preserve"> </w:t>
      </w:r>
      <w:r w:rsidRPr="00823665">
        <w:t xml:space="preserve">exercices de contrôle corporel ; exercices d'improvisation </w:t>
      </w:r>
    </w:p>
    <w:p w:rsidR="00EC7D3E" w:rsidRPr="00E66D44" w:rsidRDefault="00EC7D3E" w:rsidP="00EC7D3E">
      <w:pPr>
        <w:jc w:val="both"/>
        <w:rPr>
          <w:i/>
          <w:u w:val="single"/>
        </w:rPr>
      </w:pPr>
      <w:r w:rsidRPr="00E66D44">
        <w:rPr>
          <w:i/>
          <w:u w:val="single"/>
        </w:rPr>
        <w:t>Adapter les supports scripto audiovisuels aux situations de communication ...</w:t>
      </w:r>
    </w:p>
    <w:p w:rsidR="00EC7D3E" w:rsidRPr="00823665" w:rsidRDefault="00EC7D3E" w:rsidP="00EC7D3E">
      <w:pPr>
        <w:jc w:val="both"/>
      </w:pPr>
      <w:r w:rsidRPr="00823665">
        <w:t>Rappel des connaissances sur les outils : définir leur spécificité en communication</w:t>
      </w:r>
    </w:p>
    <w:p w:rsidR="00EC7D3E" w:rsidRPr="00823665" w:rsidRDefault="00EC7D3E" w:rsidP="00EC7D3E">
      <w:pPr>
        <w:jc w:val="both"/>
      </w:pPr>
      <w:r w:rsidRPr="00823665">
        <w:t>Mettre en évidence leur complémentarité : réalisation d'exercices sur les outils</w:t>
      </w:r>
      <w:r>
        <w:t xml:space="preserve"> </w:t>
      </w:r>
      <w:r w:rsidRPr="00823665">
        <w:t>indispensables : tableaux, transparents, panneaux d'affichage, dépliants, à partir</w:t>
      </w:r>
      <w:r>
        <w:t xml:space="preserve"> </w:t>
      </w:r>
      <w:r w:rsidRPr="00823665">
        <w:t>de sujets imposés ou choisis par le candidat, critique des réalisations et évaluation</w:t>
      </w:r>
      <w:r>
        <w:t xml:space="preserve"> </w:t>
      </w:r>
      <w:r w:rsidRPr="00823665">
        <w:t>formative (ces exercices sont préparés sur le temps personnel)</w:t>
      </w:r>
    </w:p>
    <w:p w:rsidR="00EC7D3E" w:rsidRPr="00823665" w:rsidRDefault="00EC7D3E" w:rsidP="00EC7D3E">
      <w:pPr>
        <w:jc w:val="both"/>
      </w:pPr>
      <w:r w:rsidRPr="00823665">
        <w:t>Toutes situations permettant la création et l'utilisation de ces supports étudiés</w:t>
      </w:r>
      <w:r>
        <w:t xml:space="preserve"> </w:t>
      </w:r>
      <w:r w:rsidRPr="00823665">
        <w:t>(visites, compte rendu de stage, exposés techniques ...) sont utilisées</w:t>
      </w:r>
      <w:r>
        <w:t xml:space="preserve"> </w:t>
      </w:r>
    </w:p>
    <w:p w:rsidR="00EC7D3E" w:rsidRPr="00823665" w:rsidRDefault="00EC7D3E" w:rsidP="00EC7D3E">
      <w:pPr>
        <w:jc w:val="both"/>
      </w:pPr>
      <w:r w:rsidRPr="00823665">
        <w:t>Créer et faire fonctionner une série d'ateliers sur les autres outils (radio, télématique...).</w:t>
      </w:r>
      <w:r>
        <w:t xml:space="preserve"> </w:t>
      </w:r>
      <w:r w:rsidRPr="00823665">
        <w:t>Ces ateliers doivent porter sur des exercices courts</w:t>
      </w:r>
    </w:p>
    <w:p w:rsidR="00EC7D3E" w:rsidRPr="00823665" w:rsidRDefault="00EC7D3E" w:rsidP="00EC7D3E">
      <w:pPr>
        <w:jc w:val="both"/>
      </w:pPr>
      <w:r w:rsidRPr="00823665">
        <w:t>Situations de mise en oeuvre définies par une analyse en</w:t>
      </w:r>
      <w:r>
        <w:t xml:space="preserve"> </w:t>
      </w:r>
      <w:r w:rsidRPr="00823665">
        <w:t>terme de sociologie des organisations, d'analyse institutionnelle, de circulation</w:t>
      </w:r>
      <w:r>
        <w:t xml:space="preserve"> </w:t>
      </w:r>
      <w:r w:rsidRPr="00823665">
        <w:t>de l'information</w:t>
      </w:r>
    </w:p>
    <w:p w:rsidR="00EC7D3E" w:rsidRPr="00E66D44" w:rsidRDefault="00EC7D3E" w:rsidP="00EC7D3E">
      <w:pPr>
        <w:jc w:val="both"/>
        <w:rPr>
          <w:i/>
          <w:u w:val="single"/>
        </w:rPr>
      </w:pPr>
      <w:r w:rsidRPr="00E66D44">
        <w:rPr>
          <w:i/>
          <w:u w:val="single"/>
        </w:rPr>
        <w:t>Mobiliser ses capacités d'expression et de créati</w:t>
      </w:r>
      <w:r>
        <w:rPr>
          <w:i/>
          <w:u w:val="single"/>
        </w:rPr>
        <w:t>vité pour produire un message</w:t>
      </w:r>
    </w:p>
    <w:p w:rsidR="00EC7D3E" w:rsidRPr="00823665" w:rsidRDefault="00EC7D3E" w:rsidP="00EC7D3E">
      <w:pPr>
        <w:jc w:val="both"/>
      </w:pPr>
      <w:r w:rsidRPr="00823665">
        <w:t>Travaux personnels d'une durée limitée dans le temps ; négocier le thème, la</w:t>
      </w:r>
      <w:r>
        <w:t xml:space="preserve"> </w:t>
      </w:r>
      <w:r w:rsidRPr="00823665">
        <w:t>durée et les moyens ; présentation de la production et des étapes de sa</w:t>
      </w:r>
      <w:r>
        <w:t xml:space="preserve"> </w:t>
      </w:r>
      <w:r w:rsidRPr="00823665">
        <w:t>réalisation à la classe, ou à tout autre public</w:t>
      </w:r>
    </w:p>
    <w:p w:rsidR="00EC7D3E" w:rsidRPr="00E66D44" w:rsidRDefault="00EC7D3E" w:rsidP="00EC7D3E">
      <w:pPr>
        <w:jc w:val="both"/>
        <w:rPr>
          <w:b/>
          <w:i/>
          <w:smallCaps/>
        </w:rPr>
      </w:pPr>
      <w:r w:rsidRPr="00E66D44">
        <w:rPr>
          <w:b/>
          <w:i/>
          <w:smallCaps/>
        </w:rPr>
        <w:t xml:space="preserve">Objectif D </w:t>
      </w:r>
    </w:p>
    <w:p w:rsidR="00EC7D3E" w:rsidRPr="00E66D44" w:rsidRDefault="00EC7D3E" w:rsidP="00EC7D3E">
      <w:pPr>
        <w:jc w:val="both"/>
        <w:rPr>
          <w:i/>
          <w:u w:val="single"/>
        </w:rPr>
      </w:pPr>
      <w:r w:rsidRPr="00E66D44">
        <w:rPr>
          <w:i/>
          <w:u w:val="single"/>
        </w:rPr>
        <w:t>Comprendre les problèmes humains de la communication, les systèmes ...</w:t>
      </w:r>
    </w:p>
    <w:p w:rsidR="00EC7D3E" w:rsidRPr="00823665" w:rsidRDefault="00EC7D3E" w:rsidP="00EC7D3E">
      <w:pPr>
        <w:jc w:val="both"/>
      </w:pPr>
      <w:r w:rsidRPr="00823665">
        <w:t>Exercices mettant en évidence les deux pôles de la communication : émissio</w:t>
      </w:r>
      <w:r>
        <w:t xml:space="preserve">n </w:t>
      </w:r>
      <w:r w:rsidRPr="00823665">
        <w:t>réception</w:t>
      </w:r>
    </w:p>
    <w:p w:rsidR="00EC7D3E" w:rsidRPr="00823665" w:rsidRDefault="00EC7D3E" w:rsidP="00EC7D3E">
      <w:pPr>
        <w:jc w:val="both"/>
      </w:pPr>
      <w:r w:rsidRPr="00823665">
        <w:lastRenderedPageBreak/>
        <w:t>Observations avec grilles des situations d'interaction (rôles, attitudes, nature</w:t>
      </w:r>
      <w:r>
        <w:t xml:space="preserve"> </w:t>
      </w:r>
      <w:r w:rsidRPr="00823665">
        <w:t>des interventions, exploitation de ces observations)</w:t>
      </w:r>
    </w:p>
    <w:p w:rsidR="00EC7D3E" w:rsidRPr="00823665" w:rsidRDefault="00EC7D3E" w:rsidP="00EC7D3E">
      <w:pPr>
        <w:jc w:val="both"/>
      </w:pPr>
      <w:r w:rsidRPr="00823665">
        <w:t>Analyse des causes d'échec d'une situation de communication</w:t>
      </w:r>
    </w:p>
    <w:p w:rsidR="00EC7D3E" w:rsidRPr="00823665" w:rsidRDefault="00EC7D3E" w:rsidP="00EC7D3E">
      <w:pPr>
        <w:jc w:val="both"/>
      </w:pPr>
      <w:r w:rsidRPr="00823665">
        <w:t>Apports théoriques étayés par cours, polycopiés</w:t>
      </w:r>
    </w:p>
    <w:p w:rsidR="00EC7D3E" w:rsidRPr="00E66D44" w:rsidRDefault="00EC7D3E" w:rsidP="00EC7D3E">
      <w:pPr>
        <w:jc w:val="both"/>
        <w:rPr>
          <w:i/>
          <w:u w:val="single"/>
        </w:rPr>
      </w:pPr>
      <w:r w:rsidRPr="00E66D44">
        <w:rPr>
          <w:i/>
          <w:u w:val="single"/>
        </w:rPr>
        <w:t>Conduire une explication, soutenir un projet, argumenter.. .</w:t>
      </w:r>
    </w:p>
    <w:p w:rsidR="00EC7D3E" w:rsidRDefault="00EC7D3E" w:rsidP="00EC7D3E">
      <w:pPr>
        <w:jc w:val="both"/>
      </w:pPr>
      <w:r w:rsidRPr="00823665">
        <w:t>Exercices de préparation</w:t>
      </w:r>
      <w:r>
        <w:t xml:space="preserve"> </w:t>
      </w:r>
    </w:p>
    <w:p w:rsidR="00EC7D3E" w:rsidRDefault="00EC7D3E" w:rsidP="00EC7D3E">
      <w:pPr>
        <w:numPr>
          <w:ilvl w:val="0"/>
          <w:numId w:val="26"/>
        </w:numPr>
        <w:spacing w:after="120" w:line="240" w:lineRule="auto"/>
        <w:jc w:val="both"/>
      </w:pPr>
      <w:r w:rsidRPr="00823665">
        <w:t>à l'exposé : l'intention, l'accroche, la structuration, la conclusion ouverte</w:t>
      </w:r>
      <w:r>
        <w:t xml:space="preserve"> </w:t>
      </w:r>
    </w:p>
    <w:p w:rsidR="00EC7D3E" w:rsidRPr="00823665" w:rsidRDefault="00EC7D3E" w:rsidP="00EC7D3E">
      <w:pPr>
        <w:numPr>
          <w:ilvl w:val="0"/>
          <w:numId w:val="26"/>
        </w:numPr>
        <w:spacing w:after="120" w:line="240" w:lineRule="auto"/>
        <w:jc w:val="both"/>
      </w:pPr>
      <w:r w:rsidRPr="00823665">
        <w:t>à la soutenance de rapport</w:t>
      </w:r>
    </w:p>
    <w:p w:rsidR="00EC7D3E" w:rsidRPr="00823665" w:rsidRDefault="00EC7D3E" w:rsidP="00EC7D3E">
      <w:pPr>
        <w:numPr>
          <w:ilvl w:val="0"/>
          <w:numId w:val="26"/>
        </w:numPr>
        <w:spacing w:after="120" w:line="240" w:lineRule="auto"/>
        <w:jc w:val="both"/>
      </w:pPr>
      <w:r w:rsidRPr="00823665">
        <w:t>à l'argumentation : les stratégies de la persuasion</w:t>
      </w:r>
      <w:r>
        <w:t xml:space="preserve"> </w:t>
      </w:r>
    </w:p>
    <w:p w:rsidR="00EC7D3E" w:rsidRPr="00823665" w:rsidRDefault="00EC7D3E" w:rsidP="00EC7D3E">
      <w:pPr>
        <w:numPr>
          <w:ilvl w:val="0"/>
          <w:numId w:val="26"/>
        </w:numPr>
        <w:spacing w:after="120" w:line="240" w:lineRule="auto"/>
        <w:jc w:val="both"/>
      </w:pPr>
      <w:r w:rsidRPr="00823665">
        <w:t>jeux de rôle</w:t>
      </w:r>
    </w:p>
    <w:p w:rsidR="00EC7D3E" w:rsidRPr="00823665" w:rsidRDefault="00EC7D3E" w:rsidP="00EC7D3E">
      <w:pPr>
        <w:jc w:val="both"/>
      </w:pPr>
      <w:r w:rsidRPr="00823665">
        <w:t>Conception d'une grille 'd'observation des exposés en groupe</w:t>
      </w:r>
    </w:p>
    <w:p w:rsidR="00EC7D3E" w:rsidRPr="00823665" w:rsidRDefault="00EC7D3E" w:rsidP="00EC7D3E">
      <w:pPr>
        <w:jc w:val="both"/>
      </w:pPr>
      <w:r w:rsidRPr="00823665">
        <w:t>Réalisation d'un exposé en situation pluridisciplinaire, sur un thème techni</w:t>
      </w:r>
      <w:r>
        <w:t>que associant plusieurs matières du programme</w:t>
      </w:r>
    </w:p>
    <w:p w:rsidR="00EC7D3E" w:rsidRPr="00823665" w:rsidRDefault="00EC7D3E" w:rsidP="00EC7D3E">
      <w:pPr>
        <w:jc w:val="both"/>
      </w:pPr>
      <w:r w:rsidRPr="00823665">
        <w:t>Observation et analyse des exposés et des argumentations (avec grilles)</w:t>
      </w:r>
    </w:p>
    <w:p w:rsidR="00EC7D3E" w:rsidRPr="00823665" w:rsidRDefault="00EC7D3E" w:rsidP="00EC7D3E">
      <w:pPr>
        <w:jc w:val="both"/>
      </w:pPr>
      <w:r w:rsidRPr="00823665">
        <w:t>Observation d'exposés et de débats dans des situations extérieures à la classe</w:t>
      </w:r>
      <w:r>
        <w:t xml:space="preserve"> </w:t>
      </w:r>
      <w:r w:rsidRPr="00823665">
        <w:t>(médias, conférences.. .)</w:t>
      </w:r>
    </w:p>
    <w:p w:rsidR="00EC7D3E" w:rsidRDefault="00EC7D3E" w:rsidP="00EC7D3E">
      <w:pPr>
        <w:jc w:val="both"/>
        <w:rPr>
          <w:i/>
          <w:u w:val="single"/>
        </w:rPr>
      </w:pPr>
    </w:p>
    <w:p w:rsidR="00EC7D3E" w:rsidRPr="00E66D44" w:rsidRDefault="00EC7D3E" w:rsidP="00EC7D3E">
      <w:pPr>
        <w:jc w:val="both"/>
        <w:rPr>
          <w:i/>
          <w:u w:val="single"/>
        </w:rPr>
      </w:pPr>
      <w:r w:rsidRPr="00E66D44">
        <w:rPr>
          <w:i/>
          <w:u w:val="single"/>
        </w:rPr>
        <w:t>Maîtriser les attitudes et techniques nécessaires aux situations d'entretien ...</w:t>
      </w:r>
    </w:p>
    <w:p w:rsidR="00EC7D3E" w:rsidRPr="00823665" w:rsidRDefault="00EC7D3E" w:rsidP="00EC7D3E">
      <w:pPr>
        <w:jc w:val="both"/>
      </w:pPr>
      <w:r w:rsidRPr="00823665">
        <w:t>Tests individuels des attitudes habituelles de face à face (échelle de Porter)</w:t>
      </w:r>
    </w:p>
    <w:p w:rsidR="00EC7D3E" w:rsidRPr="00823665" w:rsidRDefault="00EC7D3E" w:rsidP="00EC7D3E">
      <w:pPr>
        <w:jc w:val="both"/>
      </w:pPr>
      <w:r w:rsidRPr="00823665">
        <w:t>Exercices de reformulation</w:t>
      </w:r>
    </w:p>
    <w:p w:rsidR="00EC7D3E" w:rsidRPr="00823665" w:rsidRDefault="00EC7D3E" w:rsidP="00EC7D3E">
      <w:pPr>
        <w:jc w:val="both"/>
      </w:pPr>
      <w:r w:rsidRPr="00823665">
        <w:t>Observation de l'interviewer dans les entretiens :</w:t>
      </w:r>
      <w:r>
        <w:t xml:space="preserve"> </w:t>
      </w:r>
      <w:r w:rsidRPr="00823665">
        <w:t xml:space="preserve">dans </w:t>
      </w:r>
      <w:r>
        <w:t>l</w:t>
      </w:r>
      <w:r w:rsidRPr="00823665">
        <w:t>a c</w:t>
      </w:r>
      <w:r>
        <w:t>l</w:t>
      </w:r>
      <w:r w:rsidRPr="00823665">
        <w:t>asse</w:t>
      </w:r>
      <w:r>
        <w:t xml:space="preserve">, </w:t>
      </w:r>
      <w:r w:rsidRPr="00823665">
        <w:t>dans les médias (émissions télévisées, radiophoniques)</w:t>
      </w:r>
      <w:r>
        <w:t xml:space="preserve">, </w:t>
      </w:r>
      <w:r w:rsidRPr="00823665">
        <w:t>lors de visites</w:t>
      </w:r>
    </w:p>
    <w:p w:rsidR="00EC7D3E" w:rsidRPr="00823665" w:rsidRDefault="00EC7D3E" w:rsidP="00EC7D3E">
      <w:pPr>
        <w:jc w:val="both"/>
      </w:pPr>
      <w:r w:rsidRPr="00823665">
        <w:t>Apport sur le dér</w:t>
      </w:r>
      <w:r>
        <w:t>oulement d'une enquête et la réd</w:t>
      </w:r>
      <w:r w:rsidRPr="00823665">
        <w:t>action écrite d'un questionnaire</w:t>
      </w:r>
    </w:p>
    <w:p w:rsidR="00EC7D3E" w:rsidRDefault="00EC7D3E" w:rsidP="00EC7D3E">
      <w:pPr>
        <w:jc w:val="both"/>
      </w:pPr>
      <w:r>
        <w:t>Situation d’entretien : entretien d’embauche</w:t>
      </w:r>
    </w:p>
    <w:p w:rsidR="00EC7D3E" w:rsidRDefault="00EC7D3E" w:rsidP="00EC7D3E">
      <w:pPr>
        <w:jc w:val="both"/>
        <w:rPr>
          <w:i/>
          <w:u w:val="single"/>
        </w:rPr>
      </w:pPr>
    </w:p>
    <w:p w:rsidR="00EC7D3E" w:rsidRPr="00E66D44" w:rsidRDefault="00EC7D3E" w:rsidP="00EC7D3E">
      <w:pPr>
        <w:jc w:val="both"/>
        <w:rPr>
          <w:i/>
          <w:u w:val="single"/>
        </w:rPr>
      </w:pPr>
      <w:r w:rsidRPr="00E66D44">
        <w:rPr>
          <w:i/>
          <w:u w:val="single"/>
        </w:rPr>
        <w:t>Connaître et utiliser les règles de la conduite des réunions ; animer ...</w:t>
      </w:r>
    </w:p>
    <w:p w:rsidR="00EC7D3E" w:rsidRPr="00823665" w:rsidRDefault="00EC7D3E" w:rsidP="00EC7D3E">
      <w:pPr>
        <w:jc w:val="both"/>
      </w:pPr>
      <w:r w:rsidRPr="00823665">
        <w:t>Discussion sur le rôle des réunions, leurs objectifs, analyse d'ordre du jour</w:t>
      </w:r>
    </w:p>
    <w:p w:rsidR="00EC7D3E" w:rsidRPr="00823665" w:rsidRDefault="00EC7D3E" w:rsidP="00EC7D3E">
      <w:pPr>
        <w:jc w:val="both"/>
      </w:pPr>
      <w:r w:rsidRPr="00823665">
        <w:t>Exercices pour montrer la productivité d'un groupe de travail</w:t>
      </w:r>
    </w:p>
    <w:p w:rsidR="00EC7D3E" w:rsidRPr="00823665" w:rsidRDefault="00EC7D3E" w:rsidP="00EC7D3E">
      <w:pPr>
        <w:jc w:val="both"/>
      </w:pPr>
      <w:r w:rsidRPr="00823665">
        <w:t>Information sur la classification des réunions. Exercices de repérage (typologie</w:t>
      </w:r>
      <w:r>
        <w:t xml:space="preserve"> </w:t>
      </w:r>
      <w:r w:rsidRPr="00823665">
        <w:t>et objectifs)</w:t>
      </w:r>
    </w:p>
    <w:p w:rsidR="00EC7D3E" w:rsidRPr="00823665" w:rsidRDefault="00EC7D3E" w:rsidP="00EC7D3E">
      <w:pPr>
        <w:jc w:val="both"/>
      </w:pPr>
      <w:r w:rsidRPr="00823665">
        <w:t>Exercices d'observation sur les rôles dans un groupe en réunion</w:t>
      </w:r>
    </w:p>
    <w:p w:rsidR="00EC7D3E" w:rsidRPr="00823665" w:rsidRDefault="00EC7D3E" w:rsidP="00EC7D3E">
      <w:pPr>
        <w:jc w:val="both"/>
      </w:pPr>
      <w:r w:rsidRPr="00823665">
        <w:t>Mise en pratique de situations d'animation de groupe</w:t>
      </w:r>
    </w:p>
    <w:p w:rsidR="00EC7D3E" w:rsidRDefault="00EC7D3E" w:rsidP="00EC7D3E">
      <w:pPr>
        <w:pStyle w:val="Heading2"/>
      </w:pPr>
      <w:r>
        <w:br w:type="page"/>
      </w:r>
      <w:bookmarkStart w:id="3" w:name="_Toc304627311"/>
      <w:r>
        <w:lastRenderedPageBreak/>
        <w:t xml:space="preserve">Droit du travail  - </w:t>
      </w:r>
      <w:bookmarkEnd w:id="3"/>
      <w:r>
        <w:t xml:space="preserve"> </w:t>
      </w:r>
    </w:p>
    <w:p w:rsidR="00EC7D3E" w:rsidRPr="007C3D7A" w:rsidRDefault="00EC7D3E" w:rsidP="00EC7D3E">
      <w:pPr>
        <w:pBdr>
          <w:top w:val="single" w:sz="4" w:space="1" w:color="auto"/>
          <w:left w:val="single" w:sz="4" w:space="4" w:color="auto"/>
          <w:bottom w:val="single" w:sz="4" w:space="1" w:color="auto"/>
          <w:right w:val="single" w:sz="4" w:space="4" w:color="auto"/>
        </w:pBdr>
        <w:shd w:val="clear" w:color="auto" w:fill="E0E0E0"/>
        <w:jc w:val="center"/>
        <w:rPr>
          <w:b/>
          <w:caps/>
        </w:rPr>
      </w:pPr>
      <w:r>
        <w:rPr>
          <w:b/>
          <w:caps/>
        </w:rPr>
        <w:t xml:space="preserve">GESTION, </w:t>
      </w:r>
    </w:p>
    <w:tbl>
      <w:tblPr>
        <w:tblW w:w="5000" w:type="pct"/>
        <w:tblLook w:val="00A0" w:firstRow="1" w:lastRow="0" w:firstColumn="1" w:lastColumn="0" w:noHBand="0" w:noVBand="0"/>
      </w:tblPr>
      <w:tblGrid>
        <w:gridCol w:w="852"/>
        <w:gridCol w:w="2137"/>
        <w:gridCol w:w="3018"/>
        <w:gridCol w:w="2955"/>
        <w:gridCol w:w="893"/>
      </w:tblGrid>
      <w:tr w:rsidR="00EC7D3E" w:rsidTr="006B7A09">
        <w:tc>
          <w:tcPr>
            <w:tcW w:w="432" w:type="pct"/>
          </w:tcPr>
          <w:p w:rsidR="00EC7D3E" w:rsidRPr="00E3051A" w:rsidRDefault="00EC7D3E" w:rsidP="006B7A09">
            <w:r w:rsidRPr="00E3051A">
              <w:t>Durée</w:t>
            </w:r>
          </w:p>
        </w:tc>
        <w:tc>
          <w:tcPr>
            <w:tcW w:w="1084" w:type="pct"/>
          </w:tcPr>
          <w:p w:rsidR="00EC7D3E" w:rsidRPr="00E3051A" w:rsidRDefault="00EC7D3E" w:rsidP="006B7A09">
            <w:r>
              <w:t>1</w:t>
            </w:r>
            <w:r w:rsidRPr="00E54C7D">
              <w:rPr>
                <w:vertAlign w:val="superscript"/>
              </w:rPr>
              <w:t>ère</w:t>
            </w:r>
            <w:r>
              <w:t xml:space="preserve"> année </w:t>
            </w:r>
          </w:p>
        </w:tc>
        <w:tc>
          <w:tcPr>
            <w:tcW w:w="1531" w:type="pct"/>
          </w:tcPr>
          <w:p w:rsidR="00EC7D3E" w:rsidRPr="00E3051A" w:rsidRDefault="00EC7D3E" w:rsidP="006B7A09">
            <w:r>
              <w:t>30</w:t>
            </w:r>
          </w:p>
        </w:tc>
        <w:tc>
          <w:tcPr>
            <w:tcW w:w="1499" w:type="pct"/>
          </w:tcPr>
          <w:p w:rsidR="00EC7D3E" w:rsidRPr="00E3051A" w:rsidRDefault="00EC7D3E" w:rsidP="006B7A09"/>
        </w:tc>
        <w:tc>
          <w:tcPr>
            <w:tcW w:w="453" w:type="pct"/>
          </w:tcPr>
          <w:p w:rsidR="00EC7D3E" w:rsidRPr="00E3051A" w:rsidRDefault="00EC7D3E" w:rsidP="006B7A09"/>
        </w:tc>
      </w:tr>
      <w:tr w:rsidR="00EC7D3E" w:rsidTr="006B7A09">
        <w:tc>
          <w:tcPr>
            <w:tcW w:w="432" w:type="pct"/>
          </w:tcPr>
          <w:p w:rsidR="00EC7D3E" w:rsidRPr="00E3051A" w:rsidRDefault="00EC7D3E" w:rsidP="006B7A09"/>
        </w:tc>
        <w:tc>
          <w:tcPr>
            <w:tcW w:w="1084" w:type="pct"/>
          </w:tcPr>
          <w:p w:rsidR="00EC7D3E" w:rsidRPr="00E3051A" w:rsidRDefault="00EC7D3E" w:rsidP="006B7A09">
            <w:r>
              <w:t>2</w:t>
            </w:r>
            <w:r w:rsidRPr="00E54C7D">
              <w:rPr>
                <w:vertAlign w:val="superscript"/>
              </w:rPr>
              <w:t>ème</w:t>
            </w:r>
            <w:r>
              <w:t xml:space="preserve"> année </w:t>
            </w:r>
          </w:p>
        </w:tc>
        <w:tc>
          <w:tcPr>
            <w:tcW w:w="1531" w:type="pct"/>
          </w:tcPr>
          <w:p w:rsidR="00EC7D3E" w:rsidRPr="00E3051A" w:rsidRDefault="00EC7D3E" w:rsidP="006B7A09">
            <w:r>
              <w:t>0</w:t>
            </w:r>
          </w:p>
        </w:tc>
        <w:tc>
          <w:tcPr>
            <w:tcW w:w="1499" w:type="pct"/>
          </w:tcPr>
          <w:p w:rsidR="00EC7D3E" w:rsidRPr="00E3051A" w:rsidRDefault="00EC7D3E" w:rsidP="006B7A09">
            <w:r w:rsidRPr="00E3051A">
              <w:t xml:space="preserve">Théorie </w:t>
            </w:r>
            <w:r>
              <w:t xml:space="preserve">/ TD </w:t>
            </w:r>
          </w:p>
        </w:tc>
        <w:tc>
          <w:tcPr>
            <w:tcW w:w="453" w:type="pct"/>
          </w:tcPr>
          <w:p w:rsidR="00EC7D3E" w:rsidRPr="00E3051A" w:rsidRDefault="00EC7D3E" w:rsidP="006B7A09">
            <w:r>
              <w:t>30</w:t>
            </w:r>
          </w:p>
        </w:tc>
      </w:tr>
      <w:tr w:rsidR="00EC7D3E" w:rsidTr="006B7A09">
        <w:tc>
          <w:tcPr>
            <w:tcW w:w="432" w:type="pct"/>
          </w:tcPr>
          <w:p w:rsidR="00EC7D3E" w:rsidRPr="00E3051A" w:rsidRDefault="00EC7D3E" w:rsidP="006B7A09"/>
        </w:tc>
        <w:tc>
          <w:tcPr>
            <w:tcW w:w="1084" w:type="pct"/>
          </w:tcPr>
          <w:p w:rsidR="00EC7D3E" w:rsidRPr="00E3051A" w:rsidRDefault="00EC7D3E" w:rsidP="006B7A09"/>
        </w:tc>
        <w:tc>
          <w:tcPr>
            <w:tcW w:w="1531" w:type="pct"/>
          </w:tcPr>
          <w:p w:rsidR="00EC7D3E" w:rsidRPr="00E3051A" w:rsidRDefault="00EC7D3E" w:rsidP="006B7A09"/>
        </w:tc>
        <w:tc>
          <w:tcPr>
            <w:tcW w:w="1499" w:type="pct"/>
          </w:tcPr>
          <w:p w:rsidR="00EC7D3E" w:rsidRPr="00E3051A" w:rsidRDefault="00EC7D3E" w:rsidP="006B7A09">
            <w:r w:rsidRPr="00E3051A">
              <w:t xml:space="preserve">Evaluation </w:t>
            </w:r>
          </w:p>
        </w:tc>
        <w:tc>
          <w:tcPr>
            <w:tcW w:w="453" w:type="pct"/>
          </w:tcPr>
          <w:p w:rsidR="00EC7D3E" w:rsidRPr="00E3051A" w:rsidRDefault="00EC7D3E" w:rsidP="006B7A09"/>
        </w:tc>
      </w:tr>
    </w:tbl>
    <w:p w:rsidR="00EC7D3E" w:rsidRDefault="00EC7D3E" w:rsidP="00EC7D3E"/>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77"/>
      </w:tblGrid>
      <w:tr w:rsidR="00EC7D3E" w:rsidTr="006B7A09">
        <w:trPr>
          <w:trHeight w:val="834"/>
        </w:trPr>
        <w:tc>
          <w:tcPr>
            <w:tcW w:w="5000" w:type="pct"/>
            <w:tcBorders>
              <w:bottom w:val="nil"/>
            </w:tcBorders>
          </w:tcPr>
          <w:p w:rsidR="00EC7D3E" w:rsidRPr="007C3D7A" w:rsidRDefault="00EC7D3E" w:rsidP="006B7A09">
            <w:pPr>
              <w:rPr>
                <w:smallCaps/>
              </w:rPr>
            </w:pPr>
            <w:r w:rsidRPr="007C3D7A">
              <w:rPr>
                <w:smallCaps/>
              </w:rPr>
              <w:t>COMPETENCE</w:t>
            </w:r>
          </w:p>
          <w:p w:rsidR="00EC7D3E" w:rsidRDefault="00EC7D3E" w:rsidP="006B7A09">
            <w:pPr>
              <w:jc w:val="both"/>
            </w:pPr>
            <w:r w:rsidRPr="007C3D7A">
              <w:t>Mettre en œuvre la gestion de fabrication pour assurer le suivi des performances de l’atelier.</w:t>
            </w:r>
          </w:p>
          <w:p w:rsidR="00EC7D3E" w:rsidRPr="007C3D7A" w:rsidRDefault="00EC7D3E" w:rsidP="006B7A09">
            <w:pPr>
              <w:jc w:val="both"/>
            </w:pPr>
            <w:r>
              <w:t xml:space="preserve">Identifier la position des entreprises nationales par rapport aux données économiques internationales </w:t>
            </w:r>
          </w:p>
        </w:tc>
      </w:tr>
      <w:tr w:rsidR="00EC7D3E" w:rsidTr="006B7A09">
        <w:trPr>
          <w:trHeight w:val="552"/>
        </w:trPr>
        <w:tc>
          <w:tcPr>
            <w:tcW w:w="5000" w:type="pct"/>
          </w:tcPr>
          <w:p w:rsidR="00EC7D3E" w:rsidRPr="007C3D7A" w:rsidRDefault="00EC7D3E" w:rsidP="006B7A09">
            <w:pPr>
              <w:rPr>
                <w:smallCaps/>
              </w:rPr>
            </w:pPr>
            <w:r w:rsidRPr="007C3D7A">
              <w:rPr>
                <w:smallCaps/>
              </w:rPr>
              <w:t>DESCRIPTION</w:t>
            </w:r>
          </w:p>
          <w:p w:rsidR="00EC7D3E" w:rsidRPr="007C3D7A" w:rsidRDefault="00EC7D3E" w:rsidP="006B7A09">
            <w:pPr>
              <w:jc w:val="both"/>
            </w:pPr>
            <w:r w:rsidRPr="007C3D7A">
              <w:t xml:space="preserve">Ce module permet de donner aux </w:t>
            </w:r>
            <w:r>
              <w:t>élèves</w:t>
            </w:r>
            <w:r w:rsidRPr="007C3D7A">
              <w:t xml:space="preserve"> les connaissances, savoir faire techniques et savoir faire procéduraux nécessaires à la gestion des matières premières et des moyens techniques et humains mis en œuvre pour la réalisation des produits alimentaires </w:t>
            </w:r>
          </w:p>
          <w:p w:rsidR="00EC7D3E" w:rsidRPr="007C3D7A" w:rsidRDefault="00EC7D3E" w:rsidP="006B7A09">
            <w:pPr>
              <w:rPr>
                <w:smallCaps/>
              </w:rPr>
            </w:pPr>
            <w:r w:rsidRPr="007C3D7A">
              <w:rPr>
                <w:smallCaps/>
              </w:rPr>
              <w:t>CONTEXTE D’ENSEIGNEMENT</w:t>
            </w:r>
          </w:p>
          <w:p w:rsidR="00EC7D3E" w:rsidRPr="007C3D7A" w:rsidRDefault="00EC7D3E" w:rsidP="006B7A09">
            <w:pPr>
              <w:jc w:val="both"/>
            </w:pPr>
            <w:r w:rsidRPr="007C3D7A">
              <w:t xml:space="preserve">Ce module permet au </w:t>
            </w:r>
            <w:r>
              <w:t>élève</w:t>
            </w:r>
            <w:r w:rsidRPr="007C3D7A">
              <w:t xml:space="preserve"> de raisonner la gestion des activités des activités de fabrication pour pouvoir assurer la consolidation des données au niveau de la comptabilité générale de l’entreprise. Il doit aussi être en mesure d’évaluer la performance techniques et financière de son activité par le calcul d’indicateur de gestion simple permettant d’évaluer le rendement matière, la productivité, le respect des délais. il doit aussi savoir calculer les différents ratios pratiqué par les différentes filières agroalimentaires </w:t>
            </w:r>
          </w:p>
          <w:p w:rsidR="00EC7D3E" w:rsidRPr="007C3D7A" w:rsidRDefault="00EC7D3E" w:rsidP="006B7A09">
            <w:pPr>
              <w:jc w:val="both"/>
            </w:pPr>
            <w:r w:rsidRPr="007C3D7A">
              <w:t xml:space="preserve">Futur responsable d’une équipe , le </w:t>
            </w:r>
            <w:r>
              <w:t>élève</w:t>
            </w:r>
            <w:r w:rsidRPr="007C3D7A">
              <w:t xml:space="preserve"> doit également être en mesure d’en assurer la gestion opérationnelle et l’animation, il doit donc connaître les technique d’organisation des équipes les techniques d’évaluation et d’amélioration des compétences ainsi que les techniques d’animation de groupe/ conduite de réunion </w:t>
            </w:r>
          </w:p>
          <w:p w:rsidR="00EC7D3E" w:rsidRPr="003E2107" w:rsidRDefault="00EC7D3E" w:rsidP="006B7A09">
            <w:pPr>
              <w:jc w:val="both"/>
            </w:pPr>
            <w:r w:rsidRPr="007C3D7A">
              <w:t>Les techniques d’animation de groupe et de gestion des équipes sont par nature protéiformes et variable en fonction de l’organisation générale de l’entreprise, des compétences et de la personnalité du personnel. Pour permettre à l’élève de s’adapter aux différentes situations, on devra donc veiller à mettre l’élève dans des conditions lui permettant d’évaluer régulièrement sa maitrise des outils de gestions techniques et humaines des opérations de fabrication pour l’aider à progresser. L’utilisation de la démarche PDCA est à cet égard judicieuse</w:t>
            </w:r>
          </w:p>
        </w:tc>
      </w:tr>
      <w:tr w:rsidR="00EC7D3E" w:rsidTr="006B7A09">
        <w:trPr>
          <w:trHeight w:val="552"/>
        </w:trPr>
        <w:tc>
          <w:tcPr>
            <w:tcW w:w="5000" w:type="pct"/>
          </w:tcPr>
          <w:p w:rsidR="00EC7D3E" w:rsidRPr="007C3D7A" w:rsidRDefault="00EC7D3E" w:rsidP="006B7A09">
            <w:pPr>
              <w:rPr>
                <w:smallCaps/>
              </w:rPr>
            </w:pPr>
            <w:r w:rsidRPr="007C3D7A">
              <w:rPr>
                <w:smallCaps/>
              </w:rPr>
              <w:t>CONDITIONS D’EVALUATION</w:t>
            </w:r>
          </w:p>
          <w:p w:rsidR="00EC7D3E" w:rsidRDefault="00EC7D3E" w:rsidP="006B7A09">
            <w:pPr>
              <w:jc w:val="both"/>
            </w:pPr>
            <w:r>
              <w:t>Travail individuel A partir :</w:t>
            </w:r>
          </w:p>
          <w:p w:rsidR="00EC7D3E" w:rsidRDefault="00EC7D3E" w:rsidP="00EC7D3E">
            <w:pPr>
              <w:numPr>
                <w:ilvl w:val="0"/>
                <w:numId w:val="18"/>
              </w:numPr>
              <w:spacing w:after="120" w:line="240" w:lineRule="auto"/>
              <w:jc w:val="both"/>
            </w:pPr>
            <w:r>
              <w:t xml:space="preserve">De situations problèmes, De résultats d’enquêtes industrielles, De dossiers industriels </w:t>
            </w:r>
          </w:p>
          <w:p w:rsidR="00EC7D3E" w:rsidRDefault="00EC7D3E" w:rsidP="006B7A09">
            <w:pPr>
              <w:jc w:val="both"/>
            </w:pPr>
            <w:r>
              <w:t>A l’aide :</w:t>
            </w:r>
          </w:p>
          <w:p w:rsidR="00EC7D3E" w:rsidRDefault="00EC7D3E" w:rsidP="00EC7D3E">
            <w:pPr>
              <w:numPr>
                <w:ilvl w:val="0"/>
                <w:numId w:val="18"/>
              </w:numPr>
              <w:spacing w:after="120" w:line="240" w:lineRule="auto"/>
              <w:jc w:val="both"/>
            </w:pPr>
            <w:r>
              <w:t xml:space="preserve">des outils de gestion de fabrication, des outils de gestion d’entreprise (organisation de la </w:t>
            </w:r>
            <w:r>
              <w:lastRenderedPageBreak/>
              <w:t xml:space="preserve">production, gestion des matières et des ressources, gestion des stocks), des outils de suivi et d’évaluation de l’activité et de la performance (tableaux de bords, indicateurs) , des outils et techniques de gestion des ressources humaines) des normes et exigences réglementaires relatives à la gestion industrielle </w:t>
            </w:r>
          </w:p>
          <w:p w:rsidR="00EC7D3E" w:rsidRPr="007C3D7A" w:rsidRDefault="00EC7D3E" w:rsidP="006B7A09">
            <w:pPr>
              <w:rPr>
                <w:smallCaps/>
              </w:rPr>
            </w:pPr>
            <w:bookmarkStart w:id="4" w:name="_Toc292627869"/>
            <w:r w:rsidRPr="007C3D7A">
              <w:rPr>
                <w:smallCaps/>
              </w:rPr>
              <w:t>RESSOURCES MATERIELLES</w:t>
            </w:r>
            <w:bookmarkEnd w:id="4"/>
          </w:p>
          <w:p w:rsidR="00EC7D3E" w:rsidRPr="007C3D7A" w:rsidRDefault="00EC7D3E" w:rsidP="006B7A09">
            <w:r w:rsidRPr="00EA4263">
              <w:t>Une salle de cours</w:t>
            </w:r>
            <w:r>
              <w:t xml:space="preserve">, Installations pilotes, laboratoires, </w:t>
            </w:r>
            <w:r w:rsidRPr="00EA4263">
              <w:t>Des tables et des chaises</w:t>
            </w:r>
            <w:r>
              <w:t xml:space="preserve">, </w:t>
            </w:r>
            <w:r w:rsidRPr="00EA4263">
              <w:t>Un tableau blanc</w:t>
            </w:r>
          </w:p>
          <w:p w:rsidR="00EC7D3E" w:rsidRPr="007C3D7A" w:rsidRDefault="00EC7D3E" w:rsidP="006B7A09">
            <w:pPr>
              <w:rPr>
                <w:smallCaps/>
              </w:rPr>
            </w:pPr>
            <w:bookmarkStart w:id="5" w:name="_Toc292627870"/>
            <w:r w:rsidRPr="007C3D7A">
              <w:rPr>
                <w:smallCaps/>
              </w:rPr>
              <w:t>LISTE DES RESSOURCES PEDAGOGIQUES</w:t>
            </w:r>
            <w:bookmarkEnd w:id="5"/>
          </w:p>
          <w:p w:rsidR="00EC7D3E" w:rsidRPr="007C3D7A" w:rsidRDefault="00EC7D3E" w:rsidP="006B7A09">
            <w:r w:rsidRPr="00EA4263">
              <w:t>Programme d’études</w:t>
            </w:r>
            <w:r>
              <w:t xml:space="preserve">, </w:t>
            </w:r>
            <w:r w:rsidRPr="00EA4263">
              <w:t>Guide pédagogique</w:t>
            </w:r>
            <w:r>
              <w:t xml:space="preserve">, </w:t>
            </w:r>
            <w:r w:rsidRPr="00EA4263">
              <w:t>Guide d’évaluation</w:t>
            </w:r>
            <w:r>
              <w:t xml:space="preserve">, </w:t>
            </w:r>
            <w:r w:rsidRPr="00EA4263">
              <w:t>Résumé théorique et guide de travaux pratiques</w:t>
            </w:r>
            <w:r>
              <w:t xml:space="preserve">, </w:t>
            </w:r>
            <w:r w:rsidRPr="00EA4263">
              <w:t>Des études de cas</w:t>
            </w:r>
            <w:r>
              <w:t xml:space="preserve">, </w:t>
            </w:r>
            <w:r w:rsidRPr="003571A6">
              <w:t>Ressources documentaires du centre</w:t>
            </w:r>
          </w:p>
        </w:tc>
      </w:tr>
    </w:tbl>
    <w:p w:rsidR="00EC7D3E" w:rsidRDefault="00EC7D3E" w:rsidP="00EC7D3E">
      <w:pPr>
        <w:sectPr w:rsidR="00EC7D3E" w:rsidSect="00060C61">
          <w:pgSz w:w="11907" w:h="16840" w:code="9"/>
          <w:pgMar w:top="1134" w:right="1134" w:bottom="1134" w:left="1134" w:header="720" w:footer="720" w:gutter="0"/>
          <w:pgNumType w:start="48"/>
          <w:cols w:space="72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63"/>
        <w:gridCol w:w="7229"/>
        <w:gridCol w:w="4720"/>
      </w:tblGrid>
      <w:tr w:rsidR="00EC7D3E" w:rsidRPr="007C3D7A" w:rsidTr="006B7A09">
        <w:trPr>
          <w:cantSplit/>
          <w:trHeight w:val="329"/>
        </w:trPr>
        <w:tc>
          <w:tcPr>
            <w:tcW w:w="5000" w:type="pct"/>
            <w:gridSpan w:val="3"/>
            <w:tcBorders>
              <w:top w:val="nil"/>
              <w:bottom w:val="nil"/>
            </w:tcBorders>
          </w:tcPr>
          <w:p w:rsidR="00EC7D3E" w:rsidRPr="007C3D7A" w:rsidRDefault="00EC7D3E" w:rsidP="006B7A09">
            <w:r w:rsidRPr="007C3D7A">
              <w:lastRenderedPageBreak/>
              <w:t xml:space="preserve">A. </w:t>
            </w:r>
            <w:r w:rsidRPr="00060C61">
              <w:rPr>
                <w:b/>
                <w:bCs/>
              </w:rPr>
              <w:t>Etablir la relation entre la gestion de fabrication et la gestion financière de l’entreprise</w:t>
            </w:r>
          </w:p>
        </w:tc>
      </w:tr>
      <w:tr w:rsidR="00EC7D3E" w:rsidRPr="007E30C4" w:rsidTr="006B7A09">
        <w:tblPrEx>
          <w:tblBorders>
            <w:insideH w:val="single" w:sz="6" w:space="0" w:color="auto"/>
            <w:insideV w:val="single" w:sz="6" w:space="0" w:color="auto"/>
          </w:tblBorders>
        </w:tblPrEx>
        <w:trPr>
          <w:cantSplit/>
          <w:trHeight w:val="329"/>
        </w:trPr>
        <w:tc>
          <w:tcPr>
            <w:tcW w:w="939" w:type="pct"/>
          </w:tcPr>
          <w:p w:rsidR="00EC7D3E" w:rsidRPr="00F2205C" w:rsidRDefault="00EC7D3E" w:rsidP="006B7A09">
            <w:pPr>
              <w:jc w:val="center"/>
            </w:pPr>
            <w:r w:rsidRPr="00F2205C">
              <w:t>OBJECTIFS</w:t>
            </w:r>
          </w:p>
        </w:tc>
        <w:tc>
          <w:tcPr>
            <w:tcW w:w="2457" w:type="pct"/>
          </w:tcPr>
          <w:p w:rsidR="00EC7D3E" w:rsidRPr="00F2205C" w:rsidRDefault="00EC7D3E" w:rsidP="006B7A09">
            <w:pPr>
              <w:jc w:val="center"/>
            </w:pPr>
            <w:r w:rsidRPr="00F2205C">
              <w:t>ÉLÉMENTS DE CONTENU</w:t>
            </w:r>
          </w:p>
        </w:tc>
        <w:tc>
          <w:tcPr>
            <w:tcW w:w="1604" w:type="pct"/>
          </w:tcPr>
          <w:p w:rsidR="00EC7D3E" w:rsidRPr="00783E13" w:rsidRDefault="00EC7D3E" w:rsidP="006B7A09">
            <w:pPr>
              <w:jc w:val="center"/>
              <w:rPr>
                <w:caps/>
              </w:rPr>
            </w:pPr>
            <w:r w:rsidRPr="00783E13">
              <w:rPr>
                <w:caps/>
              </w:rPr>
              <w:t xml:space="preserve">Performances attendues </w:t>
            </w:r>
          </w:p>
        </w:tc>
      </w:tr>
      <w:tr w:rsidR="00EC7D3E" w:rsidRPr="007C3D7A" w:rsidTr="006B7A09">
        <w:trPr>
          <w:cantSplit/>
          <w:trHeight w:val="329"/>
        </w:trPr>
        <w:tc>
          <w:tcPr>
            <w:tcW w:w="939" w:type="pct"/>
            <w:tcBorders>
              <w:top w:val="nil"/>
              <w:bottom w:val="nil"/>
              <w:right w:val="nil"/>
            </w:tcBorders>
          </w:tcPr>
          <w:p w:rsidR="00EC7D3E" w:rsidRPr="007C3D7A" w:rsidRDefault="00EC7D3E" w:rsidP="006B7A09">
            <w:r w:rsidRPr="00EA4F02">
              <w:t>Lire, analyser et interpréter les</w:t>
            </w:r>
            <w:r>
              <w:t xml:space="preserve"> documents comptables </w:t>
            </w:r>
          </w:p>
        </w:tc>
        <w:tc>
          <w:tcPr>
            <w:tcW w:w="2457" w:type="pct"/>
            <w:tcBorders>
              <w:top w:val="nil"/>
              <w:left w:val="nil"/>
              <w:bottom w:val="nil"/>
            </w:tcBorders>
          </w:tcPr>
          <w:p w:rsidR="00EC7D3E" w:rsidRPr="00EA4F02" w:rsidRDefault="00EC7D3E" w:rsidP="006B7A09">
            <w:r w:rsidRPr="00EA4F02">
              <w:t>but et organisation de la comptabilité</w:t>
            </w:r>
            <w:r>
              <w:t xml:space="preserve"> </w:t>
            </w:r>
            <w:r w:rsidRPr="00EA4F02">
              <w:t>générale</w:t>
            </w:r>
          </w:p>
          <w:p w:rsidR="00EC7D3E" w:rsidRPr="00EA4F02" w:rsidRDefault="00EC7D3E" w:rsidP="006B7A09">
            <w:r w:rsidRPr="00EA4F02">
              <w:t>principe de la taxe sur la valeur ajoutée</w:t>
            </w:r>
            <w:r>
              <w:t xml:space="preserve"> </w:t>
            </w:r>
            <w:r w:rsidRPr="00EA4F02">
              <w:t>(TVA)</w:t>
            </w:r>
          </w:p>
          <w:p w:rsidR="00EC7D3E" w:rsidRPr="00EA4F02" w:rsidRDefault="00EC7D3E" w:rsidP="006B7A09">
            <w:r w:rsidRPr="00EA4F02">
              <w:t>amortissements, provisions</w:t>
            </w:r>
            <w:r>
              <w:t xml:space="preserve">, </w:t>
            </w:r>
            <w:r w:rsidRPr="00EA4F02">
              <w:t>bilan, compte de résultat,</w:t>
            </w:r>
          </w:p>
          <w:p w:rsidR="00EC7D3E" w:rsidRDefault="00EC7D3E" w:rsidP="006B7A09">
            <w:r>
              <w:t>approche fonctionnelle de l’</w:t>
            </w:r>
            <w:r w:rsidRPr="00EA4F02">
              <w:t>analyse financière</w:t>
            </w:r>
            <w:r>
              <w:t> </w:t>
            </w:r>
            <w:r w:rsidRPr="00EA4F02">
              <w:t>: fonds de roulement net</w:t>
            </w:r>
            <w:r>
              <w:t xml:space="preserve"> </w:t>
            </w:r>
            <w:r w:rsidRPr="00EA4F02">
              <w:t>global (FNRG), besoin en fonds de</w:t>
            </w:r>
            <w:r>
              <w:t xml:space="preserve"> </w:t>
            </w:r>
            <w:r w:rsidRPr="00EA4F02">
              <w:t>roulement (BFR), trésorerie nette (TN),</w:t>
            </w:r>
            <w:r>
              <w:t xml:space="preserve"> </w:t>
            </w:r>
          </w:p>
          <w:p w:rsidR="00EC7D3E" w:rsidRPr="002A2F69" w:rsidRDefault="00EC7D3E" w:rsidP="006B7A09">
            <w:r w:rsidRPr="00EA4F02">
              <w:t>cycle d</w:t>
            </w:r>
            <w:r>
              <w:t>’</w:t>
            </w:r>
            <w:r w:rsidRPr="00EA4F02">
              <w:t>exploitation</w:t>
            </w:r>
          </w:p>
        </w:tc>
        <w:tc>
          <w:tcPr>
            <w:tcW w:w="1604" w:type="pct"/>
            <w:tcBorders>
              <w:top w:val="nil"/>
              <w:left w:val="nil"/>
              <w:bottom w:val="nil"/>
            </w:tcBorders>
          </w:tcPr>
          <w:p w:rsidR="00EC7D3E" w:rsidRDefault="00EC7D3E" w:rsidP="00EC7D3E">
            <w:pPr>
              <w:numPr>
                <w:ilvl w:val="0"/>
                <w:numId w:val="28"/>
              </w:numPr>
              <w:spacing w:after="0" w:line="240" w:lineRule="auto"/>
              <w:jc w:val="both"/>
            </w:pPr>
            <w:r>
              <w:t xml:space="preserve">Bonne connaissance des éléments du bilan comptable </w:t>
            </w:r>
          </w:p>
          <w:p w:rsidR="00EC7D3E" w:rsidRDefault="00EC7D3E" w:rsidP="00EC7D3E">
            <w:pPr>
              <w:numPr>
                <w:ilvl w:val="0"/>
                <w:numId w:val="28"/>
              </w:numPr>
              <w:spacing w:after="0" w:line="240" w:lineRule="auto"/>
              <w:jc w:val="both"/>
            </w:pPr>
            <w:r>
              <w:t xml:space="preserve">Bonne connaissance des principes de la comptabilité analytique </w:t>
            </w:r>
          </w:p>
          <w:p w:rsidR="00EC7D3E" w:rsidRDefault="00EC7D3E" w:rsidP="00EC7D3E">
            <w:pPr>
              <w:numPr>
                <w:ilvl w:val="0"/>
                <w:numId w:val="28"/>
              </w:numPr>
              <w:spacing w:after="0" w:line="240" w:lineRule="auto"/>
              <w:jc w:val="both"/>
            </w:pPr>
            <w:r>
              <w:t xml:space="preserve">Bonne connaissance des techniques de consolidation comptable </w:t>
            </w:r>
          </w:p>
          <w:p w:rsidR="00EC7D3E" w:rsidRPr="00EA4F02" w:rsidRDefault="00EC7D3E" w:rsidP="00EC7D3E">
            <w:pPr>
              <w:numPr>
                <w:ilvl w:val="0"/>
                <w:numId w:val="28"/>
              </w:numPr>
              <w:spacing w:after="0" w:line="240" w:lineRule="auto"/>
              <w:jc w:val="both"/>
            </w:pPr>
            <w:r>
              <w:t>Pertinence de la relation entre la performance de fabrication et le résultat financier de l’entreprise</w:t>
            </w:r>
          </w:p>
        </w:tc>
      </w:tr>
    </w:tbl>
    <w:p w:rsidR="00EC7D3E"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63"/>
        <w:gridCol w:w="7229"/>
        <w:gridCol w:w="4720"/>
      </w:tblGrid>
      <w:tr w:rsidR="00EC7D3E" w:rsidRPr="007C3D7A" w:rsidTr="006B7A09">
        <w:trPr>
          <w:cantSplit/>
          <w:trHeight w:val="329"/>
        </w:trPr>
        <w:tc>
          <w:tcPr>
            <w:tcW w:w="5000" w:type="pct"/>
            <w:gridSpan w:val="3"/>
            <w:tcBorders>
              <w:top w:val="nil"/>
              <w:bottom w:val="nil"/>
            </w:tcBorders>
          </w:tcPr>
          <w:p w:rsidR="00EC7D3E" w:rsidRPr="007C3D7A" w:rsidRDefault="00EC7D3E" w:rsidP="006B7A09">
            <w:r w:rsidRPr="007C3D7A">
              <w:t xml:space="preserve">B. </w:t>
            </w:r>
            <w:r w:rsidRPr="00060C61">
              <w:rPr>
                <w:b/>
                <w:bCs/>
              </w:rPr>
              <w:t>Elaborer des indicateurs de performances des opérations de fabrication, élaborer un tableau de bord</w:t>
            </w:r>
          </w:p>
        </w:tc>
      </w:tr>
      <w:tr w:rsidR="00EC7D3E" w:rsidRPr="007E30C4" w:rsidTr="006B7A09">
        <w:tblPrEx>
          <w:tblBorders>
            <w:insideH w:val="single" w:sz="6" w:space="0" w:color="auto"/>
            <w:insideV w:val="single" w:sz="6" w:space="0" w:color="auto"/>
          </w:tblBorders>
        </w:tblPrEx>
        <w:trPr>
          <w:cantSplit/>
          <w:trHeight w:val="329"/>
        </w:trPr>
        <w:tc>
          <w:tcPr>
            <w:tcW w:w="939" w:type="pct"/>
          </w:tcPr>
          <w:p w:rsidR="00EC7D3E" w:rsidRPr="00F2205C" w:rsidRDefault="00EC7D3E" w:rsidP="006B7A09">
            <w:pPr>
              <w:jc w:val="center"/>
            </w:pPr>
            <w:r w:rsidRPr="00F2205C">
              <w:t>OBJECTIFS</w:t>
            </w:r>
          </w:p>
        </w:tc>
        <w:tc>
          <w:tcPr>
            <w:tcW w:w="2457" w:type="pct"/>
          </w:tcPr>
          <w:p w:rsidR="00EC7D3E" w:rsidRPr="00F2205C" w:rsidRDefault="00EC7D3E" w:rsidP="006B7A09">
            <w:pPr>
              <w:jc w:val="center"/>
            </w:pPr>
            <w:r w:rsidRPr="00F2205C">
              <w:t>ÉLÉMENTS DE CONTENU</w:t>
            </w:r>
          </w:p>
        </w:tc>
        <w:tc>
          <w:tcPr>
            <w:tcW w:w="1604" w:type="pct"/>
          </w:tcPr>
          <w:p w:rsidR="00EC7D3E" w:rsidRPr="00783E13" w:rsidRDefault="00EC7D3E" w:rsidP="006B7A09">
            <w:pPr>
              <w:jc w:val="center"/>
              <w:rPr>
                <w:caps/>
              </w:rPr>
            </w:pPr>
            <w:r w:rsidRPr="00783E13">
              <w:rPr>
                <w:caps/>
              </w:rPr>
              <w:t xml:space="preserve">Performances attendues </w:t>
            </w:r>
          </w:p>
        </w:tc>
      </w:tr>
      <w:tr w:rsidR="00EC7D3E" w:rsidRPr="007C3D7A" w:rsidTr="006B7A09">
        <w:trPr>
          <w:cantSplit/>
          <w:trHeight w:val="329"/>
        </w:trPr>
        <w:tc>
          <w:tcPr>
            <w:tcW w:w="939" w:type="pct"/>
            <w:tcBorders>
              <w:top w:val="nil"/>
              <w:bottom w:val="nil"/>
              <w:right w:val="nil"/>
            </w:tcBorders>
          </w:tcPr>
          <w:p w:rsidR="00EC7D3E" w:rsidRPr="007C3D7A" w:rsidRDefault="00EC7D3E" w:rsidP="006B7A09">
            <w:r w:rsidRPr="00755751">
              <w:t>calculer un coût en IAA</w:t>
            </w:r>
          </w:p>
        </w:tc>
        <w:tc>
          <w:tcPr>
            <w:tcW w:w="2457" w:type="pct"/>
            <w:tcBorders>
              <w:top w:val="nil"/>
              <w:left w:val="nil"/>
              <w:bottom w:val="nil"/>
            </w:tcBorders>
          </w:tcPr>
          <w:p w:rsidR="00EC7D3E" w:rsidRPr="002A2F69" w:rsidRDefault="00EC7D3E" w:rsidP="006B7A09">
            <w:r w:rsidRPr="002A2F69">
              <w:t>buts et organisation de la comptabilité</w:t>
            </w:r>
            <w:r>
              <w:t xml:space="preserve"> </w:t>
            </w:r>
            <w:r w:rsidRPr="002A2F69">
              <w:t>analytique</w:t>
            </w:r>
          </w:p>
          <w:p w:rsidR="00EC7D3E" w:rsidRDefault="00EC7D3E" w:rsidP="006B7A09">
            <w:r>
              <w:t xml:space="preserve">coûts fixes, </w:t>
            </w:r>
            <w:r w:rsidRPr="002A2F69">
              <w:t>coûts variables</w:t>
            </w:r>
            <w:r>
              <w:t xml:space="preserve">, coûts directs, </w:t>
            </w:r>
            <w:r w:rsidRPr="002A2F69">
              <w:t xml:space="preserve">seuil de </w:t>
            </w:r>
            <w:r>
              <w:t xml:space="preserve">rentabilité </w:t>
            </w:r>
          </w:p>
          <w:p w:rsidR="00EC7D3E" w:rsidRPr="002A2F69" w:rsidRDefault="00EC7D3E" w:rsidP="006B7A09">
            <w:r w:rsidRPr="002A2F69">
              <w:t>notion de coûts et de marges, de centre</w:t>
            </w:r>
            <w:r>
              <w:t xml:space="preserve"> </w:t>
            </w:r>
            <w:r w:rsidRPr="002A2F69">
              <w:t>d'analyse et de centre de profit</w:t>
            </w:r>
          </w:p>
          <w:p w:rsidR="00EC7D3E" w:rsidRPr="00755751" w:rsidRDefault="00EC7D3E" w:rsidP="006B7A09">
            <w:r w:rsidRPr="002A2F69">
              <w:t>calcul de coûts intégrant les variations de</w:t>
            </w:r>
            <w:r>
              <w:t xml:space="preserve"> </w:t>
            </w:r>
            <w:r w:rsidRPr="002A2F69">
              <w:t xml:space="preserve">stocks </w:t>
            </w:r>
          </w:p>
        </w:tc>
        <w:tc>
          <w:tcPr>
            <w:tcW w:w="1604" w:type="pct"/>
            <w:vMerge w:val="restart"/>
            <w:tcBorders>
              <w:top w:val="nil"/>
              <w:left w:val="nil"/>
            </w:tcBorders>
          </w:tcPr>
          <w:p w:rsidR="00EC7D3E" w:rsidRDefault="00EC7D3E" w:rsidP="00EC7D3E">
            <w:pPr>
              <w:numPr>
                <w:ilvl w:val="0"/>
                <w:numId w:val="28"/>
              </w:numPr>
              <w:spacing w:after="0" w:line="240" w:lineRule="auto"/>
              <w:jc w:val="both"/>
            </w:pPr>
            <w:r>
              <w:t xml:space="preserve">Justesse des calculs </w:t>
            </w:r>
          </w:p>
          <w:p w:rsidR="00EC7D3E" w:rsidRDefault="00EC7D3E" w:rsidP="006B7A09">
            <w:pPr>
              <w:jc w:val="both"/>
            </w:pPr>
          </w:p>
          <w:p w:rsidR="00EC7D3E" w:rsidRDefault="00EC7D3E" w:rsidP="00EC7D3E">
            <w:pPr>
              <w:numPr>
                <w:ilvl w:val="0"/>
                <w:numId w:val="28"/>
              </w:numPr>
              <w:spacing w:after="0" w:line="240" w:lineRule="auto"/>
              <w:jc w:val="both"/>
            </w:pPr>
            <w:r>
              <w:t xml:space="preserve">Justesse des calculs </w:t>
            </w:r>
          </w:p>
          <w:p w:rsidR="00EC7D3E" w:rsidRDefault="00EC7D3E" w:rsidP="00EC7D3E">
            <w:pPr>
              <w:numPr>
                <w:ilvl w:val="0"/>
                <w:numId w:val="28"/>
              </w:numPr>
              <w:spacing w:after="0" w:line="240" w:lineRule="auto"/>
              <w:jc w:val="both"/>
            </w:pPr>
            <w:r>
              <w:t xml:space="preserve">Justesse de l’interprétation </w:t>
            </w:r>
          </w:p>
          <w:p w:rsidR="00EC7D3E" w:rsidRDefault="00EC7D3E" w:rsidP="006B7A09">
            <w:pPr>
              <w:jc w:val="both"/>
            </w:pPr>
          </w:p>
          <w:p w:rsidR="00EC7D3E" w:rsidRDefault="00EC7D3E" w:rsidP="00EC7D3E">
            <w:pPr>
              <w:numPr>
                <w:ilvl w:val="0"/>
                <w:numId w:val="28"/>
              </w:numPr>
              <w:spacing w:after="0" w:line="240" w:lineRule="auto"/>
              <w:jc w:val="both"/>
            </w:pPr>
            <w:r>
              <w:lastRenderedPageBreak/>
              <w:t xml:space="preserve">Pertinence des paramètres du tableau de bord </w:t>
            </w:r>
          </w:p>
          <w:p w:rsidR="00EC7D3E" w:rsidRDefault="00EC7D3E" w:rsidP="00EC7D3E">
            <w:pPr>
              <w:numPr>
                <w:ilvl w:val="0"/>
                <w:numId w:val="28"/>
              </w:numPr>
              <w:spacing w:after="0" w:line="240" w:lineRule="auto"/>
              <w:jc w:val="both"/>
            </w:pPr>
            <w:r>
              <w:t xml:space="preserve">Justesse de l’interprétation d’un tableau de bord </w:t>
            </w:r>
          </w:p>
          <w:p w:rsidR="00EC7D3E" w:rsidRPr="002A2F69" w:rsidRDefault="00EC7D3E" w:rsidP="006B7A09"/>
        </w:tc>
      </w:tr>
      <w:tr w:rsidR="00EC7D3E" w:rsidRPr="007C3D7A" w:rsidTr="006B7A09">
        <w:trPr>
          <w:cantSplit/>
          <w:trHeight w:val="329"/>
        </w:trPr>
        <w:tc>
          <w:tcPr>
            <w:tcW w:w="939" w:type="pct"/>
            <w:tcBorders>
              <w:top w:val="nil"/>
              <w:bottom w:val="nil"/>
              <w:right w:val="nil"/>
            </w:tcBorders>
          </w:tcPr>
          <w:p w:rsidR="00EC7D3E" w:rsidRPr="007C3D7A" w:rsidRDefault="00EC7D3E" w:rsidP="006B7A09">
            <w:r w:rsidRPr="00755751">
              <w:lastRenderedPageBreak/>
              <w:t>analyse</w:t>
            </w:r>
            <w:r>
              <w:t xml:space="preserve">r </w:t>
            </w:r>
            <w:r w:rsidRPr="00755751">
              <w:t>des coûts</w:t>
            </w:r>
          </w:p>
        </w:tc>
        <w:tc>
          <w:tcPr>
            <w:tcW w:w="2457" w:type="pct"/>
            <w:tcBorders>
              <w:top w:val="nil"/>
              <w:left w:val="nil"/>
              <w:bottom w:val="nil"/>
            </w:tcBorders>
          </w:tcPr>
          <w:p w:rsidR="00EC7D3E" w:rsidRPr="00755751" w:rsidRDefault="00EC7D3E" w:rsidP="006B7A09">
            <w:r w:rsidRPr="00755751">
              <w:t>principes de calcul des coûts prévisionnels</w:t>
            </w:r>
          </w:p>
          <w:p w:rsidR="00EC7D3E" w:rsidRDefault="00EC7D3E" w:rsidP="006B7A09">
            <w:r w:rsidRPr="00755751">
              <w:t>calcul des écarts</w:t>
            </w:r>
            <w:r>
              <w:t xml:space="preserve">, </w:t>
            </w:r>
            <w:r w:rsidRPr="00755751">
              <w:t>analyse des écarts sur charges variables</w:t>
            </w:r>
            <w:r>
              <w:t xml:space="preserve"> </w:t>
            </w:r>
            <w:r w:rsidRPr="00755751">
              <w:t>et directes</w:t>
            </w:r>
            <w:r>
              <w:t xml:space="preserve">, </w:t>
            </w:r>
            <w:r w:rsidRPr="00755751">
              <w:t>calcul de rendements de production,</w:t>
            </w:r>
            <w:r>
              <w:t xml:space="preserve"> </w:t>
            </w:r>
            <w:r w:rsidRPr="00755751">
              <w:t>influence sur les coûts.</w:t>
            </w:r>
          </w:p>
          <w:p w:rsidR="00EC7D3E" w:rsidRPr="007C3D7A" w:rsidRDefault="00EC7D3E" w:rsidP="006B7A09">
            <w:r w:rsidRPr="00755751">
              <w:t>Etablir un tableau de bord de suivi de fabrication</w:t>
            </w:r>
          </w:p>
        </w:tc>
        <w:tc>
          <w:tcPr>
            <w:tcW w:w="1604" w:type="pct"/>
            <w:vMerge/>
            <w:tcBorders>
              <w:left w:val="nil"/>
              <w:bottom w:val="nil"/>
            </w:tcBorders>
          </w:tcPr>
          <w:p w:rsidR="00EC7D3E" w:rsidRPr="00755751" w:rsidRDefault="00EC7D3E" w:rsidP="006B7A09"/>
        </w:tc>
      </w:tr>
    </w:tbl>
    <w:p w:rsidR="00EC7D3E"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63"/>
        <w:gridCol w:w="7229"/>
        <w:gridCol w:w="4720"/>
      </w:tblGrid>
      <w:tr w:rsidR="00EC7D3E" w:rsidRPr="007C3D7A" w:rsidTr="006B7A09">
        <w:trPr>
          <w:cantSplit/>
          <w:trHeight w:val="329"/>
        </w:trPr>
        <w:tc>
          <w:tcPr>
            <w:tcW w:w="5000" w:type="pct"/>
            <w:gridSpan w:val="3"/>
            <w:tcBorders>
              <w:top w:val="nil"/>
              <w:bottom w:val="nil"/>
            </w:tcBorders>
          </w:tcPr>
          <w:p w:rsidR="00EC7D3E" w:rsidRPr="007C3D7A" w:rsidRDefault="00EC7D3E" w:rsidP="006B7A09">
            <w:r w:rsidRPr="007C3D7A">
              <w:t xml:space="preserve">C. </w:t>
            </w:r>
            <w:r w:rsidRPr="00060C61">
              <w:rPr>
                <w:b/>
                <w:bCs/>
              </w:rPr>
              <w:t>Organiser et planifier les opérations de fabrication,</w:t>
            </w:r>
          </w:p>
        </w:tc>
      </w:tr>
      <w:tr w:rsidR="00EC7D3E" w:rsidRPr="007E30C4" w:rsidTr="006B7A09">
        <w:tblPrEx>
          <w:tblBorders>
            <w:insideH w:val="single" w:sz="6" w:space="0" w:color="auto"/>
            <w:insideV w:val="single" w:sz="6" w:space="0" w:color="auto"/>
          </w:tblBorders>
        </w:tblPrEx>
        <w:trPr>
          <w:cantSplit/>
          <w:trHeight w:val="329"/>
        </w:trPr>
        <w:tc>
          <w:tcPr>
            <w:tcW w:w="939" w:type="pct"/>
          </w:tcPr>
          <w:p w:rsidR="00EC7D3E" w:rsidRPr="00F2205C" w:rsidRDefault="00EC7D3E" w:rsidP="006B7A09">
            <w:pPr>
              <w:jc w:val="center"/>
            </w:pPr>
            <w:r w:rsidRPr="00F2205C">
              <w:t>OBJECTIFS</w:t>
            </w:r>
          </w:p>
        </w:tc>
        <w:tc>
          <w:tcPr>
            <w:tcW w:w="2457" w:type="pct"/>
          </w:tcPr>
          <w:p w:rsidR="00EC7D3E" w:rsidRPr="00F2205C" w:rsidRDefault="00EC7D3E" w:rsidP="006B7A09">
            <w:pPr>
              <w:jc w:val="center"/>
            </w:pPr>
            <w:r w:rsidRPr="00F2205C">
              <w:t>ÉLÉMENTS DE CONTENU</w:t>
            </w:r>
          </w:p>
        </w:tc>
        <w:tc>
          <w:tcPr>
            <w:tcW w:w="1604" w:type="pct"/>
          </w:tcPr>
          <w:p w:rsidR="00EC7D3E" w:rsidRPr="00783E13" w:rsidRDefault="00EC7D3E" w:rsidP="006B7A09">
            <w:pPr>
              <w:jc w:val="center"/>
              <w:rPr>
                <w:caps/>
              </w:rPr>
            </w:pPr>
            <w:r w:rsidRPr="00783E13">
              <w:rPr>
                <w:caps/>
              </w:rPr>
              <w:t xml:space="preserve">Performances attendues </w:t>
            </w:r>
          </w:p>
        </w:tc>
      </w:tr>
      <w:tr w:rsidR="00EC7D3E" w:rsidRPr="007C3D7A" w:rsidTr="006B7A09">
        <w:trPr>
          <w:cantSplit/>
          <w:trHeight w:val="329"/>
        </w:trPr>
        <w:tc>
          <w:tcPr>
            <w:tcW w:w="939" w:type="pct"/>
            <w:tcBorders>
              <w:top w:val="nil"/>
              <w:bottom w:val="nil"/>
              <w:right w:val="nil"/>
            </w:tcBorders>
          </w:tcPr>
          <w:p w:rsidR="00EC7D3E" w:rsidRDefault="00EC7D3E" w:rsidP="006B7A09">
            <w:r w:rsidRPr="00407DC1">
              <w:t>Identifier les différentes composantes de la situation de travail</w:t>
            </w:r>
          </w:p>
        </w:tc>
        <w:tc>
          <w:tcPr>
            <w:tcW w:w="2457" w:type="pct"/>
            <w:tcBorders>
              <w:top w:val="nil"/>
              <w:left w:val="nil"/>
              <w:bottom w:val="nil"/>
            </w:tcBorders>
          </w:tcPr>
          <w:p w:rsidR="00EC7D3E" w:rsidRPr="00407DC1" w:rsidRDefault="00EC7D3E" w:rsidP="006B7A09">
            <w:r w:rsidRPr="00407DC1">
              <w:t>main d'</w:t>
            </w:r>
            <w:r>
              <w:t>œu</w:t>
            </w:r>
            <w:r w:rsidRPr="00407DC1">
              <w:t>vre (personnel)</w:t>
            </w:r>
          </w:p>
          <w:p w:rsidR="00EC7D3E" w:rsidRPr="00407DC1" w:rsidRDefault="00EC7D3E" w:rsidP="006B7A09">
            <w:r w:rsidRPr="00407DC1">
              <w:t>matières et produits</w:t>
            </w:r>
          </w:p>
          <w:p w:rsidR="00EC7D3E" w:rsidRPr="00407DC1" w:rsidRDefault="00EC7D3E" w:rsidP="006B7A09">
            <w:r w:rsidRPr="00407DC1">
              <w:t>méthode</w:t>
            </w:r>
          </w:p>
          <w:p w:rsidR="00EC7D3E" w:rsidRPr="00407DC1" w:rsidRDefault="00EC7D3E" w:rsidP="006B7A09">
            <w:r w:rsidRPr="00407DC1">
              <w:t>milieu</w:t>
            </w:r>
          </w:p>
          <w:p w:rsidR="00EC7D3E" w:rsidRDefault="00EC7D3E" w:rsidP="006B7A09">
            <w:r w:rsidRPr="00407DC1">
              <w:t>matériel</w:t>
            </w:r>
          </w:p>
        </w:tc>
        <w:tc>
          <w:tcPr>
            <w:tcW w:w="1604" w:type="pct"/>
            <w:vMerge w:val="restart"/>
            <w:tcBorders>
              <w:top w:val="nil"/>
              <w:left w:val="nil"/>
            </w:tcBorders>
          </w:tcPr>
          <w:p w:rsidR="00EC7D3E" w:rsidRDefault="00EC7D3E" w:rsidP="006B7A09"/>
          <w:p w:rsidR="00EC7D3E" w:rsidRDefault="00EC7D3E" w:rsidP="00EC7D3E">
            <w:pPr>
              <w:numPr>
                <w:ilvl w:val="0"/>
                <w:numId w:val="28"/>
              </w:numPr>
              <w:spacing w:after="0" w:line="240" w:lineRule="auto"/>
              <w:jc w:val="both"/>
            </w:pPr>
            <w:r>
              <w:t xml:space="preserve">Justesse de l’ordonnancement </w:t>
            </w:r>
          </w:p>
          <w:p w:rsidR="00EC7D3E" w:rsidRDefault="00EC7D3E" w:rsidP="006B7A09">
            <w:pPr>
              <w:jc w:val="both"/>
            </w:pPr>
          </w:p>
          <w:p w:rsidR="00EC7D3E" w:rsidRDefault="00EC7D3E" w:rsidP="00EC7D3E">
            <w:pPr>
              <w:numPr>
                <w:ilvl w:val="0"/>
                <w:numId w:val="28"/>
              </w:numPr>
              <w:spacing w:after="0" w:line="240" w:lineRule="auto"/>
              <w:jc w:val="both"/>
            </w:pPr>
            <w:r>
              <w:t xml:space="preserve">Pertinence de l’organisation des équipes </w:t>
            </w:r>
          </w:p>
          <w:p w:rsidR="00EC7D3E" w:rsidRDefault="00EC7D3E" w:rsidP="006B7A09">
            <w:pPr>
              <w:jc w:val="both"/>
            </w:pPr>
          </w:p>
          <w:p w:rsidR="00EC7D3E" w:rsidRDefault="00EC7D3E" w:rsidP="00EC7D3E">
            <w:pPr>
              <w:numPr>
                <w:ilvl w:val="0"/>
                <w:numId w:val="28"/>
              </w:numPr>
              <w:spacing w:after="0" w:line="240" w:lineRule="auto"/>
              <w:jc w:val="both"/>
            </w:pPr>
            <w:r>
              <w:t>Pertinence de la mise en œuvre des techniques Kamban</w:t>
            </w:r>
          </w:p>
          <w:p w:rsidR="00EC7D3E" w:rsidRDefault="00EC7D3E" w:rsidP="00EC7D3E">
            <w:pPr>
              <w:numPr>
                <w:ilvl w:val="0"/>
                <w:numId w:val="28"/>
              </w:numPr>
              <w:spacing w:after="0" w:line="240" w:lineRule="auto"/>
              <w:jc w:val="both"/>
            </w:pPr>
            <w:r>
              <w:t xml:space="preserve">Pertinence de l’emploi des outils de </w:t>
            </w:r>
            <w:smartTag w:uri="urn:schemas-microsoft-com:office:smarttags" w:element="PersonName">
              <w:smartTagPr>
                <w:attr w:name="ProductID" w:val="la MRP"/>
              </w:smartTagPr>
              <w:r>
                <w:t>la MRP</w:t>
              </w:r>
            </w:smartTag>
            <w:r>
              <w:t>2</w:t>
            </w:r>
          </w:p>
          <w:p w:rsidR="00EC7D3E" w:rsidRPr="00407DC1" w:rsidRDefault="00EC7D3E" w:rsidP="006B7A09"/>
        </w:tc>
      </w:tr>
      <w:tr w:rsidR="00EC7D3E" w:rsidRPr="007C3D7A" w:rsidTr="006B7A09">
        <w:trPr>
          <w:cantSplit/>
          <w:trHeight w:val="329"/>
        </w:trPr>
        <w:tc>
          <w:tcPr>
            <w:tcW w:w="939" w:type="pct"/>
            <w:tcBorders>
              <w:top w:val="nil"/>
              <w:bottom w:val="nil"/>
              <w:right w:val="nil"/>
            </w:tcBorders>
          </w:tcPr>
          <w:p w:rsidR="00EC7D3E" w:rsidRPr="00AC6856" w:rsidRDefault="00EC7D3E" w:rsidP="006B7A09">
            <w:r>
              <w:t xml:space="preserve">anticiper la production </w:t>
            </w:r>
          </w:p>
        </w:tc>
        <w:tc>
          <w:tcPr>
            <w:tcW w:w="2457" w:type="pct"/>
            <w:tcBorders>
              <w:top w:val="nil"/>
              <w:left w:val="nil"/>
              <w:bottom w:val="nil"/>
            </w:tcBorders>
          </w:tcPr>
          <w:p w:rsidR="00EC7D3E" w:rsidRDefault="00EC7D3E" w:rsidP="006B7A09">
            <w:r>
              <w:t xml:space="preserve">la fonction commerciale </w:t>
            </w:r>
          </w:p>
          <w:p w:rsidR="00EC7D3E" w:rsidRPr="00AC6856" w:rsidRDefault="00EC7D3E" w:rsidP="006B7A09">
            <w:r>
              <w:t xml:space="preserve">la fonction achat </w:t>
            </w:r>
          </w:p>
        </w:tc>
        <w:tc>
          <w:tcPr>
            <w:tcW w:w="1604" w:type="pct"/>
            <w:vMerge/>
            <w:tcBorders>
              <w:left w:val="nil"/>
            </w:tcBorders>
          </w:tcPr>
          <w:p w:rsidR="00EC7D3E" w:rsidRDefault="00EC7D3E" w:rsidP="006B7A09"/>
        </w:tc>
      </w:tr>
      <w:tr w:rsidR="00EC7D3E" w:rsidRPr="007C3D7A" w:rsidTr="006B7A09">
        <w:trPr>
          <w:cantSplit/>
          <w:trHeight w:val="329"/>
        </w:trPr>
        <w:tc>
          <w:tcPr>
            <w:tcW w:w="939" w:type="pct"/>
            <w:tcBorders>
              <w:top w:val="nil"/>
              <w:bottom w:val="nil"/>
              <w:right w:val="nil"/>
            </w:tcBorders>
          </w:tcPr>
          <w:p w:rsidR="00EC7D3E" w:rsidRPr="00AC6856" w:rsidRDefault="00EC7D3E" w:rsidP="006B7A09">
            <w:r w:rsidRPr="00AC6856">
              <w:t xml:space="preserve">organiser la production </w:t>
            </w:r>
          </w:p>
        </w:tc>
        <w:tc>
          <w:tcPr>
            <w:tcW w:w="2457" w:type="pct"/>
            <w:tcBorders>
              <w:top w:val="nil"/>
              <w:left w:val="nil"/>
              <w:bottom w:val="nil"/>
            </w:tcBorders>
          </w:tcPr>
          <w:p w:rsidR="00EC7D3E" w:rsidRDefault="00EC7D3E" w:rsidP="006B7A09">
            <w:r w:rsidRPr="00AC6856">
              <w:t xml:space="preserve">La fonction ordonnancement </w:t>
            </w:r>
          </w:p>
          <w:p w:rsidR="00EC7D3E" w:rsidRPr="00AC6856" w:rsidRDefault="00EC7D3E" w:rsidP="006B7A09">
            <w:r>
              <w:t xml:space="preserve">Outils et méthodes de la fonction ordonnancement </w:t>
            </w:r>
          </w:p>
        </w:tc>
        <w:tc>
          <w:tcPr>
            <w:tcW w:w="1604" w:type="pct"/>
            <w:vMerge/>
            <w:tcBorders>
              <w:left w:val="nil"/>
              <w:bottom w:val="nil"/>
            </w:tcBorders>
          </w:tcPr>
          <w:p w:rsidR="00EC7D3E" w:rsidRPr="00AC6856" w:rsidRDefault="00EC7D3E" w:rsidP="006B7A09"/>
        </w:tc>
      </w:tr>
    </w:tbl>
    <w:p w:rsidR="00EC7D3E"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63"/>
        <w:gridCol w:w="7229"/>
        <w:gridCol w:w="4720"/>
      </w:tblGrid>
      <w:tr w:rsidR="00EC7D3E" w:rsidRPr="007C3D7A" w:rsidTr="006B7A09">
        <w:trPr>
          <w:cantSplit/>
          <w:trHeight w:val="329"/>
        </w:trPr>
        <w:tc>
          <w:tcPr>
            <w:tcW w:w="5000" w:type="pct"/>
            <w:gridSpan w:val="3"/>
            <w:tcBorders>
              <w:top w:val="single" w:sz="4" w:space="0" w:color="auto"/>
              <w:bottom w:val="nil"/>
            </w:tcBorders>
          </w:tcPr>
          <w:p w:rsidR="00EC7D3E" w:rsidRPr="007C3D7A" w:rsidRDefault="00EC7D3E" w:rsidP="006B7A09">
            <w:r w:rsidRPr="007C3D7A">
              <w:t xml:space="preserve">D </w:t>
            </w:r>
            <w:r w:rsidRPr="00060C61">
              <w:rPr>
                <w:b/>
                <w:bCs/>
              </w:rPr>
              <w:t>Assurer la gestion des stocks</w:t>
            </w:r>
          </w:p>
        </w:tc>
      </w:tr>
      <w:tr w:rsidR="00EC7D3E" w:rsidRPr="007E30C4" w:rsidTr="006B7A09">
        <w:tblPrEx>
          <w:tblBorders>
            <w:insideH w:val="single" w:sz="6" w:space="0" w:color="auto"/>
            <w:insideV w:val="single" w:sz="6" w:space="0" w:color="auto"/>
          </w:tblBorders>
        </w:tblPrEx>
        <w:trPr>
          <w:cantSplit/>
          <w:trHeight w:val="329"/>
        </w:trPr>
        <w:tc>
          <w:tcPr>
            <w:tcW w:w="939" w:type="pct"/>
          </w:tcPr>
          <w:p w:rsidR="00EC7D3E" w:rsidRPr="00F2205C" w:rsidRDefault="00EC7D3E" w:rsidP="006B7A09">
            <w:pPr>
              <w:jc w:val="center"/>
            </w:pPr>
            <w:r w:rsidRPr="00F2205C">
              <w:lastRenderedPageBreak/>
              <w:t>OBJECTIFS</w:t>
            </w:r>
          </w:p>
        </w:tc>
        <w:tc>
          <w:tcPr>
            <w:tcW w:w="2457" w:type="pct"/>
          </w:tcPr>
          <w:p w:rsidR="00EC7D3E" w:rsidRPr="00F2205C" w:rsidRDefault="00EC7D3E" w:rsidP="006B7A09">
            <w:pPr>
              <w:jc w:val="center"/>
            </w:pPr>
            <w:r w:rsidRPr="00F2205C">
              <w:t>ÉLÉMENTS DE CONTENU</w:t>
            </w:r>
          </w:p>
        </w:tc>
        <w:tc>
          <w:tcPr>
            <w:tcW w:w="1604" w:type="pct"/>
          </w:tcPr>
          <w:p w:rsidR="00EC7D3E" w:rsidRPr="00783E13" w:rsidRDefault="00EC7D3E" w:rsidP="006B7A09">
            <w:pPr>
              <w:jc w:val="center"/>
              <w:rPr>
                <w:caps/>
              </w:rPr>
            </w:pPr>
            <w:r w:rsidRPr="00783E13">
              <w:rPr>
                <w:caps/>
              </w:rPr>
              <w:t xml:space="preserve">Performances attendues </w:t>
            </w:r>
          </w:p>
        </w:tc>
      </w:tr>
      <w:tr w:rsidR="00EC7D3E" w:rsidRPr="007C3D7A" w:rsidTr="006B7A09">
        <w:trPr>
          <w:cantSplit/>
          <w:trHeight w:val="329"/>
        </w:trPr>
        <w:tc>
          <w:tcPr>
            <w:tcW w:w="939" w:type="pct"/>
            <w:tcBorders>
              <w:top w:val="nil"/>
              <w:bottom w:val="nil"/>
              <w:right w:val="nil"/>
            </w:tcBorders>
          </w:tcPr>
          <w:p w:rsidR="00EC7D3E" w:rsidRPr="00755751" w:rsidRDefault="00EC7D3E" w:rsidP="006B7A09">
            <w:r>
              <w:t xml:space="preserve">organiser et gérer les stocks </w:t>
            </w:r>
          </w:p>
        </w:tc>
        <w:tc>
          <w:tcPr>
            <w:tcW w:w="2457" w:type="pct"/>
            <w:tcBorders>
              <w:top w:val="nil"/>
              <w:left w:val="nil"/>
              <w:bottom w:val="nil"/>
            </w:tcBorders>
          </w:tcPr>
          <w:p w:rsidR="00EC7D3E" w:rsidRPr="00755751" w:rsidRDefault="00EC7D3E" w:rsidP="006B7A09">
            <w:r w:rsidRPr="00755751">
              <w:t>utilité et inconvénients du stockage</w:t>
            </w:r>
          </w:p>
          <w:p w:rsidR="00EC7D3E" w:rsidRPr="00755751" w:rsidRDefault="00EC7D3E" w:rsidP="006B7A09">
            <w:r w:rsidRPr="00755751">
              <w:t>suivi des stocks</w:t>
            </w:r>
            <w:r>
              <w:t> </w:t>
            </w:r>
            <w:r w:rsidRPr="00755751">
              <w:t>: fiches, classement</w:t>
            </w:r>
            <w:r>
              <w:t xml:space="preserve"> </w:t>
            </w:r>
            <w:r w:rsidRPr="00755751">
              <w:t>des articles (ABC, 20/80)</w:t>
            </w:r>
          </w:p>
          <w:p w:rsidR="00EC7D3E" w:rsidRPr="00755751" w:rsidRDefault="00EC7D3E" w:rsidP="006B7A09">
            <w:r w:rsidRPr="00755751">
              <w:t>méthodes de gestion des stocks</w:t>
            </w:r>
          </w:p>
          <w:p w:rsidR="00EC7D3E" w:rsidRPr="00755751" w:rsidRDefault="00EC7D3E" w:rsidP="006B7A09">
            <w:r w:rsidRPr="00755751">
              <w:t>-logistique</w:t>
            </w:r>
          </w:p>
        </w:tc>
        <w:tc>
          <w:tcPr>
            <w:tcW w:w="1604" w:type="pct"/>
            <w:vMerge w:val="restart"/>
            <w:tcBorders>
              <w:top w:val="nil"/>
              <w:left w:val="nil"/>
            </w:tcBorders>
          </w:tcPr>
          <w:p w:rsidR="00EC7D3E" w:rsidRDefault="00EC7D3E" w:rsidP="006B7A09"/>
          <w:p w:rsidR="00EC7D3E" w:rsidRPr="00755751" w:rsidRDefault="00EC7D3E" w:rsidP="006B7A09">
            <w:r>
              <w:t>Pertinence des techniques de suivi et de gestion des stocks</w:t>
            </w:r>
          </w:p>
        </w:tc>
      </w:tr>
      <w:tr w:rsidR="00EC7D3E" w:rsidRPr="007C3D7A" w:rsidTr="006B7A09">
        <w:trPr>
          <w:cantSplit/>
          <w:trHeight w:val="329"/>
        </w:trPr>
        <w:tc>
          <w:tcPr>
            <w:tcW w:w="939" w:type="pct"/>
            <w:tcBorders>
              <w:top w:val="nil"/>
              <w:bottom w:val="nil"/>
              <w:right w:val="nil"/>
            </w:tcBorders>
          </w:tcPr>
          <w:p w:rsidR="00EC7D3E" w:rsidRPr="00755751" w:rsidRDefault="00EC7D3E" w:rsidP="006B7A09">
            <w:r w:rsidRPr="00755751">
              <w:t xml:space="preserve">Evaluer la valeur des stocks </w:t>
            </w:r>
          </w:p>
        </w:tc>
        <w:tc>
          <w:tcPr>
            <w:tcW w:w="2457" w:type="pct"/>
            <w:tcBorders>
              <w:top w:val="nil"/>
              <w:left w:val="nil"/>
              <w:bottom w:val="nil"/>
            </w:tcBorders>
          </w:tcPr>
          <w:p w:rsidR="00EC7D3E" w:rsidRPr="00755751" w:rsidRDefault="00EC7D3E" w:rsidP="006B7A09">
            <w:r w:rsidRPr="00755751">
              <w:t>coût du stockage</w:t>
            </w:r>
          </w:p>
          <w:p w:rsidR="00EC7D3E" w:rsidRPr="00755751" w:rsidRDefault="00EC7D3E" w:rsidP="006B7A09">
            <w:r w:rsidRPr="00755751">
              <w:t>FIFO (premier entré, premier sorti)</w:t>
            </w:r>
          </w:p>
          <w:p w:rsidR="00EC7D3E" w:rsidRPr="007C3D7A" w:rsidRDefault="00EC7D3E" w:rsidP="006B7A09">
            <w:r w:rsidRPr="00755751">
              <w:t>Cm u (coût moyen unitaire pondéré)</w:t>
            </w:r>
          </w:p>
        </w:tc>
        <w:tc>
          <w:tcPr>
            <w:tcW w:w="1604" w:type="pct"/>
            <w:vMerge/>
            <w:tcBorders>
              <w:left w:val="nil"/>
              <w:bottom w:val="nil"/>
            </w:tcBorders>
          </w:tcPr>
          <w:p w:rsidR="00EC7D3E" w:rsidRPr="00755751" w:rsidRDefault="00EC7D3E" w:rsidP="006B7A09"/>
        </w:tc>
      </w:tr>
    </w:tbl>
    <w:p w:rsidR="00EC7D3E"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63"/>
        <w:gridCol w:w="7229"/>
        <w:gridCol w:w="4720"/>
      </w:tblGrid>
      <w:tr w:rsidR="00EC7D3E" w:rsidRPr="007C3D7A" w:rsidTr="006B7A09">
        <w:trPr>
          <w:cantSplit/>
          <w:trHeight w:val="329"/>
        </w:trPr>
        <w:tc>
          <w:tcPr>
            <w:tcW w:w="5000" w:type="pct"/>
            <w:gridSpan w:val="3"/>
            <w:tcBorders>
              <w:top w:val="nil"/>
              <w:bottom w:val="nil"/>
            </w:tcBorders>
          </w:tcPr>
          <w:p w:rsidR="00EC7D3E" w:rsidRPr="007C3D7A" w:rsidRDefault="00EC7D3E" w:rsidP="006B7A09">
            <w:r w:rsidRPr="007C3D7A">
              <w:t>E</w:t>
            </w:r>
            <w:r w:rsidRPr="00060C61">
              <w:rPr>
                <w:b/>
                <w:bCs/>
              </w:rPr>
              <w:t>. Assurer la gestion des ressources humaines</w:t>
            </w:r>
          </w:p>
        </w:tc>
      </w:tr>
      <w:tr w:rsidR="00EC7D3E" w:rsidRPr="007E30C4" w:rsidTr="006B7A09">
        <w:tblPrEx>
          <w:tblBorders>
            <w:insideH w:val="single" w:sz="6" w:space="0" w:color="auto"/>
            <w:insideV w:val="single" w:sz="6" w:space="0" w:color="auto"/>
          </w:tblBorders>
        </w:tblPrEx>
        <w:trPr>
          <w:cantSplit/>
          <w:trHeight w:val="329"/>
        </w:trPr>
        <w:tc>
          <w:tcPr>
            <w:tcW w:w="939" w:type="pct"/>
            <w:tcBorders>
              <w:bottom w:val="single" w:sz="4" w:space="0" w:color="auto"/>
            </w:tcBorders>
          </w:tcPr>
          <w:p w:rsidR="00EC7D3E" w:rsidRPr="00F2205C" w:rsidRDefault="00EC7D3E" w:rsidP="006B7A09">
            <w:pPr>
              <w:jc w:val="center"/>
            </w:pPr>
            <w:r w:rsidRPr="00F2205C">
              <w:t>OBJECTIFS</w:t>
            </w:r>
          </w:p>
        </w:tc>
        <w:tc>
          <w:tcPr>
            <w:tcW w:w="2457" w:type="pct"/>
            <w:tcBorders>
              <w:bottom w:val="single" w:sz="4" w:space="0" w:color="auto"/>
            </w:tcBorders>
          </w:tcPr>
          <w:p w:rsidR="00EC7D3E" w:rsidRPr="00F2205C" w:rsidRDefault="00EC7D3E" w:rsidP="006B7A09">
            <w:pPr>
              <w:jc w:val="center"/>
            </w:pPr>
            <w:r w:rsidRPr="00F2205C">
              <w:t>ÉLÉMENTS DE CONTENU</w:t>
            </w:r>
          </w:p>
        </w:tc>
        <w:tc>
          <w:tcPr>
            <w:tcW w:w="1604" w:type="pct"/>
            <w:tcBorders>
              <w:bottom w:val="single" w:sz="4" w:space="0" w:color="auto"/>
            </w:tcBorders>
          </w:tcPr>
          <w:p w:rsidR="00EC7D3E" w:rsidRPr="00783E13" w:rsidRDefault="00EC7D3E" w:rsidP="006B7A09">
            <w:pPr>
              <w:jc w:val="center"/>
              <w:rPr>
                <w:caps/>
              </w:rPr>
            </w:pPr>
            <w:r w:rsidRPr="00783E13">
              <w:rPr>
                <w:caps/>
              </w:rPr>
              <w:t xml:space="preserve">Performances attendues </w:t>
            </w:r>
          </w:p>
        </w:tc>
      </w:tr>
      <w:tr w:rsidR="00EC7D3E" w:rsidRPr="007C3D7A" w:rsidTr="006B7A09">
        <w:trPr>
          <w:cantSplit/>
          <w:trHeight w:val="329"/>
        </w:trPr>
        <w:tc>
          <w:tcPr>
            <w:tcW w:w="939" w:type="pct"/>
            <w:tcBorders>
              <w:top w:val="single" w:sz="4" w:space="0" w:color="auto"/>
              <w:left w:val="single" w:sz="4" w:space="0" w:color="auto"/>
              <w:bottom w:val="nil"/>
              <w:right w:val="single" w:sz="4" w:space="0" w:color="auto"/>
            </w:tcBorders>
          </w:tcPr>
          <w:p w:rsidR="00EC7D3E" w:rsidRPr="007C3D7A" w:rsidRDefault="00EC7D3E" w:rsidP="006B7A09">
            <w:r w:rsidRPr="00EA4F02">
              <w:t>Connaître les dispositions juridiques régissant les</w:t>
            </w:r>
            <w:r>
              <w:t xml:space="preserve"> </w:t>
            </w:r>
            <w:r w:rsidRPr="00EA4F02">
              <w:t>rapports entre employeurs et</w:t>
            </w:r>
            <w:r>
              <w:t xml:space="preserve"> </w:t>
            </w:r>
            <w:r w:rsidRPr="00EA4F02">
              <w:t>salariés</w:t>
            </w:r>
          </w:p>
        </w:tc>
        <w:tc>
          <w:tcPr>
            <w:tcW w:w="2457" w:type="pct"/>
            <w:tcBorders>
              <w:top w:val="single" w:sz="4" w:space="0" w:color="auto"/>
              <w:left w:val="single" w:sz="4" w:space="0" w:color="auto"/>
              <w:bottom w:val="nil"/>
              <w:right w:val="single" w:sz="4" w:space="0" w:color="auto"/>
            </w:tcBorders>
          </w:tcPr>
          <w:p w:rsidR="00EC7D3E" w:rsidRPr="00EA4F02" w:rsidRDefault="00EC7D3E" w:rsidP="006B7A09">
            <w:r w:rsidRPr="00EA4F02">
              <w:t>les sources du Droit : la Loi et le</w:t>
            </w:r>
            <w:r>
              <w:t xml:space="preserve"> </w:t>
            </w:r>
            <w:r w:rsidRPr="00EA4F02">
              <w:t>règlement</w:t>
            </w:r>
            <w:r>
              <w:t xml:space="preserve">, </w:t>
            </w:r>
            <w:r w:rsidRPr="00EA4F02">
              <w:t>législation nationale et</w:t>
            </w:r>
            <w:r>
              <w:t xml:space="preserve"> </w:t>
            </w:r>
            <w:r w:rsidRPr="00EA4F02">
              <w:t>internationale du travail</w:t>
            </w:r>
          </w:p>
          <w:p w:rsidR="00EC7D3E" w:rsidRPr="00EA4F02" w:rsidRDefault="00EC7D3E" w:rsidP="006B7A09">
            <w:r w:rsidRPr="00EA4F02">
              <w:t>contrat de travail</w:t>
            </w:r>
            <w:r>
              <w:t xml:space="preserve">, </w:t>
            </w:r>
            <w:r w:rsidRPr="00EA4F02">
              <w:t>certificat de travail</w:t>
            </w:r>
            <w:r>
              <w:t xml:space="preserve">, </w:t>
            </w:r>
            <w:r w:rsidRPr="00EA4F02">
              <w:t>rémunération du travail</w:t>
            </w:r>
          </w:p>
          <w:p w:rsidR="00EC7D3E" w:rsidRPr="00EA4F02" w:rsidRDefault="00EC7D3E" w:rsidP="006B7A09">
            <w:r w:rsidRPr="00EA4F02">
              <w:t>cotisations et prestations sociales</w:t>
            </w:r>
            <w:r>
              <w:t xml:space="preserve">, </w:t>
            </w:r>
            <w:r w:rsidRPr="00EA4F02">
              <w:t>bulletin de paye</w:t>
            </w:r>
          </w:p>
          <w:p w:rsidR="00EC7D3E" w:rsidRDefault="00EC7D3E" w:rsidP="006B7A09">
            <w:r w:rsidRPr="00EA4F02">
              <w:t>reçu pour solde de tout compte,</w:t>
            </w:r>
            <w:r>
              <w:t xml:space="preserve"> </w:t>
            </w:r>
            <w:r w:rsidRPr="00EA4F02">
              <w:t>conflits individuels et collectifs</w:t>
            </w:r>
            <w:r>
              <w:t xml:space="preserve"> </w:t>
            </w:r>
            <w:r w:rsidRPr="00EA4F02">
              <w:t>du travail</w:t>
            </w:r>
            <w:r>
              <w:t>, les syndicats</w:t>
            </w:r>
          </w:p>
        </w:tc>
        <w:tc>
          <w:tcPr>
            <w:tcW w:w="1604" w:type="pct"/>
            <w:vMerge w:val="restart"/>
            <w:tcBorders>
              <w:top w:val="single" w:sz="4" w:space="0" w:color="auto"/>
              <w:left w:val="single" w:sz="4" w:space="0" w:color="auto"/>
              <w:bottom w:val="nil"/>
              <w:right w:val="single" w:sz="4" w:space="0" w:color="auto"/>
            </w:tcBorders>
          </w:tcPr>
          <w:p w:rsidR="00EC7D3E" w:rsidRDefault="00EC7D3E" w:rsidP="006B7A09"/>
          <w:p w:rsidR="00EC7D3E" w:rsidRDefault="00EC7D3E" w:rsidP="00EC7D3E">
            <w:pPr>
              <w:numPr>
                <w:ilvl w:val="0"/>
                <w:numId w:val="28"/>
              </w:numPr>
              <w:spacing w:after="0" w:line="240" w:lineRule="auto"/>
              <w:jc w:val="both"/>
            </w:pPr>
            <w:r>
              <w:t xml:space="preserve">Application des techniques et outils de conduite de réunion </w:t>
            </w:r>
          </w:p>
          <w:p w:rsidR="00EC7D3E" w:rsidRPr="00EA4F02" w:rsidRDefault="00EC7D3E" w:rsidP="00EC7D3E">
            <w:pPr>
              <w:numPr>
                <w:ilvl w:val="0"/>
                <w:numId w:val="28"/>
              </w:numPr>
              <w:spacing w:after="0" w:line="240" w:lineRule="auto"/>
              <w:jc w:val="both"/>
            </w:pPr>
            <w:r>
              <w:t>Pertinence de la stratégie de résolution de conflits</w:t>
            </w:r>
          </w:p>
        </w:tc>
      </w:tr>
      <w:tr w:rsidR="00EC7D3E" w:rsidRPr="007C3D7A" w:rsidTr="006B7A09">
        <w:trPr>
          <w:cantSplit/>
          <w:trHeight w:val="329"/>
        </w:trPr>
        <w:tc>
          <w:tcPr>
            <w:tcW w:w="939" w:type="pct"/>
            <w:tcBorders>
              <w:top w:val="nil"/>
              <w:left w:val="single" w:sz="4" w:space="0" w:color="auto"/>
              <w:bottom w:val="single" w:sz="4" w:space="0" w:color="auto"/>
              <w:right w:val="single" w:sz="4" w:space="0" w:color="auto"/>
            </w:tcBorders>
          </w:tcPr>
          <w:p w:rsidR="00EC7D3E" w:rsidRDefault="00EC7D3E" w:rsidP="006B7A09">
            <w:r>
              <w:t xml:space="preserve">définir et évaluer les compétences </w:t>
            </w:r>
          </w:p>
        </w:tc>
        <w:tc>
          <w:tcPr>
            <w:tcW w:w="2457" w:type="pct"/>
            <w:tcBorders>
              <w:top w:val="nil"/>
              <w:left w:val="single" w:sz="4" w:space="0" w:color="auto"/>
              <w:bottom w:val="single" w:sz="4" w:space="0" w:color="auto"/>
              <w:right w:val="single" w:sz="4" w:space="0" w:color="auto"/>
            </w:tcBorders>
          </w:tcPr>
          <w:p w:rsidR="00EC7D3E" w:rsidRDefault="00EC7D3E" w:rsidP="006B7A09"/>
        </w:tc>
        <w:tc>
          <w:tcPr>
            <w:tcW w:w="1604" w:type="pct"/>
            <w:vMerge/>
            <w:tcBorders>
              <w:top w:val="nil"/>
              <w:left w:val="single" w:sz="4" w:space="0" w:color="auto"/>
              <w:bottom w:val="nil"/>
              <w:right w:val="single" w:sz="4" w:space="0" w:color="auto"/>
            </w:tcBorders>
          </w:tcPr>
          <w:p w:rsidR="00EC7D3E" w:rsidRDefault="00EC7D3E" w:rsidP="006B7A09"/>
        </w:tc>
      </w:tr>
      <w:tr w:rsidR="00EC7D3E" w:rsidRPr="007C3D7A" w:rsidTr="006B7A09">
        <w:trPr>
          <w:cantSplit/>
          <w:trHeight w:val="329"/>
        </w:trPr>
        <w:tc>
          <w:tcPr>
            <w:tcW w:w="939" w:type="pct"/>
            <w:tcBorders>
              <w:top w:val="single" w:sz="4" w:space="0" w:color="auto"/>
              <w:left w:val="single" w:sz="4" w:space="0" w:color="auto"/>
              <w:bottom w:val="single" w:sz="4" w:space="0" w:color="auto"/>
              <w:right w:val="single" w:sz="4" w:space="0" w:color="auto"/>
            </w:tcBorders>
          </w:tcPr>
          <w:p w:rsidR="00EC7D3E" w:rsidRPr="00EA4F02" w:rsidRDefault="00EC7D3E" w:rsidP="006B7A09">
            <w:r>
              <w:lastRenderedPageBreak/>
              <w:t xml:space="preserve">maîtriser les techniques de communication et d’animation de groupe de travail </w:t>
            </w:r>
          </w:p>
        </w:tc>
        <w:tc>
          <w:tcPr>
            <w:tcW w:w="2457" w:type="pct"/>
            <w:tcBorders>
              <w:top w:val="single" w:sz="4" w:space="0" w:color="auto"/>
              <w:left w:val="single" w:sz="4" w:space="0" w:color="auto"/>
              <w:bottom w:val="single" w:sz="4" w:space="0" w:color="auto"/>
              <w:right w:val="single" w:sz="4" w:space="0" w:color="auto"/>
            </w:tcBorders>
          </w:tcPr>
          <w:p w:rsidR="00EC7D3E" w:rsidRDefault="00EC7D3E" w:rsidP="006B7A09">
            <w:r>
              <w:t xml:space="preserve">techniques de communication orales </w:t>
            </w:r>
          </w:p>
          <w:p w:rsidR="00EC7D3E" w:rsidRDefault="00EC7D3E" w:rsidP="006B7A09">
            <w:r>
              <w:t xml:space="preserve">techniques de communication écrites </w:t>
            </w:r>
          </w:p>
          <w:p w:rsidR="00EC7D3E" w:rsidRPr="00EA4F02" w:rsidRDefault="00EC7D3E" w:rsidP="006B7A09">
            <w:r>
              <w:t xml:space="preserve">techniques d’animation ; conduit de réunion </w:t>
            </w:r>
          </w:p>
        </w:tc>
        <w:tc>
          <w:tcPr>
            <w:tcW w:w="1604" w:type="pct"/>
            <w:vMerge/>
            <w:tcBorders>
              <w:top w:val="nil"/>
              <w:left w:val="single" w:sz="4" w:space="0" w:color="auto"/>
              <w:bottom w:val="single" w:sz="4" w:space="0" w:color="auto"/>
              <w:right w:val="single" w:sz="4" w:space="0" w:color="auto"/>
            </w:tcBorders>
          </w:tcPr>
          <w:p w:rsidR="00EC7D3E" w:rsidRDefault="00EC7D3E" w:rsidP="006B7A09"/>
        </w:tc>
      </w:tr>
    </w:tbl>
    <w:p w:rsidR="00EC7D3E" w:rsidRDefault="00EC7D3E" w:rsidP="00EC7D3E"/>
    <w:tbl>
      <w:tblPr>
        <w:tblW w:w="5000" w:type="pct"/>
        <w:tblCellMar>
          <w:left w:w="70" w:type="dxa"/>
          <w:right w:w="70" w:type="dxa"/>
        </w:tblCellMar>
        <w:tblLook w:val="0000" w:firstRow="0" w:lastRow="0" w:firstColumn="0" w:lastColumn="0" w:noHBand="0" w:noVBand="0"/>
      </w:tblPr>
      <w:tblGrid>
        <w:gridCol w:w="2763"/>
        <w:gridCol w:w="7229"/>
        <w:gridCol w:w="4720"/>
      </w:tblGrid>
      <w:tr w:rsidR="00EC7D3E" w:rsidRPr="007C3D7A" w:rsidTr="006B7A09">
        <w:trPr>
          <w:cantSplit/>
          <w:trHeight w:val="329"/>
        </w:trPr>
        <w:tc>
          <w:tcPr>
            <w:tcW w:w="5000" w:type="pct"/>
            <w:gridSpan w:val="3"/>
          </w:tcPr>
          <w:p w:rsidR="00EC7D3E" w:rsidRDefault="00EC7D3E" w:rsidP="006B7A09"/>
        </w:tc>
      </w:tr>
      <w:tr w:rsidR="00EC7D3E" w:rsidRPr="007E30C4" w:rsidTr="006B7A09">
        <w:trPr>
          <w:cantSplit/>
          <w:trHeight w:val="329"/>
        </w:trPr>
        <w:tc>
          <w:tcPr>
            <w:tcW w:w="939" w:type="pct"/>
          </w:tcPr>
          <w:p w:rsidR="00EC7D3E" w:rsidRPr="00F2205C" w:rsidRDefault="00EC7D3E" w:rsidP="006B7A09">
            <w:pPr>
              <w:jc w:val="center"/>
            </w:pPr>
          </w:p>
        </w:tc>
        <w:tc>
          <w:tcPr>
            <w:tcW w:w="2457" w:type="pct"/>
          </w:tcPr>
          <w:p w:rsidR="00EC7D3E" w:rsidRPr="00F2205C" w:rsidRDefault="00EC7D3E" w:rsidP="006B7A09">
            <w:pPr>
              <w:jc w:val="center"/>
            </w:pPr>
          </w:p>
        </w:tc>
        <w:tc>
          <w:tcPr>
            <w:tcW w:w="1604" w:type="pct"/>
          </w:tcPr>
          <w:p w:rsidR="00EC7D3E" w:rsidRPr="00783E13" w:rsidRDefault="00EC7D3E" w:rsidP="006B7A09">
            <w:pPr>
              <w:jc w:val="center"/>
              <w:rPr>
                <w:caps/>
              </w:rPr>
            </w:pPr>
          </w:p>
        </w:tc>
      </w:tr>
      <w:tr w:rsidR="00EC7D3E" w:rsidRPr="007C3D7A" w:rsidTr="006B7A09">
        <w:trPr>
          <w:cantSplit/>
          <w:trHeight w:val="329"/>
        </w:trPr>
        <w:tc>
          <w:tcPr>
            <w:tcW w:w="939" w:type="pct"/>
          </w:tcPr>
          <w:p w:rsidR="00EC7D3E" w:rsidRDefault="00EC7D3E" w:rsidP="006B7A09"/>
        </w:tc>
        <w:tc>
          <w:tcPr>
            <w:tcW w:w="2457" w:type="pct"/>
          </w:tcPr>
          <w:p w:rsidR="00EC7D3E" w:rsidRDefault="00EC7D3E" w:rsidP="006B7A09">
            <w:pPr>
              <w:spacing w:after="0"/>
            </w:pPr>
          </w:p>
        </w:tc>
        <w:tc>
          <w:tcPr>
            <w:tcW w:w="1604" w:type="pct"/>
            <w:vMerge w:val="restart"/>
          </w:tcPr>
          <w:p w:rsidR="00EC7D3E" w:rsidRDefault="00EC7D3E" w:rsidP="006B7A09">
            <w:pPr>
              <w:spacing w:after="0"/>
              <w:jc w:val="both"/>
            </w:pPr>
          </w:p>
        </w:tc>
      </w:tr>
      <w:tr w:rsidR="00EC7D3E" w:rsidRPr="007C3D7A" w:rsidTr="006B7A09">
        <w:trPr>
          <w:cantSplit/>
          <w:trHeight w:val="329"/>
        </w:trPr>
        <w:tc>
          <w:tcPr>
            <w:tcW w:w="939" w:type="pct"/>
          </w:tcPr>
          <w:p w:rsidR="00EC7D3E" w:rsidRDefault="00EC7D3E" w:rsidP="006B7A09"/>
        </w:tc>
        <w:tc>
          <w:tcPr>
            <w:tcW w:w="2457" w:type="pct"/>
          </w:tcPr>
          <w:p w:rsidR="00EC7D3E" w:rsidRDefault="00EC7D3E" w:rsidP="006B7A09">
            <w:pPr>
              <w:spacing w:after="0"/>
            </w:pPr>
          </w:p>
        </w:tc>
        <w:tc>
          <w:tcPr>
            <w:tcW w:w="1604" w:type="pct"/>
            <w:vMerge/>
          </w:tcPr>
          <w:p w:rsidR="00EC7D3E" w:rsidRDefault="00EC7D3E" w:rsidP="006B7A09"/>
        </w:tc>
      </w:tr>
    </w:tbl>
    <w:p w:rsidR="00EC7D3E"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63"/>
        <w:gridCol w:w="7229"/>
        <w:gridCol w:w="4720"/>
      </w:tblGrid>
      <w:tr w:rsidR="00EC7D3E" w:rsidRPr="007C3D7A" w:rsidTr="006B7A09">
        <w:trPr>
          <w:cantSplit/>
          <w:trHeight w:val="329"/>
        </w:trPr>
        <w:tc>
          <w:tcPr>
            <w:tcW w:w="5000" w:type="pct"/>
            <w:gridSpan w:val="3"/>
            <w:tcBorders>
              <w:top w:val="nil"/>
              <w:left w:val="nil"/>
              <w:bottom w:val="nil"/>
              <w:right w:val="nil"/>
            </w:tcBorders>
          </w:tcPr>
          <w:p w:rsidR="00EC7D3E" w:rsidRDefault="00EC7D3E" w:rsidP="006B7A09"/>
        </w:tc>
      </w:tr>
      <w:tr w:rsidR="00EC7D3E" w:rsidRPr="007E30C4" w:rsidTr="006B7A09">
        <w:tblPrEx>
          <w:tblBorders>
            <w:insideH w:val="single" w:sz="6" w:space="0" w:color="auto"/>
            <w:insideV w:val="single" w:sz="6" w:space="0" w:color="auto"/>
          </w:tblBorders>
        </w:tblPrEx>
        <w:trPr>
          <w:cantSplit/>
          <w:trHeight w:val="329"/>
        </w:trPr>
        <w:tc>
          <w:tcPr>
            <w:tcW w:w="939" w:type="pct"/>
            <w:tcBorders>
              <w:top w:val="nil"/>
              <w:left w:val="nil"/>
              <w:bottom w:val="nil"/>
              <w:right w:val="nil"/>
            </w:tcBorders>
          </w:tcPr>
          <w:p w:rsidR="00EC7D3E" w:rsidRPr="00F2205C" w:rsidRDefault="00EC7D3E" w:rsidP="006B7A09">
            <w:pPr>
              <w:jc w:val="center"/>
            </w:pPr>
          </w:p>
        </w:tc>
        <w:tc>
          <w:tcPr>
            <w:tcW w:w="2457" w:type="pct"/>
            <w:tcBorders>
              <w:top w:val="nil"/>
              <w:left w:val="nil"/>
              <w:bottom w:val="nil"/>
              <w:right w:val="nil"/>
            </w:tcBorders>
          </w:tcPr>
          <w:p w:rsidR="00EC7D3E" w:rsidRPr="00F2205C" w:rsidRDefault="00EC7D3E" w:rsidP="006B7A09">
            <w:pPr>
              <w:jc w:val="center"/>
            </w:pPr>
          </w:p>
        </w:tc>
        <w:tc>
          <w:tcPr>
            <w:tcW w:w="1604" w:type="pct"/>
            <w:tcBorders>
              <w:top w:val="nil"/>
              <w:left w:val="nil"/>
              <w:bottom w:val="nil"/>
              <w:right w:val="nil"/>
            </w:tcBorders>
          </w:tcPr>
          <w:p w:rsidR="00EC7D3E" w:rsidRPr="00783E13" w:rsidRDefault="00EC7D3E" w:rsidP="006B7A09">
            <w:pPr>
              <w:jc w:val="center"/>
              <w:rPr>
                <w:caps/>
              </w:rPr>
            </w:pPr>
          </w:p>
        </w:tc>
      </w:tr>
      <w:tr w:rsidR="00EC7D3E" w:rsidRPr="007C3D7A" w:rsidTr="006B7A09">
        <w:trPr>
          <w:cantSplit/>
          <w:trHeight w:val="329"/>
        </w:trPr>
        <w:tc>
          <w:tcPr>
            <w:tcW w:w="939" w:type="pct"/>
            <w:tcBorders>
              <w:top w:val="nil"/>
              <w:left w:val="nil"/>
              <w:bottom w:val="nil"/>
              <w:right w:val="nil"/>
            </w:tcBorders>
          </w:tcPr>
          <w:p w:rsidR="00EC7D3E" w:rsidRDefault="00EC7D3E" w:rsidP="006B7A09"/>
        </w:tc>
        <w:tc>
          <w:tcPr>
            <w:tcW w:w="2457" w:type="pct"/>
            <w:tcBorders>
              <w:top w:val="nil"/>
              <w:left w:val="nil"/>
              <w:bottom w:val="nil"/>
              <w:right w:val="nil"/>
            </w:tcBorders>
          </w:tcPr>
          <w:p w:rsidR="00EC7D3E" w:rsidRDefault="00EC7D3E" w:rsidP="006B7A09">
            <w:pPr>
              <w:spacing w:after="0"/>
            </w:pPr>
          </w:p>
        </w:tc>
        <w:tc>
          <w:tcPr>
            <w:tcW w:w="1604" w:type="pct"/>
            <w:vMerge w:val="restart"/>
            <w:tcBorders>
              <w:top w:val="nil"/>
              <w:left w:val="nil"/>
              <w:bottom w:val="nil"/>
              <w:right w:val="nil"/>
            </w:tcBorders>
          </w:tcPr>
          <w:p w:rsidR="00EC7D3E" w:rsidRDefault="00EC7D3E" w:rsidP="006B7A09">
            <w:pPr>
              <w:spacing w:after="0"/>
              <w:jc w:val="both"/>
            </w:pPr>
          </w:p>
        </w:tc>
      </w:tr>
      <w:tr w:rsidR="00EC7D3E" w:rsidRPr="007C3D7A" w:rsidTr="006B7A09">
        <w:trPr>
          <w:cantSplit/>
          <w:trHeight w:val="329"/>
        </w:trPr>
        <w:tc>
          <w:tcPr>
            <w:tcW w:w="939" w:type="pct"/>
            <w:tcBorders>
              <w:top w:val="nil"/>
              <w:left w:val="nil"/>
              <w:bottom w:val="nil"/>
              <w:right w:val="nil"/>
            </w:tcBorders>
          </w:tcPr>
          <w:p w:rsidR="00EC7D3E" w:rsidRDefault="00EC7D3E" w:rsidP="006B7A09"/>
        </w:tc>
        <w:tc>
          <w:tcPr>
            <w:tcW w:w="2457" w:type="pct"/>
            <w:tcBorders>
              <w:top w:val="nil"/>
              <w:left w:val="nil"/>
              <w:bottom w:val="nil"/>
              <w:right w:val="nil"/>
            </w:tcBorders>
          </w:tcPr>
          <w:p w:rsidR="00EC7D3E" w:rsidRDefault="00EC7D3E" w:rsidP="006B7A09">
            <w:pPr>
              <w:spacing w:after="0"/>
              <w:ind w:left="360"/>
            </w:pPr>
          </w:p>
        </w:tc>
        <w:tc>
          <w:tcPr>
            <w:tcW w:w="1604" w:type="pct"/>
            <w:vMerge/>
            <w:tcBorders>
              <w:top w:val="nil"/>
              <w:left w:val="nil"/>
              <w:bottom w:val="nil"/>
              <w:right w:val="nil"/>
            </w:tcBorders>
          </w:tcPr>
          <w:p w:rsidR="00EC7D3E" w:rsidRDefault="00EC7D3E" w:rsidP="006B7A09"/>
        </w:tc>
      </w:tr>
      <w:tr w:rsidR="00EC7D3E" w:rsidRPr="007C3D7A" w:rsidTr="006B7A09">
        <w:trPr>
          <w:cantSplit/>
          <w:trHeight w:val="329"/>
        </w:trPr>
        <w:tc>
          <w:tcPr>
            <w:tcW w:w="939" w:type="pct"/>
            <w:tcBorders>
              <w:top w:val="nil"/>
              <w:left w:val="nil"/>
              <w:bottom w:val="nil"/>
              <w:right w:val="nil"/>
            </w:tcBorders>
          </w:tcPr>
          <w:p w:rsidR="00EC7D3E" w:rsidRDefault="00EC7D3E" w:rsidP="006B7A09"/>
        </w:tc>
        <w:tc>
          <w:tcPr>
            <w:tcW w:w="2457" w:type="pct"/>
            <w:tcBorders>
              <w:top w:val="nil"/>
              <w:left w:val="nil"/>
              <w:bottom w:val="nil"/>
              <w:right w:val="nil"/>
            </w:tcBorders>
          </w:tcPr>
          <w:p w:rsidR="00EC7D3E" w:rsidRDefault="00EC7D3E" w:rsidP="006B7A09">
            <w:pPr>
              <w:spacing w:after="0"/>
            </w:pPr>
          </w:p>
        </w:tc>
        <w:tc>
          <w:tcPr>
            <w:tcW w:w="1604" w:type="pct"/>
            <w:vMerge/>
            <w:tcBorders>
              <w:top w:val="nil"/>
              <w:left w:val="nil"/>
              <w:bottom w:val="nil"/>
              <w:right w:val="nil"/>
            </w:tcBorders>
          </w:tcPr>
          <w:p w:rsidR="00EC7D3E" w:rsidRDefault="00EC7D3E" w:rsidP="006B7A09"/>
        </w:tc>
      </w:tr>
      <w:tr w:rsidR="00EC7D3E" w:rsidRPr="007C3D7A" w:rsidTr="006B7A09">
        <w:trPr>
          <w:cantSplit/>
          <w:trHeight w:val="329"/>
        </w:trPr>
        <w:tc>
          <w:tcPr>
            <w:tcW w:w="939" w:type="pct"/>
            <w:tcBorders>
              <w:top w:val="nil"/>
              <w:left w:val="nil"/>
              <w:bottom w:val="nil"/>
              <w:right w:val="nil"/>
            </w:tcBorders>
          </w:tcPr>
          <w:p w:rsidR="00EC7D3E" w:rsidRDefault="00EC7D3E" w:rsidP="006B7A09"/>
        </w:tc>
        <w:tc>
          <w:tcPr>
            <w:tcW w:w="2457" w:type="pct"/>
            <w:tcBorders>
              <w:top w:val="nil"/>
              <w:left w:val="nil"/>
              <w:bottom w:val="nil"/>
              <w:right w:val="nil"/>
            </w:tcBorders>
          </w:tcPr>
          <w:p w:rsidR="00EC7D3E" w:rsidRDefault="00EC7D3E" w:rsidP="006B7A09">
            <w:pPr>
              <w:spacing w:after="0"/>
            </w:pPr>
          </w:p>
        </w:tc>
        <w:tc>
          <w:tcPr>
            <w:tcW w:w="1604" w:type="pct"/>
            <w:vMerge/>
            <w:tcBorders>
              <w:top w:val="nil"/>
              <w:left w:val="nil"/>
              <w:bottom w:val="nil"/>
              <w:right w:val="nil"/>
            </w:tcBorders>
          </w:tcPr>
          <w:p w:rsidR="00EC7D3E" w:rsidRDefault="00EC7D3E" w:rsidP="006B7A09"/>
        </w:tc>
      </w:tr>
      <w:tr w:rsidR="00EC7D3E" w:rsidRPr="007C3D7A" w:rsidTr="006B7A09">
        <w:trPr>
          <w:cantSplit/>
          <w:trHeight w:val="329"/>
        </w:trPr>
        <w:tc>
          <w:tcPr>
            <w:tcW w:w="939" w:type="pct"/>
            <w:tcBorders>
              <w:top w:val="nil"/>
              <w:left w:val="nil"/>
              <w:bottom w:val="nil"/>
              <w:right w:val="nil"/>
            </w:tcBorders>
          </w:tcPr>
          <w:p w:rsidR="00EC7D3E" w:rsidRDefault="00EC7D3E" w:rsidP="006B7A09"/>
        </w:tc>
        <w:tc>
          <w:tcPr>
            <w:tcW w:w="2457" w:type="pct"/>
            <w:tcBorders>
              <w:top w:val="nil"/>
              <w:left w:val="nil"/>
              <w:bottom w:val="nil"/>
              <w:right w:val="nil"/>
            </w:tcBorders>
          </w:tcPr>
          <w:p w:rsidR="00EC7D3E" w:rsidRDefault="00EC7D3E" w:rsidP="006B7A09">
            <w:pPr>
              <w:spacing w:after="0"/>
            </w:pPr>
          </w:p>
        </w:tc>
        <w:tc>
          <w:tcPr>
            <w:tcW w:w="1604" w:type="pct"/>
            <w:vMerge/>
            <w:tcBorders>
              <w:top w:val="nil"/>
              <w:left w:val="nil"/>
              <w:bottom w:val="nil"/>
              <w:right w:val="nil"/>
            </w:tcBorders>
          </w:tcPr>
          <w:p w:rsidR="00EC7D3E" w:rsidRDefault="00EC7D3E" w:rsidP="006B7A09"/>
        </w:tc>
      </w:tr>
      <w:tr w:rsidR="00EC7D3E" w:rsidRPr="007C3D7A" w:rsidTr="006B7A09">
        <w:trPr>
          <w:cantSplit/>
          <w:trHeight w:val="329"/>
        </w:trPr>
        <w:tc>
          <w:tcPr>
            <w:tcW w:w="939" w:type="pct"/>
            <w:tcBorders>
              <w:top w:val="nil"/>
              <w:left w:val="nil"/>
              <w:bottom w:val="nil"/>
              <w:right w:val="nil"/>
            </w:tcBorders>
          </w:tcPr>
          <w:p w:rsidR="00EC7D3E" w:rsidRDefault="00EC7D3E" w:rsidP="006B7A09"/>
        </w:tc>
        <w:tc>
          <w:tcPr>
            <w:tcW w:w="2457" w:type="pct"/>
            <w:tcBorders>
              <w:top w:val="nil"/>
              <w:left w:val="nil"/>
              <w:bottom w:val="nil"/>
              <w:right w:val="nil"/>
            </w:tcBorders>
          </w:tcPr>
          <w:p w:rsidR="00EC7D3E" w:rsidRDefault="00EC7D3E" w:rsidP="006B7A09">
            <w:pPr>
              <w:spacing w:after="0"/>
            </w:pPr>
          </w:p>
        </w:tc>
        <w:tc>
          <w:tcPr>
            <w:tcW w:w="1604" w:type="pct"/>
            <w:vMerge/>
            <w:tcBorders>
              <w:top w:val="nil"/>
              <w:left w:val="nil"/>
              <w:bottom w:val="nil"/>
              <w:right w:val="nil"/>
            </w:tcBorders>
          </w:tcPr>
          <w:p w:rsidR="00EC7D3E" w:rsidRDefault="00EC7D3E" w:rsidP="006B7A09"/>
        </w:tc>
      </w:tr>
      <w:tr w:rsidR="00EC7D3E" w:rsidRPr="007C3D7A" w:rsidTr="006B7A09">
        <w:trPr>
          <w:cantSplit/>
          <w:trHeight w:val="360"/>
        </w:trPr>
        <w:tc>
          <w:tcPr>
            <w:tcW w:w="939" w:type="pct"/>
            <w:tcBorders>
              <w:top w:val="nil"/>
              <w:left w:val="nil"/>
              <w:bottom w:val="nil"/>
              <w:right w:val="nil"/>
            </w:tcBorders>
          </w:tcPr>
          <w:p w:rsidR="00EC7D3E" w:rsidRDefault="00EC7D3E" w:rsidP="006B7A09"/>
        </w:tc>
        <w:tc>
          <w:tcPr>
            <w:tcW w:w="2457" w:type="pct"/>
            <w:tcBorders>
              <w:top w:val="nil"/>
              <w:left w:val="nil"/>
              <w:bottom w:val="nil"/>
              <w:right w:val="nil"/>
            </w:tcBorders>
          </w:tcPr>
          <w:p w:rsidR="00EC7D3E" w:rsidRDefault="00EC7D3E" w:rsidP="006B7A09">
            <w:pPr>
              <w:spacing w:after="0"/>
            </w:pPr>
          </w:p>
        </w:tc>
        <w:tc>
          <w:tcPr>
            <w:tcW w:w="1604" w:type="pct"/>
            <w:vMerge/>
            <w:tcBorders>
              <w:top w:val="nil"/>
              <w:left w:val="nil"/>
              <w:bottom w:val="nil"/>
              <w:right w:val="nil"/>
            </w:tcBorders>
          </w:tcPr>
          <w:p w:rsidR="00EC7D3E" w:rsidRDefault="00EC7D3E" w:rsidP="006B7A09"/>
        </w:tc>
      </w:tr>
      <w:tr w:rsidR="00EC7D3E" w:rsidRPr="007C3D7A" w:rsidTr="006B7A09">
        <w:trPr>
          <w:cantSplit/>
          <w:trHeight w:val="329"/>
        </w:trPr>
        <w:tc>
          <w:tcPr>
            <w:tcW w:w="939" w:type="pct"/>
            <w:tcBorders>
              <w:top w:val="nil"/>
              <w:left w:val="nil"/>
              <w:bottom w:val="nil"/>
              <w:right w:val="nil"/>
            </w:tcBorders>
          </w:tcPr>
          <w:p w:rsidR="00EC7D3E" w:rsidRDefault="00EC7D3E" w:rsidP="006B7A09"/>
        </w:tc>
        <w:tc>
          <w:tcPr>
            <w:tcW w:w="2457" w:type="pct"/>
            <w:tcBorders>
              <w:top w:val="nil"/>
              <w:left w:val="nil"/>
              <w:bottom w:val="nil"/>
              <w:right w:val="nil"/>
            </w:tcBorders>
          </w:tcPr>
          <w:p w:rsidR="00EC7D3E" w:rsidRDefault="00EC7D3E" w:rsidP="006B7A09">
            <w:pPr>
              <w:spacing w:after="0"/>
              <w:ind w:left="360"/>
            </w:pPr>
          </w:p>
        </w:tc>
        <w:tc>
          <w:tcPr>
            <w:tcW w:w="1604" w:type="pct"/>
            <w:vMerge/>
            <w:tcBorders>
              <w:top w:val="nil"/>
              <w:left w:val="nil"/>
              <w:bottom w:val="nil"/>
              <w:right w:val="nil"/>
            </w:tcBorders>
          </w:tcPr>
          <w:p w:rsidR="00EC7D3E" w:rsidRDefault="00EC7D3E" w:rsidP="006B7A09"/>
        </w:tc>
      </w:tr>
      <w:tr w:rsidR="00EC7D3E" w:rsidRPr="007C3D7A" w:rsidTr="006B7A09">
        <w:trPr>
          <w:cantSplit/>
          <w:trHeight w:val="329"/>
        </w:trPr>
        <w:tc>
          <w:tcPr>
            <w:tcW w:w="939" w:type="pct"/>
            <w:tcBorders>
              <w:top w:val="nil"/>
              <w:left w:val="nil"/>
              <w:bottom w:val="nil"/>
              <w:right w:val="nil"/>
            </w:tcBorders>
          </w:tcPr>
          <w:p w:rsidR="00EC7D3E" w:rsidRDefault="00EC7D3E" w:rsidP="006B7A09"/>
        </w:tc>
        <w:tc>
          <w:tcPr>
            <w:tcW w:w="2457" w:type="pct"/>
            <w:tcBorders>
              <w:top w:val="nil"/>
              <w:left w:val="nil"/>
              <w:bottom w:val="nil"/>
              <w:right w:val="nil"/>
            </w:tcBorders>
          </w:tcPr>
          <w:p w:rsidR="00EC7D3E" w:rsidRDefault="00EC7D3E" w:rsidP="006B7A09">
            <w:pPr>
              <w:spacing w:after="0"/>
            </w:pPr>
          </w:p>
        </w:tc>
        <w:tc>
          <w:tcPr>
            <w:tcW w:w="1604" w:type="pct"/>
            <w:vMerge/>
            <w:tcBorders>
              <w:top w:val="nil"/>
              <w:left w:val="nil"/>
              <w:bottom w:val="nil"/>
              <w:right w:val="nil"/>
            </w:tcBorders>
          </w:tcPr>
          <w:p w:rsidR="00EC7D3E" w:rsidRDefault="00EC7D3E" w:rsidP="006B7A09"/>
        </w:tc>
      </w:tr>
      <w:tr w:rsidR="00EC7D3E" w:rsidRPr="007C3D7A" w:rsidTr="006B7A09">
        <w:trPr>
          <w:cantSplit/>
          <w:trHeight w:val="329"/>
        </w:trPr>
        <w:tc>
          <w:tcPr>
            <w:tcW w:w="939" w:type="pct"/>
            <w:tcBorders>
              <w:top w:val="nil"/>
              <w:left w:val="nil"/>
              <w:bottom w:val="nil"/>
              <w:right w:val="nil"/>
            </w:tcBorders>
          </w:tcPr>
          <w:p w:rsidR="00EC7D3E" w:rsidRDefault="00EC7D3E" w:rsidP="006B7A09"/>
        </w:tc>
        <w:tc>
          <w:tcPr>
            <w:tcW w:w="2457" w:type="pct"/>
            <w:tcBorders>
              <w:top w:val="nil"/>
              <w:left w:val="nil"/>
              <w:bottom w:val="nil"/>
              <w:right w:val="nil"/>
            </w:tcBorders>
          </w:tcPr>
          <w:p w:rsidR="00EC7D3E" w:rsidRDefault="00EC7D3E" w:rsidP="006B7A09">
            <w:pPr>
              <w:spacing w:after="0"/>
            </w:pPr>
          </w:p>
        </w:tc>
        <w:tc>
          <w:tcPr>
            <w:tcW w:w="1604" w:type="pct"/>
            <w:vMerge/>
            <w:tcBorders>
              <w:top w:val="nil"/>
              <w:left w:val="nil"/>
              <w:bottom w:val="nil"/>
              <w:right w:val="nil"/>
            </w:tcBorders>
          </w:tcPr>
          <w:p w:rsidR="00EC7D3E" w:rsidRDefault="00EC7D3E" w:rsidP="006B7A09"/>
        </w:tc>
      </w:tr>
      <w:tr w:rsidR="00EC7D3E" w:rsidRPr="007C3D7A" w:rsidTr="006B7A09">
        <w:trPr>
          <w:cantSplit/>
          <w:trHeight w:val="329"/>
        </w:trPr>
        <w:tc>
          <w:tcPr>
            <w:tcW w:w="939" w:type="pct"/>
            <w:tcBorders>
              <w:top w:val="nil"/>
              <w:left w:val="nil"/>
              <w:bottom w:val="nil"/>
              <w:right w:val="nil"/>
            </w:tcBorders>
          </w:tcPr>
          <w:p w:rsidR="00EC7D3E" w:rsidRDefault="00EC7D3E" w:rsidP="006B7A09"/>
        </w:tc>
        <w:tc>
          <w:tcPr>
            <w:tcW w:w="2457" w:type="pct"/>
            <w:tcBorders>
              <w:top w:val="nil"/>
              <w:left w:val="nil"/>
              <w:bottom w:val="nil"/>
              <w:right w:val="nil"/>
            </w:tcBorders>
          </w:tcPr>
          <w:p w:rsidR="00EC7D3E" w:rsidRDefault="00EC7D3E" w:rsidP="006B7A09">
            <w:pPr>
              <w:spacing w:after="0"/>
            </w:pPr>
          </w:p>
        </w:tc>
        <w:tc>
          <w:tcPr>
            <w:tcW w:w="1604" w:type="pct"/>
            <w:tcBorders>
              <w:top w:val="nil"/>
              <w:left w:val="nil"/>
              <w:bottom w:val="nil"/>
              <w:right w:val="nil"/>
            </w:tcBorders>
          </w:tcPr>
          <w:p w:rsidR="00EC7D3E" w:rsidRDefault="00EC7D3E" w:rsidP="006B7A09"/>
        </w:tc>
      </w:tr>
    </w:tbl>
    <w:p w:rsidR="00EC7D3E" w:rsidRDefault="00EC7D3E" w:rsidP="00EC7D3E"/>
    <w:p w:rsidR="00EC7D3E" w:rsidRDefault="00EC7D3E" w:rsidP="00EC7D3E"/>
    <w:p w:rsidR="00EC7D3E" w:rsidRDefault="00EC7D3E" w:rsidP="00EC7D3E">
      <w:pPr>
        <w:sectPr w:rsidR="00EC7D3E" w:rsidSect="00EF6186">
          <w:pgSz w:w="16840" w:h="11907" w:orient="landscape" w:code="9"/>
          <w:pgMar w:top="1134" w:right="1134" w:bottom="1134" w:left="1134" w:header="720" w:footer="720" w:gutter="0"/>
          <w:pgNumType w:start="53"/>
          <w:cols w:space="720"/>
        </w:sectPr>
      </w:pPr>
    </w:p>
    <w:p w:rsidR="00EC7D3E" w:rsidRDefault="00EC7D3E" w:rsidP="00EC7D3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2"/>
        <w:gridCol w:w="4678"/>
        <w:gridCol w:w="784"/>
        <w:gridCol w:w="785"/>
        <w:gridCol w:w="785"/>
        <w:gridCol w:w="785"/>
      </w:tblGrid>
      <w:tr w:rsidR="00EC7D3E" w:rsidRPr="006607ED" w:rsidTr="006B7A09">
        <w:trPr>
          <w:trHeight w:val="512"/>
        </w:trPr>
        <w:tc>
          <w:tcPr>
            <w:tcW w:w="392" w:type="dxa"/>
            <w:vMerge w:val="restart"/>
            <w:tcBorders>
              <w:top w:val="nil"/>
              <w:left w:val="nil"/>
              <w:right w:val="nil"/>
            </w:tcBorders>
          </w:tcPr>
          <w:p w:rsidR="00EC7D3E" w:rsidRPr="006607ED" w:rsidRDefault="00EC7D3E" w:rsidP="006B7A09"/>
        </w:tc>
        <w:tc>
          <w:tcPr>
            <w:tcW w:w="4678" w:type="dxa"/>
            <w:vMerge w:val="restart"/>
            <w:tcBorders>
              <w:top w:val="nil"/>
              <w:left w:val="nil"/>
              <w:right w:val="single" w:sz="4" w:space="0" w:color="auto"/>
            </w:tcBorders>
          </w:tcPr>
          <w:p w:rsidR="00EC7D3E" w:rsidRPr="006607ED" w:rsidRDefault="00EC7D3E" w:rsidP="006B7A09"/>
        </w:tc>
        <w:tc>
          <w:tcPr>
            <w:tcW w:w="1569" w:type="dxa"/>
            <w:gridSpan w:val="2"/>
            <w:tcBorders>
              <w:left w:val="single" w:sz="4" w:space="0" w:color="auto"/>
              <w:right w:val="single" w:sz="4" w:space="0" w:color="auto"/>
            </w:tcBorders>
          </w:tcPr>
          <w:p w:rsidR="00EC7D3E" w:rsidRPr="006607ED" w:rsidRDefault="00EC7D3E" w:rsidP="006B7A09">
            <w:pPr>
              <w:jc w:val="center"/>
            </w:pPr>
            <w:r w:rsidRPr="006607ED">
              <w:t xml:space="preserve">Année </w:t>
            </w:r>
            <w:r>
              <w:t>1</w:t>
            </w:r>
          </w:p>
        </w:tc>
        <w:tc>
          <w:tcPr>
            <w:tcW w:w="1570" w:type="dxa"/>
            <w:gridSpan w:val="2"/>
            <w:tcBorders>
              <w:top w:val="nil"/>
              <w:left w:val="single" w:sz="4" w:space="0" w:color="auto"/>
              <w:bottom w:val="nil"/>
              <w:right w:val="nil"/>
            </w:tcBorders>
          </w:tcPr>
          <w:p w:rsidR="00EC7D3E" w:rsidRPr="006607ED" w:rsidRDefault="00EC7D3E" w:rsidP="006B7A09">
            <w:pPr>
              <w:jc w:val="center"/>
            </w:pPr>
          </w:p>
        </w:tc>
      </w:tr>
      <w:tr w:rsidR="00EC7D3E" w:rsidRPr="006607ED" w:rsidTr="006B7A09">
        <w:tc>
          <w:tcPr>
            <w:tcW w:w="392" w:type="dxa"/>
            <w:vMerge/>
            <w:tcBorders>
              <w:left w:val="nil"/>
              <w:right w:val="nil"/>
            </w:tcBorders>
          </w:tcPr>
          <w:p w:rsidR="00EC7D3E" w:rsidRPr="006607ED" w:rsidRDefault="00EC7D3E" w:rsidP="006B7A09"/>
        </w:tc>
        <w:tc>
          <w:tcPr>
            <w:tcW w:w="4678" w:type="dxa"/>
            <w:vMerge/>
            <w:tcBorders>
              <w:left w:val="nil"/>
              <w:right w:val="single" w:sz="4" w:space="0" w:color="auto"/>
            </w:tcBorders>
          </w:tcPr>
          <w:p w:rsidR="00EC7D3E" w:rsidRPr="006607ED" w:rsidRDefault="00EC7D3E" w:rsidP="006B7A09"/>
        </w:tc>
        <w:tc>
          <w:tcPr>
            <w:tcW w:w="784" w:type="dxa"/>
            <w:tcBorders>
              <w:left w:val="single" w:sz="4" w:space="0" w:color="auto"/>
            </w:tcBorders>
          </w:tcPr>
          <w:p w:rsidR="00EC7D3E" w:rsidRPr="006607ED" w:rsidRDefault="00EC7D3E" w:rsidP="006B7A09">
            <w:pPr>
              <w:jc w:val="center"/>
              <w:rPr>
                <w:sz w:val="20"/>
                <w:szCs w:val="20"/>
              </w:rPr>
            </w:pPr>
            <w:r w:rsidRPr="006607ED">
              <w:rPr>
                <w:sz w:val="20"/>
                <w:szCs w:val="20"/>
              </w:rPr>
              <w:t>Cours/ TD</w:t>
            </w:r>
          </w:p>
        </w:tc>
        <w:tc>
          <w:tcPr>
            <w:tcW w:w="785" w:type="dxa"/>
            <w:tcBorders>
              <w:right w:val="single" w:sz="4" w:space="0" w:color="auto"/>
            </w:tcBorders>
          </w:tcPr>
          <w:p w:rsidR="00EC7D3E" w:rsidRPr="006607ED" w:rsidRDefault="00EC7D3E" w:rsidP="006B7A09">
            <w:pPr>
              <w:jc w:val="center"/>
              <w:rPr>
                <w:sz w:val="20"/>
                <w:szCs w:val="20"/>
              </w:rPr>
            </w:pPr>
            <w:r w:rsidRPr="006607ED">
              <w:rPr>
                <w:sz w:val="20"/>
                <w:szCs w:val="20"/>
              </w:rPr>
              <w:t>TP</w:t>
            </w:r>
          </w:p>
        </w:tc>
        <w:tc>
          <w:tcPr>
            <w:tcW w:w="785" w:type="dxa"/>
            <w:tcBorders>
              <w:top w:val="nil"/>
              <w:left w:val="single" w:sz="4" w:space="0" w:color="auto"/>
              <w:bottom w:val="nil"/>
              <w:right w:val="nil"/>
            </w:tcBorders>
          </w:tcPr>
          <w:p w:rsidR="00EC7D3E" w:rsidRPr="006607ED" w:rsidRDefault="00EC7D3E" w:rsidP="006B7A09">
            <w:pPr>
              <w:jc w:val="center"/>
              <w:rPr>
                <w:sz w:val="20"/>
                <w:szCs w:val="20"/>
              </w:rPr>
            </w:pPr>
          </w:p>
        </w:tc>
        <w:tc>
          <w:tcPr>
            <w:tcW w:w="785" w:type="dxa"/>
            <w:tcBorders>
              <w:top w:val="nil"/>
              <w:left w:val="nil"/>
              <w:bottom w:val="nil"/>
              <w:right w:val="nil"/>
            </w:tcBorders>
          </w:tcPr>
          <w:p w:rsidR="00EC7D3E" w:rsidRPr="006607ED" w:rsidRDefault="00EC7D3E" w:rsidP="006B7A09">
            <w:pPr>
              <w:rPr>
                <w:sz w:val="20"/>
                <w:szCs w:val="20"/>
              </w:rPr>
            </w:pPr>
          </w:p>
        </w:tc>
      </w:tr>
      <w:tr w:rsidR="00EC7D3E" w:rsidRPr="006607ED" w:rsidTr="006B7A09">
        <w:tc>
          <w:tcPr>
            <w:tcW w:w="392" w:type="dxa"/>
          </w:tcPr>
          <w:p w:rsidR="00EC7D3E" w:rsidRPr="006607ED" w:rsidRDefault="00EC7D3E" w:rsidP="006B7A09"/>
        </w:tc>
        <w:tc>
          <w:tcPr>
            <w:tcW w:w="4678" w:type="dxa"/>
          </w:tcPr>
          <w:p w:rsidR="00EC7D3E" w:rsidRPr="006607ED" w:rsidRDefault="00EC7D3E" w:rsidP="006B7A09">
            <w:pPr>
              <w:jc w:val="right"/>
            </w:pPr>
            <w:r>
              <w:t xml:space="preserve">Total </w:t>
            </w:r>
          </w:p>
        </w:tc>
        <w:tc>
          <w:tcPr>
            <w:tcW w:w="1569" w:type="dxa"/>
            <w:gridSpan w:val="2"/>
            <w:tcBorders>
              <w:right w:val="single" w:sz="4" w:space="0" w:color="auto"/>
            </w:tcBorders>
          </w:tcPr>
          <w:p w:rsidR="00EC7D3E" w:rsidRPr="00DC6931" w:rsidRDefault="00EC7D3E" w:rsidP="006B7A09">
            <w:pPr>
              <w:jc w:val="center"/>
              <w:rPr>
                <w:b/>
                <w:bCs/>
                <w:sz w:val="20"/>
                <w:szCs w:val="20"/>
              </w:rPr>
            </w:pPr>
            <w:r>
              <w:rPr>
                <w:b/>
                <w:bCs/>
                <w:sz w:val="20"/>
                <w:szCs w:val="20"/>
              </w:rPr>
              <w:t>30</w:t>
            </w:r>
          </w:p>
        </w:tc>
        <w:tc>
          <w:tcPr>
            <w:tcW w:w="1570" w:type="dxa"/>
            <w:gridSpan w:val="2"/>
            <w:tcBorders>
              <w:top w:val="nil"/>
              <w:left w:val="single" w:sz="4" w:space="0" w:color="auto"/>
              <w:bottom w:val="nil"/>
              <w:right w:val="nil"/>
            </w:tcBorders>
          </w:tcPr>
          <w:p w:rsidR="00EC7D3E" w:rsidRPr="00DC6931" w:rsidRDefault="00EC7D3E" w:rsidP="006B7A09">
            <w:pPr>
              <w:jc w:val="center"/>
              <w:rPr>
                <w:b/>
                <w:bCs/>
                <w:sz w:val="20"/>
                <w:szCs w:val="20"/>
              </w:rPr>
            </w:pPr>
          </w:p>
        </w:tc>
      </w:tr>
      <w:tr w:rsidR="00EC7D3E" w:rsidRPr="006607ED" w:rsidTr="006B7A09">
        <w:tc>
          <w:tcPr>
            <w:tcW w:w="392" w:type="dxa"/>
          </w:tcPr>
          <w:p w:rsidR="00EC7D3E" w:rsidRPr="006607ED" w:rsidRDefault="00EC7D3E" w:rsidP="006B7A09">
            <w:r w:rsidRPr="006607ED">
              <w:t>A</w:t>
            </w:r>
          </w:p>
        </w:tc>
        <w:tc>
          <w:tcPr>
            <w:tcW w:w="4678" w:type="dxa"/>
          </w:tcPr>
          <w:p w:rsidR="00EC7D3E" w:rsidRPr="006607ED" w:rsidRDefault="00EC7D3E" w:rsidP="006B7A09">
            <w:r w:rsidRPr="00060C61">
              <w:rPr>
                <w:b/>
                <w:bCs/>
              </w:rPr>
              <w:t>Etablir la relation entre la gestion de fabrication et la gestion financière de l’entreprise</w:t>
            </w:r>
          </w:p>
        </w:tc>
        <w:tc>
          <w:tcPr>
            <w:tcW w:w="784" w:type="dxa"/>
          </w:tcPr>
          <w:p w:rsidR="00EC7D3E" w:rsidRPr="006607ED" w:rsidRDefault="00EC7D3E" w:rsidP="006B7A09">
            <w:pPr>
              <w:jc w:val="center"/>
              <w:rPr>
                <w:sz w:val="20"/>
                <w:szCs w:val="20"/>
              </w:rPr>
            </w:pPr>
          </w:p>
        </w:tc>
        <w:tc>
          <w:tcPr>
            <w:tcW w:w="785" w:type="dxa"/>
            <w:tcBorders>
              <w:right w:val="single" w:sz="4" w:space="0" w:color="auto"/>
            </w:tcBorders>
          </w:tcPr>
          <w:p w:rsidR="00EC7D3E" w:rsidRPr="006607ED" w:rsidRDefault="00EC7D3E" w:rsidP="006B7A09">
            <w:pPr>
              <w:jc w:val="center"/>
              <w:rPr>
                <w:sz w:val="20"/>
                <w:szCs w:val="20"/>
              </w:rPr>
            </w:pPr>
          </w:p>
        </w:tc>
        <w:tc>
          <w:tcPr>
            <w:tcW w:w="1570" w:type="dxa"/>
            <w:gridSpan w:val="2"/>
            <w:tcBorders>
              <w:top w:val="nil"/>
              <w:left w:val="single" w:sz="4" w:space="0" w:color="auto"/>
              <w:bottom w:val="nil"/>
              <w:right w:val="nil"/>
            </w:tcBorders>
          </w:tcPr>
          <w:p w:rsidR="00EC7D3E" w:rsidRPr="006607ED" w:rsidRDefault="00EC7D3E" w:rsidP="006B7A09">
            <w:pPr>
              <w:jc w:val="center"/>
              <w:rPr>
                <w:sz w:val="20"/>
                <w:szCs w:val="20"/>
              </w:rPr>
            </w:pPr>
          </w:p>
        </w:tc>
      </w:tr>
      <w:tr w:rsidR="00EC7D3E" w:rsidRPr="006607ED" w:rsidTr="006B7A09">
        <w:tc>
          <w:tcPr>
            <w:tcW w:w="392" w:type="dxa"/>
          </w:tcPr>
          <w:p w:rsidR="00EC7D3E" w:rsidRPr="006607ED" w:rsidRDefault="00EC7D3E" w:rsidP="006B7A09">
            <w:r w:rsidRPr="006607ED">
              <w:t>B</w:t>
            </w:r>
          </w:p>
        </w:tc>
        <w:tc>
          <w:tcPr>
            <w:tcW w:w="4678" w:type="dxa"/>
          </w:tcPr>
          <w:p w:rsidR="00EC7D3E" w:rsidRPr="006607ED" w:rsidRDefault="00EC7D3E" w:rsidP="006B7A09">
            <w:r w:rsidRPr="00060C61">
              <w:rPr>
                <w:b/>
                <w:bCs/>
              </w:rPr>
              <w:t>Elaborer des indicateurs de performances des opérations de fabrication, élaborer un tableau de bord</w:t>
            </w:r>
          </w:p>
        </w:tc>
        <w:tc>
          <w:tcPr>
            <w:tcW w:w="784" w:type="dxa"/>
          </w:tcPr>
          <w:p w:rsidR="00EC7D3E" w:rsidRPr="006607ED" w:rsidRDefault="00EC7D3E" w:rsidP="006B7A09">
            <w:pPr>
              <w:jc w:val="center"/>
              <w:rPr>
                <w:sz w:val="20"/>
                <w:szCs w:val="20"/>
              </w:rPr>
            </w:pPr>
            <w:r>
              <w:rPr>
                <w:sz w:val="20"/>
                <w:szCs w:val="20"/>
              </w:rPr>
              <w:t>10</w:t>
            </w:r>
          </w:p>
        </w:tc>
        <w:tc>
          <w:tcPr>
            <w:tcW w:w="785" w:type="dxa"/>
            <w:tcBorders>
              <w:right w:val="single" w:sz="4" w:space="0" w:color="auto"/>
            </w:tcBorders>
          </w:tcPr>
          <w:p w:rsidR="00EC7D3E" w:rsidRPr="006607ED" w:rsidRDefault="00EC7D3E" w:rsidP="006B7A09">
            <w:pPr>
              <w:jc w:val="center"/>
              <w:rPr>
                <w:sz w:val="20"/>
                <w:szCs w:val="20"/>
              </w:rPr>
            </w:pPr>
          </w:p>
        </w:tc>
        <w:tc>
          <w:tcPr>
            <w:tcW w:w="1570" w:type="dxa"/>
            <w:gridSpan w:val="2"/>
            <w:tcBorders>
              <w:top w:val="nil"/>
              <w:left w:val="single" w:sz="4" w:space="0" w:color="auto"/>
              <w:bottom w:val="nil"/>
              <w:right w:val="nil"/>
            </w:tcBorders>
          </w:tcPr>
          <w:p w:rsidR="00EC7D3E" w:rsidRPr="006607ED" w:rsidRDefault="00EC7D3E" w:rsidP="006B7A09">
            <w:pPr>
              <w:jc w:val="center"/>
              <w:rPr>
                <w:sz w:val="20"/>
                <w:szCs w:val="20"/>
              </w:rPr>
            </w:pPr>
          </w:p>
        </w:tc>
      </w:tr>
      <w:tr w:rsidR="00EC7D3E" w:rsidRPr="006607ED" w:rsidTr="006B7A09">
        <w:tc>
          <w:tcPr>
            <w:tcW w:w="392" w:type="dxa"/>
          </w:tcPr>
          <w:p w:rsidR="00EC7D3E" w:rsidRPr="006607ED" w:rsidRDefault="00EC7D3E" w:rsidP="006B7A09">
            <w:r>
              <w:t>C</w:t>
            </w:r>
          </w:p>
        </w:tc>
        <w:tc>
          <w:tcPr>
            <w:tcW w:w="4678" w:type="dxa"/>
          </w:tcPr>
          <w:p w:rsidR="00EC7D3E" w:rsidRPr="006607ED" w:rsidRDefault="00EC7D3E" w:rsidP="006B7A09">
            <w:r w:rsidRPr="00060C61">
              <w:rPr>
                <w:b/>
                <w:bCs/>
              </w:rPr>
              <w:t>Organiser et planifier les opérations de fabrication,</w:t>
            </w:r>
          </w:p>
        </w:tc>
        <w:tc>
          <w:tcPr>
            <w:tcW w:w="784" w:type="dxa"/>
          </w:tcPr>
          <w:p w:rsidR="00EC7D3E" w:rsidRPr="006607ED" w:rsidRDefault="00EC7D3E" w:rsidP="006B7A09">
            <w:pPr>
              <w:jc w:val="center"/>
              <w:rPr>
                <w:sz w:val="20"/>
                <w:szCs w:val="20"/>
              </w:rPr>
            </w:pPr>
            <w:r>
              <w:rPr>
                <w:sz w:val="20"/>
                <w:szCs w:val="20"/>
              </w:rPr>
              <w:t>15</w:t>
            </w:r>
          </w:p>
        </w:tc>
        <w:tc>
          <w:tcPr>
            <w:tcW w:w="785" w:type="dxa"/>
            <w:tcBorders>
              <w:right w:val="single" w:sz="4" w:space="0" w:color="auto"/>
            </w:tcBorders>
          </w:tcPr>
          <w:p w:rsidR="00EC7D3E" w:rsidRPr="006607ED" w:rsidRDefault="00EC7D3E" w:rsidP="006B7A09">
            <w:pPr>
              <w:jc w:val="center"/>
              <w:rPr>
                <w:sz w:val="20"/>
                <w:szCs w:val="20"/>
              </w:rPr>
            </w:pPr>
            <w:r>
              <w:rPr>
                <w:sz w:val="20"/>
                <w:szCs w:val="20"/>
              </w:rPr>
              <w:t>5</w:t>
            </w:r>
          </w:p>
        </w:tc>
        <w:tc>
          <w:tcPr>
            <w:tcW w:w="1570" w:type="dxa"/>
            <w:gridSpan w:val="2"/>
            <w:vMerge w:val="restart"/>
            <w:tcBorders>
              <w:top w:val="nil"/>
              <w:left w:val="single" w:sz="4" w:space="0" w:color="auto"/>
              <w:bottom w:val="nil"/>
              <w:right w:val="nil"/>
            </w:tcBorders>
          </w:tcPr>
          <w:p w:rsidR="00EC7D3E" w:rsidRPr="006607ED" w:rsidRDefault="00EC7D3E" w:rsidP="006B7A09">
            <w:pPr>
              <w:jc w:val="center"/>
              <w:rPr>
                <w:sz w:val="20"/>
                <w:szCs w:val="20"/>
              </w:rPr>
            </w:pPr>
          </w:p>
        </w:tc>
      </w:tr>
      <w:tr w:rsidR="00EC7D3E" w:rsidRPr="006607ED" w:rsidTr="006B7A09">
        <w:tc>
          <w:tcPr>
            <w:tcW w:w="392" w:type="dxa"/>
          </w:tcPr>
          <w:p w:rsidR="00EC7D3E" w:rsidRPr="006607ED" w:rsidRDefault="00EC7D3E" w:rsidP="006B7A09">
            <w:r>
              <w:t>D</w:t>
            </w:r>
          </w:p>
        </w:tc>
        <w:tc>
          <w:tcPr>
            <w:tcW w:w="4678" w:type="dxa"/>
          </w:tcPr>
          <w:p w:rsidR="00EC7D3E" w:rsidRPr="006607ED" w:rsidRDefault="00EC7D3E" w:rsidP="006B7A09">
            <w:r w:rsidRPr="00060C61">
              <w:rPr>
                <w:b/>
                <w:bCs/>
              </w:rPr>
              <w:t>Assurer la gestion des stocks</w:t>
            </w:r>
          </w:p>
        </w:tc>
        <w:tc>
          <w:tcPr>
            <w:tcW w:w="784" w:type="dxa"/>
          </w:tcPr>
          <w:p w:rsidR="00EC7D3E" w:rsidRPr="006607ED" w:rsidRDefault="00EC7D3E" w:rsidP="006B7A09">
            <w:pPr>
              <w:jc w:val="center"/>
              <w:rPr>
                <w:sz w:val="20"/>
                <w:szCs w:val="20"/>
              </w:rPr>
            </w:pPr>
          </w:p>
        </w:tc>
        <w:tc>
          <w:tcPr>
            <w:tcW w:w="785" w:type="dxa"/>
            <w:tcBorders>
              <w:right w:val="single" w:sz="4" w:space="0" w:color="auto"/>
            </w:tcBorders>
          </w:tcPr>
          <w:p w:rsidR="00EC7D3E" w:rsidRPr="006607ED" w:rsidRDefault="00EC7D3E" w:rsidP="006B7A09">
            <w:pPr>
              <w:jc w:val="center"/>
              <w:rPr>
                <w:sz w:val="20"/>
                <w:szCs w:val="20"/>
              </w:rPr>
            </w:pPr>
          </w:p>
        </w:tc>
        <w:tc>
          <w:tcPr>
            <w:tcW w:w="1570" w:type="dxa"/>
            <w:gridSpan w:val="2"/>
            <w:vMerge/>
            <w:tcBorders>
              <w:top w:val="nil"/>
              <w:left w:val="single" w:sz="4" w:space="0" w:color="auto"/>
              <w:bottom w:val="nil"/>
              <w:right w:val="nil"/>
            </w:tcBorders>
          </w:tcPr>
          <w:p w:rsidR="00EC7D3E" w:rsidRPr="006607ED" w:rsidRDefault="00EC7D3E" w:rsidP="006B7A09">
            <w:pPr>
              <w:jc w:val="center"/>
              <w:rPr>
                <w:sz w:val="20"/>
                <w:szCs w:val="20"/>
              </w:rPr>
            </w:pPr>
          </w:p>
        </w:tc>
      </w:tr>
      <w:tr w:rsidR="00EC7D3E" w:rsidRPr="006607ED" w:rsidTr="006B7A09">
        <w:tc>
          <w:tcPr>
            <w:tcW w:w="392" w:type="dxa"/>
          </w:tcPr>
          <w:p w:rsidR="00EC7D3E" w:rsidRPr="006607ED" w:rsidRDefault="00EC7D3E" w:rsidP="006B7A09">
            <w:r>
              <w:t>E</w:t>
            </w:r>
          </w:p>
        </w:tc>
        <w:tc>
          <w:tcPr>
            <w:tcW w:w="4678" w:type="dxa"/>
          </w:tcPr>
          <w:p w:rsidR="00EC7D3E" w:rsidRPr="006607ED" w:rsidRDefault="00EC7D3E" w:rsidP="006B7A09">
            <w:r w:rsidRPr="00060C61">
              <w:rPr>
                <w:b/>
                <w:bCs/>
              </w:rPr>
              <w:t>Assurer la gestion des ressources humaines</w:t>
            </w:r>
          </w:p>
        </w:tc>
        <w:tc>
          <w:tcPr>
            <w:tcW w:w="1569" w:type="dxa"/>
            <w:gridSpan w:val="2"/>
            <w:tcBorders>
              <w:right w:val="single" w:sz="4" w:space="0" w:color="auto"/>
            </w:tcBorders>
          </w:tcPr>
          <w:p w:rsidR="00EC7D3E" w:rsidRPr="006607ED" w:rsidRDefault="00EC7D3E" w:rsidP="006B7A09">
            <w:pPr>
              <w:jc w:val="center"/>
              <w:rPr>
                <w:sz w:val="20"/>
                <w:szCs w:val="20"/>
              </w:rPr>
            </w:pPr>
          </w:p>
        </w:tc>
        <w:tc>
          <w:tcPr>
            <w:tcW w:w="785" w:type="dxa"/>
            <w:tcBorders>
              <w:top w:val="nil"/>
              <w:left w:val="single" w:sz="4" w:space="0" w:color="auto"/>
              <w:bottom w:val="nil"/>
              <w:right w:val="nil"/>
            </w:tcBorders>
          </w:tcPr>
          <w:p w:rsidR="00EC7D3E" w:rsidRPr="006607ED" w:rsidRDefault="00EC7D3E" w:rsidP="006B7A09">
            <w:pPr>
              <w:jc w:val="center"/>
              <w:rPr>
                <w:sz w:val="20"/>
                <w:szCs w:val="20"/>
              </w:rPr>
            </w:pPr>
          </w:p>
        </w:tc>
        <w:tc>
          <w:tcPr>
            <w:tcW w:w="785" w:type="dxa"/>
            <w:tcBorders>
              <w:top w:val="nil"/>
              <w:left w:val="nil"/>
              <w:bottom w:val="nil"/>
              <w:right w:val="nil"/>
            </w:tcBorders>
          </w:tcPr>
          <w:p w:rsidR="00EC7D3E" w:rsidRPr="006607ED" w:rsidRDefault="00EC7D3E" w:rsidP="006B7A09">
            <w:pPr>
              <w:jc w:val="center"/>
              <w:rPr>
                <w:sz w:val="20"/>
                <w:szCs w:val="20"/>
              </w:rPr>
            </w:pPr>
          </w:p>
        </w:tc>
      </w:tr>
      <w:tr w:rsidR="00EC7D3E" w:rsidRPr="006607ED" w:rsidTr="006B7A09">
        <w:tc>
          <w:tcPr>
            <w:tcW w:w="392" w:type="dxa"/>
          </w:tcPr>
          <w:p w:rsidR="00EC7D3E" w:rsidRDefault="00EC7D3E" w:rsidP="006B7A09"/>
        </w:tc>
        <w:tc>
          <w:tcPr>
            <w:tcW w:w="4678" w:type="dxa"/>
          </w:tcPr>
          <w:p w:rsidR="00EC7D3E" w:rsidRPr="006607ED" w:rsidRDefault="00EC7D3E" w:rsidP="006B7A09"/>
        </w:tc>
        <w:tc>
          <w:tcPr>
            <w:tcW w:w="1569" w:type="dxa"/>
            <w:gridSpan w:val="2"/>
            <w:vMerge w:val="restart"/>
            <w:tcBorders>
              <w:right w:val="single" w:sz="4" w:space="0" w:color="auto"/>
            </w:tcBorders>
          </w:tcPr>
          <w:p w:rsidR="00EC7D3E" w:rsidRPr="006607ED" w:rsidRDefault="00EC7D3E" w:rsidP="006B7A09">
            <w:pPr>
              <w:jc w:val="center"/>
              <w:rPr>
                <w:sz w:val="20"/>
                <w:szCs w:val="20"/>
              </w:rPr>
            </w:pPr>
          </w:p>
        </w:tc>
        <w:tc>
          <w:tcPr>
            <w:tcW w:w="785" w:type="dxa"/>
            <w:tcBorders>
              <w:top w:val="nil"/>
              <w:left w:val="single" w:sz="4" w:space="0" w:color="auto"/>
              <w:bottom w:val="nil"/>
              <w:right w:val="nil"/>
            </w:tcBorders>
          </w:tcPr>
          <w:p w:rsidR="00EC7D3E" w:rsidRPr="006607ED" w:rsidRDefault="00EC7D3E" w:rsidP="006B7A09">
            <w:pPr>
              <w:jc w:val="center"/>
              <w:rPr>
                <w:sz w:val="20"/>
                <w:szCs w:val="20"/>
              </w:rPr>
            </w:pPr>
          </w:p>
        </w:tc>
        <w:tc>
          <w:tcPr>
            <w:tcW w:w="785" w:type="dxa"/>
            <w:tcBorders>
              <w:top w:val="nil"/>
              <w:left w:val="nil"/>
              <w:bottom w:val="nil"/>
              <w:right w:val="nil"/>
            </w:tcBorders>
          </w:tcPr>
          <w:p w:rsidR="00EC7D3E" w:rsidRPr="006607ED" w:rsidRDefault="00EC7D3E" w:rsidP="006B7A09">
            <w:pPr>
              <w:jc w:val="center"/>
              <w:rPr>
                <w:sz w:val="20"/>
                <w:szCs w:val="20"/>
              </w:rPr>
            </w:pPr>
          </w:p>
        </w:tc>
      </w:tr>
      <w:tr w:rsidR="00EC7D3E" w:rsidRPr="006607ED" w:rsidTr="006B7A09">
        <w:tc>
          <w:tcPr>
            <w:tcW w:w="392" w:type="dxa"/>
          </w:tcPr>
          <w:p w:rsidR="00EC7D3E" w:rsidRDefault="00EC7D3E" w:rsidP="006B7A09"/>
        </w:tc>
        <w:tc>
          <w:tcPr>
            <w:tcW w:w="4678" w:type="dxa"/>
          </w:tcPr>
          <w:p w:rsidR="00EC7D3E" w:rsidRPr="006607ED" w:rsidRDefault="00EC7D3E" w:rsidP="006B7A09"/>
        </w:tc>
        <w:tc>
          <w:tcPr>
            <w:tcW w:w="1569" w:type="dxa"/>
            <w:gridSpan w:val="2"/>
            <w:vMerge/>
            <w:tcBorders>
              <w:right w:val="single" w:sz="4" w:space="0" w:color="auto"/>
            </w:tcBorders>
          </w:tcPr>
          <w:p w:rsidR="00EC7D3E" w:rsidRPr="006607ED" w:rsidRDefault="00EC7D3E" w:rsidP="006B7A09">
            <w:pPr>
              <w:jc w:val="center"/>
              <w:rPr>
                <w:sz w:val="20"/>
                <w:szCs w:val="20"/>
              </w:rPr>
            </w:pPr>
          </w:p>
        </w:tc>
        <w:tc>
          <w:tcPr>
            <w:tcW w:w="785" w:type="dxa"/>
            <w:tcBorders>
              <w:top w:val="nil"/>
              <w:left w:val="single" w:sz="4" w:space="0" w:color="auto"/>
              <w:bottom w:val="nil"/>
              <w:right w:val="nil"/>
            </w:tcBorders>
          </w:tcPr>
          <w:p w:rsidR="00EC7D3E" w:rsidRPr="006607ED" w:rsidRDefault="00EC7D3E" w:rsidP="006B7A09">
            <w:pPr>
              <w:jc w:val="center"/>
              <w:rPr>
                <w:sz w:val="20"/>
                <w:szCs w:val="20"/>
              </w:rPr>
            </w:pPr>
          </w:p>
        </w:tc>
        <w:tc>
          <w:tcPr>
            <w:tcW w:w="785" w:type="dxa"/>
            <w:tcBorders>
              <w:top w:val="nil"/>
              <w:left w:val="nil"/>
              <w:bottom w:val="nil"/>
              <w:right w:val="nil"/>
            </w:tcBorders>
          </w:tcPr>
          <w:p w:rsidR="00EC7D3E" w:rsidRPr="006607ED" w:rsidRDefault="00EC7D3E" w:rsidP="006B7A09">
            <w:pPr>
              <w:jc w:val="center"/>
              <w:rPr>
                <w:sz w:val="20"/>
                <w:szCs w:val="20"/>
              </w:rPr>
            </w:pPr>
          </w:p>
        </w:tc>
      </w:tr>
    </w:tbl>
    <w:p w:rsidR="00EC7D3E" w:rsidRDefault="00EC7D3E" w:rsidP="00EC7D3E"/>
    <w:p w:rsidR="00EC7D3E" w:rsidRPr="007C3D7A" w:rsidRDefault="00EC7D3E" w:rsidP="00EC7D3E">
      <w:r>
        <w:br w:type="page"/>
      </w:r>
    </w:p>
    <w:p w:rsidR="00EC7D3E" w:rsidRDefault="00EC7D3E" w:rsidP="00EC7D3E">
      <w:pPr>
        <w:pStyle w:val="Heading2"/>
      </w:pPr>
      <w:bookmarkStart w:id="6" w:name="_Toc304627312"/>
      <w:r>
        <w:lastRenderedPageBreak/>
        <w:t>Mathématiques et statistiques appliquées</w:t>
      </w:r>
      <w:bookmarkEnd w:id="6"/>
      <w:r>
        <w:t xml:space="preserve"> </w:t>
      </w:r>
      <w:r w:rsidRPr="005808D1">
        <w:t xml:space="preserve"> </w:t>
      </w:r>
    </w:p>
    <w:p w:rsidR="00EC7D3E" w:rsidRPr="00E3051A" w:rsidRDefault="00EC7D3E" w:rsidP="00EC7D3E">
      <w:pPr>
        <w:pBdr>
          <w:top w:val="single" w:sz="4" w:space="1" w:color="auto"/>
          <w:left w:val="single" w:sz="4" w:space="4" w:color="auto"/>
          <w:bottom w:val="single" w:sz="4" w:space="1" w:color="auto"/>
          <w:right w:val="single" w:sz="4" w:space="4" w:color="auto"/>
        </w:pBdr>
        <w:shd w:val="clear" w:color="auto" w:fill="E0E0E0"/>
        <w:jc w:val="center"/>
        <w:rPr>
          <w:b/>
          <w:caps/>
        </w:rPr>
      </w:pPr>
      <w:r>
        <w:rPr>
          <w:b/>
          <w:caps/>
        </w:rPr>
        <w:t>mathématiques et statistiques a</w:t>
      </w:r>
      <w:r w:rsidRPr="00E3051A">
        <w:rPr>
          <w:b/>
          <w:caps/>
        </w:rPr>
        <w:t xml:space="preserve">ppliquées </w:t>
      </w:r>
    </w:p>
    <w:tbl>
      <w:tblPr>
        <w:tblW w:w="5000" w:type="pct"/>
        <w:tblLook w:val="00A0" w:firstRow="1" w:lastRow="0" w:firstColumn="1" w:lastColumn="0" w:noHBand="0" w:noVBand="0"/>
      </w:tblPr>
      <w:tblGrid>
        <w:gridCol w:w="852"/>
        <w:gridCol w:w="2137"/>
        <w:gridCol w:w="3018"/>
        <w:gridCol w:w="2955"/>
        <w:gridCol w:w="893"/>
      </w:tblGrid>
      <w:tr w:rsidR="00EC7D3E" w:rsidTr="006B7A09">
        <w:tc>
          <w:tcPr>
            <w:tcW w:w="432" w:type="pct"/>
          </w:tcPr>
          <w:p w:rsidR="00EC7D3E" w:rsidRPr="00E3051A" w:rsidRDefault="00EC7D3E" w:rsidP="006B7A09">
            <w:r w:rsidRPr="00E3051A">
              <w:t>Durée</w:t>
            </w:r>
          </w:p>
        </w:tc>
        <w:tc>
          <w:tcPr>
            <w:tcW w:w="1084" w:type="pct"/>
          </w:tcPr>
          <w:p w:rsidR="00EC7D3E" w:rsidRPr="00E3051A" w:rsidRDefault="00EC7D3E" w:rsidP="006B7A09">
            <w:r>
              <w:t>1</w:t>
            </w:r>
            <w:r w:rsidRPr="00E54C7D">
              <w:rPr>
                <w:vertAlign w:val="superscript"/>
              </w:rPr>
              <w:t>ère</w:t>
            </w:r>
            <w:r>
              <w:t xml:space="preserve"> année </w:t>
            </w:r>
          </w:p>
        </w:tc>
        <w:tc>
          <w:tcPr>
            <w:tcW w:w="1531" w:type="pct"/>
          </w:tcPr>
          <w:p w:rsidR="00EC7D3E" w:rsidRPr="00E3051A" w:rsidRDefault="00EC7D3E" w:rsidP="006B7A09">
            <w:r>
              <w:t>60</w:t>
            </w:r>
          </w:p>
        </w:tc>
        <w:tc>
          <w:tcPr>
            <w:tcW w:w="1499" w:type="pct"/>
          </w:tcPr>
          <w:p w:rsidR="00EC7D3E" w:rsidRPr="00E3051A" w:rsidRDefault="00EC7D3E" w:rsidP="006B7A09">
            <w:r w:rsidRPr="00E3051A">
              <w:t xml:space="preserve">Théorie </w:t>
            </w:r>
            <w:r>
              <w:t>/ TD</w:t>
            </w:r>
          </w:p>
        </w:tc>
        <w:tc>
          <w:tcPr>
            <w:tcW w:w="453" w:type="pct"/>
            <w:vMerge w:val="restart"/>
          </w:tcPr>
          <w:p w:rsidR="00EC7D3E" w:rsidRPr="00E3051A" w:rsidRDefault="00EC7D3E" w:rsidP="006B7A09">
            <w:pPr>
              <w:jc w:val="center"/>
            </w:pPr>
            <w:r>
              <w:t>120</w:t>
            </w:r>
          </w:p>
        </w:tc>
      </w:tr>
      <w:tr w:rsidR="00EC7D3E" w:rsidTr="006B7A09">
        <w:tc>
          <w:tcPr>
            <w:tcW w:w="432" w:type="pct"/>
          </w:tcPr>
          <w:p w:rsidR="00EC7D3E" w:rsidRPr="00E3051A" w:rsidRDefault="00EC7D3E" w:rsidP="006B7A09"/>
        </w:tc>
        <w:tc>
          <w:tcPr>
            <w:tcW w:w="1084" w:type="pct"/>
          </w:tcPr>
          <w:p w:rsidR="00EC7D3E" w:rsidRPr="00E3051A" w:rsidRDefault="00EC7D3E" w:rsidP="006B7A09">
            <w:r>
              <w:t>2</w:t>
            </w:r>
            <w:r w:rsidRPr="00E54C7D">
              <w:rPr>
                <w:vertAlign w:val="superscript"/>
              </w:rPr>
              <w:t>ème</w:t>
            </w:r>
            <w:r>
              <w:t xml:space="preserve"> année </w:t>
            </w:r>
          </w:p>
        </w:tc>
        <w:tc>
          <w:tcPr>
            <w:tcW w:w="1531" w:type="pct"/>
          </w:tcPr>
          <w:p w:rsidR="00EC7D3E" w:rsidRPr="00E3051A" w:rsidRDefault="00EC7D3E" w:rsidP="006B7A09">
            <w:r>
              <w:t>60</w:t>
            </w:r>
          </w:p>
        </w:tc>
        <w:tc>
          <w:tcPr>
            <w:tcW w:w="1499" w:type="pct"/>
          </w:tcPr>
          <w:p w:rsidR="00EC7D3E" w:rsidRPr="00E3051A" w:rsidRDefault="00EC7D3E" w:rsidP="006B7A09">
            <w:r>
              <w:t>TP</w:t>
            </w:r>
          </w:p>
        </w:tc>
        <w:tc>
          <w:tcPr>
            <w:tcW w:w="453" w:type="pct"/>
            <w:vMerge/>
          </w:tcPr>
          <w:p w:rsidR="00EC7D3E" w:rsidRPr="00E3051A" w:rsidRDefault="00EC7D3E" w:rsidP="006B7A09">
            <w:pPr>
              <w:jc w:val="center"/>
            </w:pPr>
          </w:p>
        </w:tc>
      </w:tr>
      <w:tr w:rsidR="00EC7D3E" w:rsidTr="006B7A09">
        <w:tc>
          <w:tcPr>
            <w:tcW w:w="432" w:type="pct"/>
          </w:tcPr>
          <w:p w:rsidR="00EC7D3E" w:rsidRPr="00E3051A" w:rsidRDefault="00EC7D3E" w:rsidP="006B7A09"/>
        </w:tc>
        <w:tc>
          <w:tcPr>
            <w:tcW w:w="1084" w:type="pct"/>
          </w:tcPr>
          <w:p w:rsidR="00EC7D3E" w:rsidRPr="00E3051A" w:rsidRDefault="00EC7D3E" w:rsidP="006B7A09"/>
        </w:tc>
        <w:tc>
          <w:tcPr>
            <w:tcW w:w="1531" w:type="pct"/>
          </w:tcPr>
          <w:p w:rsidR="00EC7D3E" w:rsidRPr="00E3051A" w:rsidRDefault="00EC7D3E" w:rsidP="006B7A09"/>
        </w:tc>
        <w:tc>
          <w:tcPr>
            <w:tcW w:w="1499" w:type="pct"/>
          </w:tcPr>
          <w:p w:rsidR="00EC7D3E" w:rsidRPr="00E3051A" w:rsidRDefault="00EC7D3E" w:rsidP="006B7A09">
            <w:r w:rsidRPr="007339F4">
              <w:rPr>
                <w:b/>
                <w:bCs/>
              </w:rPr>
              <w:t xml:space="preserve">Evaluation </w:t>
            </w:r>
          </w:p>
        </w:tc>
        <w:tc>
          <w:tcPr>
            <w:tcW w:w="453" w:type="pct"/>
            <w:vMerge/>
          </w:tcPr>
          <w:p w:rsidR="00EC7D3E" w:rsidRPr="00E3051A" w:rsidRDefault="00EC7D3E" w:rsidP="006B7A09">
            <w:pPr>
              <w:jc w:val="center"/>
            </w:pPr>
          </w:p>
        </w:tc>
      </w:tr>
    </w:tbl>
    <w:p w:rsidR="00EC7D3E" w:rsidRDefault="00EC7D3E" w:rsidP="00EC7D3E"/>
    <w:tbl>
      <w:tblPr>
        <w:tblW w:w="5001"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81"/>
      </w:tblGrid>
      <w:tr w:rsidR="00EC7D3E" w:rsidTr="006B7A09">
        <w:trPr>
          <w:trHeight w:val="834"/>
        </w:trPr>
        <w:tc>
          <w:tcPr>
            <w:tcW w:w="5000" w:type="pct"/>
            <w:tcBorders>
              <w:bottom w:val="nil"/>
            </w:tcBorders>
          </w:tcPr>
          <w:p w:rsidR="00EC7D3E" w:rsidRPr="00430FA5" w:rsidRDefault="00EC7D3E" w:rsidP="006B7A09">
            <w:pPr>
              <w:rPr>
                <w:smallCaps/>
              </w:rPr>
            </w:pPr>
            <w:r w:rsidRPr="00430FA5">
              <w:rPr>
                <w:smallCaps/>
              </w:rPr>
              <w:t xml:space="preserve">Compétence visée </w:t>
            </w:r>
          </w:p>
          <w:p w:rsidR="00EC7D3E" w:rsidRPr="00430FA5" w:rsidRDefault="00EC7D3E" w:rsidP="006B7A09">
            <w:r w:rsidRPr="00430FA5">
              <w:t xml:space="preserve">Utiliser les mathématiques pour la résolution de problèmes de la vie courante et professionnelle </w:t>
            </w:r>
          </w:p>
        </w:tc>
      </w:tr>
      <w:tr w:rsidR="00EC7D3E" w:rsidTr="006B7A09">
        <w:trPr>
          <w:trHeight w:val="552"/>
        </w:trPr>
        <w:tc>
          <w:tcPr>
            <w:tcW w:w="5000" w:type="pct"/>
          </w:tcPr>
          <w:p w:rsidR="00EC7D3E" w:rsidRPr="00430FA5" w:rsidRDefault="00EC7D3E" w:rsidP="006B7A09">
            <w:pPr>
              <w:rPr>
                <w:smallCaps/>
              </w:rPr>
            </w:pPr>
            <w:r w:rsidRPr="00430FA5">
              <w:rPr>
                <w:smallCaps/>
              </w:rPr>
              <w:t xml:space="preserve">Contexte d’enseignement </w:t>
            </w:r>
          </w:p>
          <w:p w:rsidR="00EC7D3E" w:rsidRPr="00430FA5" w:rsidRDefault="00EC7D3E" w:rsidP="006B7A09">
            <w:r w:rsidRPr="00430FA5">
              <w:t xml:space="preserve">L’enseignement des mathématiques </w:t>
            </w:r>
            <w:r>
              <w:t xml:space="preserve">et des statistiques </w:t>
            </w:r>
            <w:r w:rsidRPr="00430FA5">
              <w:t xml:space="preserve">doit permettre </w:t>
            </w:r>
            <w:r>
              <w:t xml:space="preserve">à l’élève </w:t>
            </w:r>
            <w:r w:rsidRPr="00430FA5">
              <w:t xml:space="preserve">de les utiliser comme outil d’aide à la compréhension, modélisation et résolution de problèmes de la vie courante et professionnelle. On s’attachera donc en conséquence à illustrer les différents concepts vus en cours par des applications tirées de la vie courant ou professionnelle </w:t>
            </w:r>
          </w:p>
          <w:p w:rsidR="00EC7D3E" w:rsidRPr="00430FA5" w:rsidRDefault="00EC7D3E" w:rsidP="006B7A09">
            <w:r w:rsidRPr="00430FA5">
              <w:t xml:space="preserve">Une part importante du cours fait appel à des connaissances acquises au cours des études antérieures, on s’attachera donc, en priorité à évaluer le niveau de maîtrise de ces connaissances et à les orienter vers un usage pour le traitement des situations problèmes de la vie professionnelle </w:t>
            </w:r>
          </w:p>
        </w:tc>
      </w:tr>
      <w:tr w:rsidR="00EC7D3E" w:rsidTr="006B7A09">
        <w:trPr>
          <w:trHeight w:val="552"/>
        </w:trPr>
        <w:tc>
          <w:tcPr>
            <w:tcW w:w="5000" w:type="pct"/>
          </w:tcPr>
          <w:p w:rsidR="00EC7D3E" w:rsidRPr="00430FA5" w:rsidRDefault="00EC7D3E" w:rsidP="006B7A09">
            <w:pPr>
              <w:rPr>
                <w:smallCaps/>
              </w:rPr>
            </w:pPr>
            <w:r w:rsidRPr="00430FA5">
              <w:rPr>
                <w:smallCaps/>
              </w:rPr>
              <w:t xml:space="preserve">Conditions d’évaluation </w:t>
            </w:r>
          </w:p>
          <w:p w:rsidR="00EC7D3E" w:rsidRDefault="00EC7D3E" w:rsidP="006B7A09">
            <w:r>
              <w:t xml:space="preserve">Travail individuel  </w:t>
            </w:r>
          </w:p>
          <w:p w:rsidR="00EC7D3E" w:rsidRDefault="00EC7D3E" w:rsidP="00EC7D3E">
            <w:pPr>
              <w:numPr>
                <w:ilvl w:val="0"/>
                <w:numId w:val="20"/>
              </w:numPr>
              <w:spacing w:after="120" w:line="240" w:lineRule="auto"/>
            </w:pPr>
            <w:r>
              <w:t>A partir :</w:t>
            </w:r>
          </w:p>
          <w:p w:rsidR="00EC7D3E" w:rsidRDefault="00EC7D3E" w:rsidP="00EC7D3E">
            <w:pPr>
              <w:numPr>
                <w:ilvl w:val="1"/>
                <w:numId w:val="20"/>
              </w:numPr>
              <w:spacing w:after="120" w:line="240" w:lineRule="auto"/>
            </w:pPr>
            <w:r>
              <w:t xml:space="preserve">de problèmes de la vie scolaire et professionnelle </w:t>
            </w:r>
          </w:p>
          <w:p w:rsidR="00EC7D3E" w:rsidRDefault="00EC7D3E" w:rsidP="00EC7D3E">
            <w:pPr>
              <w:numPr>
                <w:ilvl w:val="0"/>
                <w:numId w:val="20"/>
              </w:numPr>
              <w:spacing w:after="120" w:line="240" w:lineRule="auto"/>
            </w:pPr>
            <w:r>
              <w:t>A l’aide :</w:t>
            </w:r>
          </w:p>
          <w:p w:rsidR="00EC7D3E" w:rsidRDefault="00EC7D3E" w:rsidP="00EC7D3E">
            <w:pPr>
              <w:numPr>
                <w:ilvl w:val="1"/>
                <w:numId w:val="20"/>
              </w:numPr>
              <w:spacing w:after="120" w:line="240" w:lineRule="auto"/>
            </w:pPr>
            <w:r>
              <w:t xml:space="preserve">des concepts et formules mathématiques courantes applicables aux situations professionnelles </w:t>
            </w:r>
          </w:p>
          <w:p w:rsidR="00EC7D3E" w:rsidRDefault="00EC7D3E" w:rsidP="00EC7D3E">
            <w:pPr>
              <w:numPr>
                <w:ilvl w:val="1"/>
                <w:numId w:val="20"/>
              </w:numPr>
              <w:spacing w:after="120" w:line="240" w:lineRule="auto"/>
            </w:pPr>
            <w:r>
              <w:t>d’outils de calcul individuel (calculatrice ou ordinateur)</w:t>
            </w:r>
          </w:p>
          <w:p w:rsidR="00EC7D3E" w:rsidRPr="00E54C7D" w:rsidRDefault="00EC7D3E" w:rsidP="00EC7D3E">
            <w:pPr>
              <w:numPr>
                <w:ilvl w:val="1"/>
                <w:numId w:val="20"/>
              </w:numPr>
              <w:spacing w:after="120" w:line="240" w:lineRule="auto"/>
            </w:pPr>
            <w:r>
              <w:t xml:space="preserve">de papier graphique adapté aux représentations à effectuer </w:t>
            </w:r>
          </w:p>
        </w:tc>
      </w:tr>
      <w:tr w:rsidR="00EC7D3E" w:rsidTr="006B7A09">
        <w:trPr>
          <w:trHeight w:val="552"/>
        </w:trPr>
        <w:tc>
          <w:tcPr>
            <w:tcW w:w="5000" w:type="pct"/>
          </w:tcPr>
          <w:p w:rsidR="00EC7D3E" w:rsidRPr="00E54C7D" w:rsidRDefault="00EC7D3E" w:rsidP="006B7A09">
            <w:pPr>
              <w:rPr>
                <w:smallCaps/>
              </w:rPr>
            </w:pPr>
            <w:r w:rsidRPr="00E54C7D">
              <w:rPr>
                <w:smallCaps/>
              </w:rPr>
              <w:t>CRITERES GENERAUX DE PERFORMANCE</w:t>
            </w:r>
          </w:p>
          <w:p w:rsidR="00EC7D3E" w:rsidRDefault="00EC7D3E" w:rsidP="00EC7D3E">
            <w:pPr>
              <w:numPr>
                <w:ilvl w:val="0"/>
                <w:numId w:val="20"/>
              </w:numPr>
              <w:spacing w:after="120" w:line="240" w:lineRule="auto"/>
            </w:pPr>
            <w:r>
              <w:t>Respect d’une démarche structurée répondant aux règles du PDCA (identifier l’objectif du problème, identification de l’information apportée par les données fournies, identification des traitement à apporter aux données, détermination et justification des formules et protocoles mathématiques choisis, application des traitements mathématiques aux données, vérification des résultats, commentaires sur résultat par rapport aux objectifs définis)</w:t>
            </w:r>
          </w:p>
          <w:p w:rsidR="00EC7D3E" w:rsidRDefault="00EC7D3E" w:rsidP="00EC7D3E">
            <w:pPr>
              <w:numPr>
                <w:ilvl w:val="0"/>
                <w:numId w:val="20"/>
              </w:numPr>
              <w:spacing w:after="120" w:line="240" w:lineRule="auto"/>
            </w:pPr>
            <w:r>
              <w:t xml:space="preserve">La rédaction ou la présentation doit traiter les différents éléments ci-dessus </w:t>
            </w:r>
          </w:p>
          <w:p w:rsidR="00EC7D3E" w:rsidRDefault="00EC7D3E" w:rsidP="00EC7D3E">
            <w:pPr>
              <w:numPr>
                <w:ilvl w:val="0"/>
                <w:numId w:val="20"/>
              </w:numPr>
              <w:spacing w:after="120" w:line="240" w:lineRule="auto"/>
            </w:pPr>
            <w:r>
              <w:t xml:space="preserve">La présentation doit être de qualité et permettre d’identifier les hypothèses et les résultats </w:t>
            </w:r>
          </w:p>
          <w:p w:rsidR="00EC7D3E" w:rsidRPr="00E54C7D" w:rsidRDefault="00EC7D3E" w:rsidP="00EC7D3E">
            <w:pPr>
              <w:numPr>
                <w:ilvl w:val="0"/>
                <w:numId w:val="20"/>
              </w:numPr>
              <w:spacing w:after="120" w:line="240" w:lineRule="auto"/>
            </w:pPr>
            <w:r>
              <w:t xml:space="preserve">Les graphiques doivent être légendés pour permettre leur compréhension sans texte </w:t>
            </w:r>
            <w:r>
              <w:lastRenderedPageBreak/>
              <w:t xml:space="preserve">d’accompagnement (titre, légende des axes, légendes des courbes, etc. </w:t>
            </w:r>
          </w:p>
        </w:tc>
      </w:tr>
      <w:tr w:rsidR="00EC7D3E" w:rsidTr="006B7A09">
        <w:trPr>
          <w:trHeight w:val="552"/>
        </w:trPr>
        <w:tc>
          <w:tcPr>
            <w:tcW w:w="5000" w:type="pct"/>
          </w:tcPr>
          <w:p w:rsidR="00EC7D3E" w:rsidRPr="00430FA5" w:rsidRDefault="00EC7D3E" w:rsidP="006B7A09">
            <w:pPr>
              <w:rPr>
                <w:smallCaps/>
              </w:rPr>
            </w:pPr>
            <w:r>
              <w:rPr>
                <w:smallCaps/>
              </w:rPr>
              <w:lastRenderedPageBreak/>
              <w:t xml:space="preserve">ressources matérielle nécessaires </w:t>
            </w:r>
          </w:p>
          <w:p w:rsidR="00EC7D3E" w:rsidRDefault="00EC7D3E" w:rsidP="006B7A09">
            <w:pPr>
              <w:keepNext/>
              <w:rPr>
                <w:rFonts w:ascii="Arial" w:hAnsi="Arial" w:cs="Arial"/>
                <w:sz w:val="32"/>
                <w:szCs w:val="32"/>
              </w:rPr>
            </w:pPr>
            <w:r>
              <w:t>Salle de cours, tables et chaises, tableau blanc</w:t>
            </w:r>
          </w:p>
          <w:p w:rsidR="00EC7D3E" w:rsidRDefault="00EC7D3E" w:rsidP="006B7A09">
            <w:pPr>
              <w:rPr>
                <w:smallCaps/>
              </w:rPr>
            </w:pPr>
            <w:r>
              <w:rPr>
                <w:smallCaps/>
              </w:rPr>
              <w:t xml:space="preserve">liste des ressources pédagogiques </w:t>
            </w:r>
          </w:p>
          <w:p w:rsidR="00EC7D3E" w:rsidRPr="00F2205C" w:rsidRDefault="00EC7D3E" w:rsidP="006B7A09">
            <w:pPr>
              <w:keepNext/>
            </w:pPr>
            <w:r w:rsidRPr="00430FA5">
              <w:t>curriculum,</w:t>
            </w:r>
            <w:r>
              <w:t xml:space="preserve"> Guide pédagogique Résumé théorique et guide de travaux pratiques</w:t>
            </w:r>
          </w:p>
        </w:tc>
      </w:tr>
    </w:tbl>
    <w:p w:rsidR="00EC7D3E" w:rsidRDefault="00EC7D3E" w:rsidP="00EC7D3E">
      <w:pPr>
        <w:pStyle w:val="Header"/>
        <w:tabs>
          <w:tab w:val="clear" w:pos="4536"/>
          <w:tab w:val="clear" w:pos="9072"/>
        </w:tabs>
        <w:sectPr w:rsidR="00EC7D3E" w:rsidSect="00CA2F3F">
          <w:pgSz w:w="11907" w:h="16840" w:code="9"/>
          <w:pgMar w:top="1134" w:right="1134" w:bottom="1134" w:left="1134" w:header="720" w:footer="720" w:gutter="0"/>
          <w:pgNumType w:start="58"/>
          <w:cols w:space="720"/>
        </w:sectPr>
      </w:pPr>
    </w:p>
    <w:p w:rsidR="00EC7D3E"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63"/>
        <w:gridCol w:w="7229"/>
        <w:gridCol w:w="4720"/>
      </w:tblGrid>
      <w:tr w:rsidR="00EC7D3E" w:rsidTr="006B7A09">
        <w:trPr>
          <w:cantSplit/>
          <w:trHeight w:val="329"/>
        </w:trPr>
        <w:tc>
          <w:tcPr>
            <w:tcW w:w="5000" w:type="pct"/>
            <w:gridSpan w:val="3"/>
            <w:tcBorders>
              <w:bottom w:val="nil"/>
            </w:tcBorders>
          </w:tcPr>
          <w:p w:rsidR="00EC7D3E" w:rsidRPr="000C2390" w:rsidRDefault="00EC7D3E" w:rsidP="006B7A09">
            <w:pPr>
              <w:spacing w:after="0"/>
              <w:rPr>
                <w:b/>
                <w:bCs/>
                <w:sz w:val="20"/>
                <w:szCs w:val="20"/>
              </w:rPr>
            </w:pPr>
            <w:r w:rsidRPr="000C2390">
              <w:rPr>
                <w:b/>
                <w:bCs/>
                <w:sz w:val="20"/>
                <w:szCs w:val="20"/>
              </w:rPr>
              <w:t>A Maîtriser les bases de mathématiques</w:t>
            </w:r>
          </w:p>
        </w:tc>
      </w:tr>
      <w:tr w:rsidR="00EC7D3E" w:rsidRPr="007E30C4" w:rsidTr="006B7A09">
        <w:tblPrEx>
          <w:tblBorders>
            <w:insideH w:val="single" w:sz="6" w:space="0" w:color="auto"/>
            <w:insideV w:val="single" w:sz="6" w:space="0" w:color="auto"/>
          </w:tblBorders>
        </w:tblPrEx>
        <w:trPr>
          <w:cantSplit/>
          <w:trHeight w:val="329"/>
        </w:trPr>
        <w:tc>
          <w:tcPr>
            <w:tcW w:w="939" w:type="pct"/>
          </w:tcPr>
          <w:p w:rsidR="00EC7D3E" w:rsidRPr="00F2205C" w:rsidRDefault="00EC7D3E" w:rsidP="006B7A09">
            <w:pPr>
              <w:spacing w:after="0"/>
              <w:jc w:val="center"/>
            </w:pPr>
            <w:r w:rsidRPr="00F2205C">
              <w:t>OBJECTIFS</w:t>
            </w:r>
          </w:p>
        </w:tc>
        <w:tc>
          <w:tcPr>
            <w:tcW w:w="2457" w:type="pct"/>
          </w:tcPr>
          <w:p w:rsidR="00EC7D3E" w:rsidRPr="00F2205C" w:rsidRDefault="00EC7D3E" w:rsidP="006B7A09">
            <w:pPr>
              <w:spacing w:after="0"/>
              <w:jc w:val="center"/>
            </w:pPr>
            <w:r w:rsidRPr="00F2205C">
              <w:t>ÉLÉMENTS DE CONTENU</w:t>
            </w:r>
          </w:p>
        </w:tc>
        <w:tc>
          <w:tcPr>
            <w:tcW w:w="1604" w:type="pct"/>
          </w:tcPr>
          <w:p w:rsidR="00EC7D3E" w:rsidRPr="00783E13" w:rsidRDefault="00EC7D3E" w:rsidP="006B7A09">
            <w:pPr>
              <w:spacing w:after="0"/>
              <w:jc w:val="center"/>
              <w:rPr>
                <w:caps/>
              </w:rPr>
            </w:pPr>
            <w:r w:rsidRPr="00783E13">
              <w:rPr>
                <w:caps/>
              </w:rPr>
              <w:t xml:space="preserve">Performances attendues </w:t>
            </w:r>
          </w:p>
        </w:tc>
      </w:tr>
      <w:tr w:rsidR="00EC7D3E" w:rsidTr="006B7A09">
        <w:trPr>
          <w:cantSplit/>
          <w:trHeight w:val="329"/>
        </w:trPr>
        <w:tc>
          <w:tcPr>
            <w:tcW w:w="939" w:type="pct"/>
            <w:tcBorders>
              <w:top w:val="nil"/>
              <w:bottom w:val="nil"/>
              <w:right w:val="nil"/>
            </w:tcBorders>
          </w:tcPr>
          <w:p w:rsidR="00EC7D3E" w:rsidRPr="00E8263A" w:rsidRDefault="00EC7D3E" w:rsidP="006B7A09">
            <w:pPr>
              <w:spacing w:after="0"/>
              <w:rPr>
                <w:sz w:val="20"/>
                <w:szCs w:val="20"/>
              </w:rPr>
            </w:pPr>
          </w:p>
        </w:tc>
        <w:tc>
          <w:tcPr>
            <w:tcW w:w="2457" w:type="pct"/>
            <w:tcBorders>
              <w:top w:val="nil"/>
              <w:left w:val="nil"/>
              <w:bottom w:val="nil"/>
            </w:tcBorders>
          </w:tcPr>
          <w:p w:rsidR="00EC7D3E" w:rsidRPr="00E8263A" w:rsidRDefault="00EC7D3E" w:rsidP="006B7A09">
            <w:pPr>
              <w:spacing w:after="0"/>
              <w:rPr>
                <w:sz w:val="20"/>
                <w:szCs w:val="20"/>
              </w:rPr>
            </w:pPr>
            <w:r w:rsidRPr="00E8263A">
              <w:rPr>
                <w:sz w:val="20"/>
                <w:szCs w:val="20"/>
              </w:rPr>
              <w:t>règle d’opération</w:t>
            </w:r>
          </w:p>
          <w:p w:rsidR="00EC7D3E" w:rsidRPr="00E8263A" w:rsidRDefault="00EC7D3E" w:rsidP="006B7A09">
            <w:pPr>
              <w:spacing w:after="0"/>
              <w:rPr>
                <w:sz w:val="20"/>
                <w:szCs w:val="20"/>
              </w:rPr>
            </w:pPr>
            <w:r w:rsidRPr="00E8263A">
              <w:rPr>
                <w:sz w:val="20"/>
                <w:szCs w:val="20"/>
              </w:rPr>
              <w:t>organisation des données</w:t>
            </w:r>
          </w:p>
          <w:p w:rsidR="00EC7D3E" w:rsidRPr="00E8263A" w:rsidRDefault="00EC7D3E" w:rsidP="006B7A09">
            <w:pPr>
              <w:spacing w:after="0"/>
              <w:rPr>
                <w:sz w:val="20"/>
                <w:szCs w:val="20"/>
              </w:rPr>
            </w:pPr>
            <w:r w:rsidRPr="00E8263A">
              <w:rPr>
                <w:sz w:val="20"/>
                <w:szCs w:val="20"/>
              </w:rPr>
              <w:t>pourcentages</w:t>
            </w:r>
          </w:p>
          <w:p w:rsidR="00EC7D3E" w:rsidRPr="00E8263A" w:rsidRDefault="00EC7D3E" w:rsidP="006B7A09">
            <w:pPr>
              <w:spacing w:after="0"/>
              <w:rPr>
                <w:sz w:val="20"/>
                <w:szCs w:val="20"/>
              </w:rPr>
            </w:pPr>
            <w:r w:rsidRPr="00E8263A">
              <w:rPr>
                <w:sz w:val="20"/>
                <w:szCs w:val="20"/>
              </w:rPr>
              <w:t>chiffres significatifs par rapport aux phénomènes étudiés</w:t>
            </w:r>
          </w:p>
        </w:tc>
        <w:tc>
          <w:tcPr>
            <w:tcW w:w="1604" w:type="pct"/>
            <w:tcBorders>
              <w:top w:val="nil"/>
              <w:left w:val="nil"/>
              <w:bottom w:val="nil"/>
            </w:tcBorders>
          </w:tcPr>
          <w:p w:rsidR="00EC7D3E" w:rsidRDefault="00EC7D3E" w:rsidP="006B7A09">
            <w:pPr>
              <w:spacing w:after="0"/>
              <w:rPr>
                <w:sz w:val="20"/>
                <w:szCs w:val="20"/>
              </w:rPr>
            </w:pPr>
            <w:r>
              <w:rPr>
                <w:sz w:val="20"/>
                <w:szCs w:val="20"/>
              </w:rPr>
              <w:t xml:space="preserve">Justesse des calculs </w:t>
            </w:r>
          </w:p>
          <w:p w:rsidR="00EC7D3E" w:rsidRPr="00E8263A" w:rsidRDefault="00EC7D3E" w:rsidP="006B7A09">
            <w:pPr>
              <w:spacing w:after="0"/>
              <w:rPr>
                <w:sz w:val="20"/>
                <w:szCs w:val="20"/>
              </w:rPr>
            </w:pPr>
            <w:r>
              <w:rPr>
                <w:sz w:val="20"/>
                <w:szCs w:val="20"/>
              </w:rPr>
              <w:t xml:space="preserve">Justesse et pertinence de la présentation des données et des résultats </w:t>
            </w:r>
          </w:p>
        </w:tc>
      </w:tr>
    </w:tbl>
    <w:p w:rsidR="00EC7D3E"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63"/>
        <w:gridCol w:w="7229"/>
        <w:gridCol w:w="4720"/>
      </w:tblGrid>
      <w:tr w:rsidR="00EC7D3E" w:rsidTr="006B7A09">
        <w:trPr>
          <w:cantSplit/>
          <w:trHeight w:val="329"/>
        </w:trPr>
        <w:tc>
          <w:tcPr>
            <w:tcW w:w="5000" w:type="pct"/>
            <w:gridSpan w:val="3"/>
            <w:tcBorders>
              <w:top w:val="nil"/>
              <w:bottom w:val="nil"/>
            </w:tcBorders>
          </w:tcPr>
          <w:p w:rsidR="00EC7D3E" w:rsidRPr="000C2390" w:rsidRDefault="00EC7D3E" w:rsidP="006B7A09">
            <w:pPr>
              <w:spacing w:after="0"/>
              <w:rPr>
                <w:b/>
                <w:bCs/>
                <w:sz w:val="20"/>
                <w:szCs w:val="20"/>
              </w:rPr>
            </w:pPr>
            <w:r w:rsidRPr="000C2390">
              <w:rPr>
                <w:b/>
                <w:bCs/>
                <w:sz w:val="20"/>
                <w:szCs w:val="20"/>
              </w:rPr>
              <w:t xml:space="preserve">B. Réaliser des calculs numériques et résoudre des équations/inéquations en vue de la résolution de problèmes de la vie courante et professionnelle </w:t>
            </w:r>
          </w:p>
        </w:tc>
      </w:tr>
      <w:tr w:rsidR="00EC7D3E" w:rsidRPr="007E30C4" w:rsidTr="006B7A09">
        <w:tblPrEx>
          <w:tblBorders>
            <w:insideH w:val="single" w:sz="6" w:space="0" w:color="auto"/>
            <w:insideV w:val="single" w:sz="6" w:space="0" w:color="auto"/>
          </w:tblBorders>
        </w:tblPrEx>
        <w:trPr>
          <w:cantSplit/>
          <w:trHeight w:val="329"/>
        </w:trPr>
        <w:tc>
          <w:tcPr>
            <w:tcW w:w="939" w:type="pct"/>
          </w:tcPr>
          <w:p w:rsidR="00EC7D3E" w:rsidRPr="00F2205C" w:rsidRDefault="00EC7D3E" w:rsidP="006B7A09">
            <w:pPr>
              <w:spacing w:after="0"/>
              <w:jc w:val="center"/>
            </w:pPr>
            <w:r w:rsidRPr="00F2205C">
              <w:t>OBJECTIFS</w:t>
            </w:r>
          </w:p>
        </w:tc>
        <w:tc>
          <w:tcPr>
            <w:tcW w:w="2457" w:type="pct"/>
          </w:tcPr>
          <w:p w:rsidR="00EC7D3E" w:rsidRPr="00F2205C" w:rsidRDefault="00EC7D3E" w:rsidP="006B7A09">
            <w:pPr>
              <w:spacing w:after="0"/>
              <w:jc w:val="center"/>
            </w:pPr>
            <w:r w:rsidRPr="00F2205C">
              <w:t>ÉLÉMENTS DE CONTENU</w:t>
            </w:r>
          </w:p>
        </w:tc>
        <w:tc>
          <w:tcPr>
            <w:tcW w:w="1604" w:type="pct"/>
          </w:tcPr>
          <w:p w:rsidR="00EC7D3E" w:rsidRPr="00783E13" w:rsidRDefault="00EC7D3E" w:rsidP="006B7A09">
            <w:pPr>
              <w:spacing w:after="0"/>
              <w:jc w:val="center"/>
              <w:rPr>
                <w:caps/>
              </w:rPr>
            </w:pPr>
            <w:r w:rsidRPr="00783E13">
              <w:rPr>
                <w:caps/>
              </w:rPr>
              <w:t xml:space="preserve">Performances attendues </w:t>
            </w:r>
          </w:p>
        </w:tc>
      </w:tr>
      <w:tr w:rsidR="00EC7D3E" w:rsidTr="006B7A09">
        <w:trPr>
          <w:cantSplit/>
          <w:trHeight w:val="329"/>
        </w:trPr>
        <w:tc>
          <w:tcPr>
            <w:tcW w:w="939" w:type="pct"/>
            <w:tcBorders>
              <w:top w:val="nil"/>
              <w:bottom w:val="nil"/>
              <w:right w:val="nil"/>
            </w:tcBorders>
          </w:tcPr>
          <w:p w:rsidR="00EC7D3E" w:rsidRPr="00E8263A" w:rsidRDefault="00EC7D3E" w:rsidP="006B7A09">
            <w:pPr>
              <w:spacing w:after="0"/>
              <w:rPr>
                <w:sz w:val="20"/>
                <w:szCs w:val="20"/>
              </w:rPr>
            </w:pPr>
            <w:r w:rsidRPr="00E8263A">
              <w:rPr>
                <w:sz w:val="20"/>
                <w:szCs w:val="20"/>
              </w:rPr>
              <w:t>résoudre des Polynômes du second degré</w:t>
            </w:r>
            <w:r>
              <w:rPr>
                <w:sz w:val="20"/>
                <w:szCs w:val="20"/>
              </w:rPr>
              <w:t> </w:t>
            </w:r>
            <w:r w:rsidRPr="00E8263A">
              <w:rPr>
                <w:sz w:val="20"/>
                <w:szCs w:val="20"/>
              </w:rPr>
              <w:t xml:space="preserve">: calcul matriciel </w:t>
            </w:r>
          </w:p>
          <w:p w:rsidR="00EC7D3E" w:rsidRPr="00E8263A" w:rsidRDefault="00EC7D3E" w:rsidP="006B7A09">
            <w:pPr>
              <w:spacing w:after="0"/>
              <w:rPr>
                <w:sz w:val="20"/>
                <w:szCs w:val="20"/>
              </w:rPr>
            </w:pPr>
          </w:p>
        </w:tc>
        <w:tc>
          <w:tcPr>
            <w:tcW w:w="2457" w:type="pct"/>
            <w:tcBorders>
              <w:top w:val="nil"/>
              <w:left w:val="nil"/>
              <w:bottom w:val="nil"/>
            </w:tcBorders>
          </w:tcPr>
          <w:p w:rsidR="00EC7D3E" w:rsidRPr="00E8263A" w:rsidRDefault="00EC7D3E" w:rsidP="006B7A09">
            <w:pPr>
              <w:spacing w:after="0"/>
              <w:rPr>
                <w:sz w:val="20"/>
                <w:szCs w:val="20"/>
              </w:rPr>
            </w:pPr>
            <w:r w:rsidRPr="00E8263A">
              <w:rPr>
                <w:sz w:val="20"/>
                <w:szCs w:val="20"/>
              </w:rPr>
              <w:t>forme canonique, discriminant</w:t>
            </w:r>
            <w:r>
              <w:rPr>
                <w:sz w:val="20"/>
                <w:szCs w:val="20"/>
              </w:rPr>
              <w:t> </w:t>
            </w:r>
            <w:r w:rsidRPr="00E8263A">
              <w:rPr>
                <w:sz w:val="20"/>
                <w:szCs w:val="20"/>
              </w:rPr>
              <w:t>;</w:t>
            </w:r>
          </w:p>
          <w:p w:rsidR="00EC7D3E" w:rsidRPr="00E8263A" w:rsidRDefault="00EC7D3E" w:rsidP="006B7A09">
            <w:pPr>
              <w:spacing w:after="0"/>
              <w:rPr>
                <w:sz w:val="20"/>
                <w:szCs w:val="20"/>
              </w:rPr>
            </w:pPr>
            <w:r w:rsidRPr="00E8263A">
              <w:rPr>
                <w:sz w:val="20"/>
                <w:szCs w:val="20"/>
              </w:rPr>
              <w:t>résolution d’une équation du second degré</w:t>
            </w:r>
            <w:r>
              <w:rPr>
                <w:sz w:val="20"/>
                <w:szCs w:val="20"/>
              </w:rPr>
              <w:t> </w:t>
            </w:r>
            <w:r w:rsidRPr="00E8263A">
              <w:rPr>
                <w:sz w:val="20"/>
                <w:szCs w:val="20"/>
              </w:rPr>
              <w:t>;</w:t>
            </w:r>
          </w:p>
          <w:p w:rsidR="00EC7D3E" w:rsidRPr="00E8263A" w:rsidRDefault="00EC7D3E" w:rsidP="006B7A09">
            <w:pPr>
              <w:spacing w:after="0"/>
              <w:rPr>
                <w:sz w:val="20"/>
                <w:szCs w:val="20"/>
              </w:rPr>
            </w:pPr>
            <w:r w:rsidRPr="00E8263A">
              <w:rPr>
                <w:sz w:val="20"/>
                <w:szCs w:val="20"/>
              </w:rPr>
              <w:t>factorisation et signe du trinôme du second degré</w:t>
            </w:r>
          </w:p>
          <w:p w:rsidR="00EC7D3E" w:rsidRPr="00E8263A" w:rsidRDefault="00EC7D3E" w:rsidP="006B7A09">
            <w:pPr>
              <w:spacing w:after="0"/>
              <w:rPr>
                <w:sz w:val="20"/>
                <w:szCs w:val="20"/>
              </w:rPr>
            </w:pPr>
            <w:r w:rsidRPr="00E8263A">
              <w:rPr>
                <w:sz w:val="20"/>
                <w:szCs w:val="20"/>
              </w:rPr>
              <w:t>somme et produit des racines.</w:t>
            </w:r>
          </w:p>
        </w:tc>
        <w:tc>
          <w:tcPr>
            <w:tcW w:w="1604" w:type="pct"/>
            <w:vMerge w:val="restart"/>
            <w:tcBorders>
              <w:top w:val="nil"/>
              <w:left w:val="nil"/>
            </w:tcBorders>
          </w:tcPr>
          <w:p w:rsidR="00EC7D3E" w:rsidRDefault="00EC7D3E" w:rsidP="00EC7D3E">
            <w:pPr>
              <w:numPr>
                <w:ilvl w:val="0"/>
                <w:numId w:val="28"/>
              </w:numPr>
              <w:spacing w:after="0" w:line="240" w:lineRule="auto"/>
              <w:jc w:val="both"/>
            </w:pPr>
            <w:r>
              <w:t xml:space="preserve">Justesse d’identification du type de résultat attendu </w:t>
            </w:r>
          </w:p>
          <w:p w:rsidR="00EC7D3E" w:rsidRDefault="00EC7D3E" w:rsidP="00EC7D3E">
            <w:pPr>
              <w:numPr>
                <w:ilvl w:val="0"/>
                <w:numId w:val="28"/>
              </w:numPr>
              <w:spacing w:after="0" w:line="240" w:lineRule="auto"/>
              <w:jc w:val="both"/>
            </w:pPr>
            <w:r>
              <w:t xml:space="preserve">Justesse d’identification des données du problème </w:t>
            </w:r>
          </w:p>
          <w:p w:rsidR="00EC7D3E" w:rsidRDefault="00EC7D3E" w:rsidP="00EC7D3E">
            <w:pPr>
              <w:numPr>
                <w:ilvl w:val="0"/>
                <w:numId w:val="28"/>
              </w:numPr>
              <w:spacing w:after="0" w:line="240" w:lineRule="auto"/>
              <w:jc w:val="both"/>
            </w:pPr>
            <w:r>
              <w:t xml:space="preserve">Pertinence du choix des modèles mathématique retenus </w:t>
            </w:r>
          </w:p>
          <w:p w:rsidR="00EC7D3E" w:rsidRDefault="00EC7D3E" w:rsidP="00EC7D3E">
            <w:pPr>
              <w:numPr>
                <w:ilvl w:val="0"/>
                <w:numId w:val="28"/>
              </w:numPr>
              <w:spacing w:after="0" w:line="240" w:lineRule="auto"/>
              <w:jc w:val="both"/>
            </w:pPr>
            <w:r>
              <w:t xml:space="preserve">Justesse du raisonnement </w:t>
            </w:r>
          </w:p>
          <w:p w:rsidR="00EC7D3E" w:rsidRDefault="00EC7D3E" w:rsidP="00EC7D3E">
            <w:pPr>
              <w:numPr>
                <w:ilvl w:val="0"/>
                <w:numId w:val="28"/>
              </w:numPr>
              <w:spacing w:after="0" w:line="240" w:lineRule="auto"/>
              <w:jc w:val="both"/>
            </w:pPr>
            <w:r>
              <w:t xml:space="preserve">Pertinence du mode de présentation du problème </w:t>
            </w:r>
          </w:p>
          <w:p w:rsidR="00EC7D3E" w:rsidRDefault="00EC7D3E" w:rsidP="00EC7D3E">
            <w:pPr>
              <w:numPr>
                <w:ilvl w:val="0"/>
                <w:numId w:val="28"/>
              </w:numPr>
              <w:spacing w:after="0" w:line="240" w:lineRule="auto"/>
              <w:jc w:val="both"/>
            </w:pPr>
            <w:r>
              <w:t xml:space="preserve">Justesse des calculs </w:t>
            </w:r>
          </w:p>
          <w:p w:rsidR="00EC7D3E" w:rsidRPr="0023552E" w:rsidRDefault="00EC7D3E" w:rsidP="00EC7D3E">
            <w:pPr>
              <w:numPr>
                <w:ilvl w:val="0"/>
                <w:numId w:val="28"/>
              </w:numPr>
              <w:spacing w:after="0" w:line="240" w:lineRule="auto"/>
              <w:jc w:val="both"/>
            </w:pPr>
            <w:r>
              <w:t xml:space="preserve">Justesse de l’évaluation de la «logique» des résultats </w:t>
            </w:r>
          </w:p>
        </w:tc>
      </w:tr>
      <w:tr w:rsidR="00EC7D3E" w:rsidTr="006B7A09">
        <w:trPr>
          <w:cantSplit/>
          <w:trHeight w:val="329"/>
        </w:trPr>
        <w:tc>
          <w:tcPr>
            <w:tcW w:w="939" w:type="pct"/>
            <w:tcBorders>
              <w:top w:val="nil"/>
              <w:bottom w:val="nil"/>
              <w:right w:val="nil"/>
            </w:tcBorders>
          </w:tcPr>
          <w:p w:rsidR="00EC7D3E" w:rsidRPr="00E8263A" w:rsidRDefault="00EC7D3E" w:rsidP="006B7A09">
            <w:pPr>
              <w:spacing w:after="0"/>
              <w:rPr>
                <w:sz w:val="20"/>
                <w:szCs w:val="20"/>
              </w:rPr>
            </w:pPr>
            <w:r w:rsidRPr="00E8263A">
              <w:rPr>
                <w:sz w:val="20"/>
                <w:szCs w:val="20"/>
              </w:rPr>
              <w:t xml:space="preserve">Calculer des suites arithmétiques et géométriques </w:t>
            </w:r>
          </w:p>
          <w:p w:rsidR="00EC7D3E" w:rsidRPr="00E8263A" w:rsidRDefault="00EC7D3E" w:rsidP="006B7A09">
            <w:pPr>
              <w:spacing w:after="0"/>
              <w:rPr>
                <w:sz w:val="20"/>
                <w:szCs w:val="20"/>
              </w:rPr>
            </w:pPr>
          </w:p>
        </w:tc>
        <w:tc>
          <w:tcPr>
            <w:tcW w:w="2457" w:type="pct"/>
            <w:tcBorders>
              <w:top w:val="nil"/>
              <w:left w:val="nil"/>
              <w:bottom w:val="nil"/>
            </w:tcBorders>
          </w:tcPr>
          <w:p w:rsidR="00EC7D3E" w:rsidRPr="00E8263A" w:rsidRDefault="00EC7D3E" w:rsidP="006B7A09">
            <w:pPr>
              <w:spacing w:after="0"/>
              <w:rPr>
                <w:sz w:val="20"/>
                <w:szCs w:val="20"/>
              </w:rPr>
            </w:pPr>
            <w:r w:rsidRPr="00E8263A">
              <w:rPr>
                <w:sz w:val="20"/>
                <w:szCs w:val="20"/>
              </w:rPr>
              <w:t xml:space="preserve">Suites de forme générales Un+1 = U n + a </w:t>
            </w:r>
          </w:p>
          <w:p w:rsidR="00EC7D3E" w:rsidRPr="00E8263A" w:rsidRDefault="00EC7D3E" w:rsidP="006B7A09">
            <w:pPr>
              <w:spacing w:after="0"/>
              <w:rPr>
                <w:sz w:val="20"/>
                <w:szCs w:val="20"/>
              </w:rPr>
            </w:pPr>
            <w:r w:rsidRPr="00E8263A">
              <w:rPr>
                <w:sz w:val="20"/>
                <w:szCs w:val="20"/>
              </w:rPr>
              <w:t>Suite de type Un+1 = b U n + U 0</w:t>
            </w:r>
          </w:p>
          <w:p w:rsidR="00EC7D3E" w:rsidRPr="00E8263A" w:rsidRDefault="00EC7D3E" w:rsidP="006B7A09">
            <w:pPr>
              <w:spacing w:after="0"/>
              <w:rPr>
                <w:sz w:val="20"/>
                <w:szCs w:val="20"/>
              </w:rPr>
            </w:pPr>
            <w:r w:rsidRPr="00E8263A">
              <w:rPr>
                <w:sz w:val="20"/>
                <w:szCs w:val="20"/>
              </w:rPr>
              <w:t>terme général</w:t>
            </w:r>
            <w:r>
              <w:rPr>
                <w:sz w:val="20"/>
                <w:szCs w:val="20"/>
              </w:rPr>
              <w:t> </w:t>
            </w:r>
            <w:r w:rsidRPr="00E8263A">
              <w:rPr>
                <w:sz w:val="20"/>
                <w:szCs w:val="20"/>
              </w:rPr>
              <w:t>; somme des p termes initiaux.</w:t>
            </w:r>
          </w:p>
          <w:p w:rsidR="00EC7D3E" w:rsidRPr="00E8263A" w:rsidRDefault="00EC7D3E" w:rsidP="006B7A09">
            <w:pPr>
              <w:spacing w:after="0"/>
              <w:rPr>
                <w:sz w:val="20"/>
                <w:szCs w:val="20"/>
              </w:rPr>
            </w:pPr>
            <w:r w:rsidRPr="00E8263A">
              <w:rPr>
                <w:sz w:val="20"/>
                <w:szCs w:val="20"/>
              </w:rPr>
              <w:t xml:space="preserve">Présentation de l’emploi des séries de Fourier en agroalimentaire </w:t>
            </w:r>
          </w:p>
        </w:tc>
        <w:tc>
          <w:tcPr>
            <w:tcW w:w="1604" w:type="pct"/>
            <w:vMerge/>
            <w:tcBorders>
              <w:left w:val="nil"/>
              <w:bottom w:val="nil"/>
            </w:tcBorders>
          </w:tcPr>
          <w:p w:rsidR="00EC7D3E" w:rsidRPr="00E8263A" w:rsidRDefault="00EC7D3E" w:rsidP="006B7A09">
            <w:pPr>
              <w:spacing w:after="0"/>
              <w:rPr>
                <w:sz w:val="20"/>
                <w:szCs w:val="20"/>
              </w:rPr>
            </w:pPr>
          </w:p>
        </w:tc>
      </w:tr>
    </w:tbl>
    <w:p w:rsidR="00EC7D3E"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63"/>
        <w:gridCol w:w="7229"/>
        <w:gridCol w:w="4720"/>
      </w:tblGrid>
      <w:tr w:rsidR="00EC7D3E" w:rsidTr="006B7A09">
        <w:trPr>
          <w:cantSplit/>
          <w:trHeight w:val="329"/>
        </w:trPr>
        <w:tc>
          <w:tcPr>
            <w:tcW w:w="5000" w:type="pct"/>
            <w:gridSpan w:val="3"/>
            <w:tcBorders>
              <w:top w:val="nil"/>
              <w:bottom w:val="nil"/>
            </w:tcBorders>
          </w:tcPr>
          <w:p w:rsidR="00EC7D3E" w:rsidRPr="000C2390" w:rsidRDefault="00EC7D3E" w:rsidP="006B7A09">
            <w:pPr>
              <w:spacing w:after="0"/>
              <w:rPr>
                <w:b/>
                <w:bCs/>
                <w:sz w:val="20"/>
                <w:szCs w:val="20"/>
              </w:rPr>
            </w:pPr>
            <w:r w:rsidRPr="000C2390">
              <w:rPr>
                <w:b/>
                <w:bCs/>
                <w:sz w:val="20"/>
                <w:szCs w:val="20"/>
              </w:rPr>
              <w:t xml:space="preserve">C : Utiliser l’analyse et la représentation de fonction comme aide à la résolution de problèmes de la vie courante et professionnelle </w:t>
            </w:r>
          </w:p>
        </w:tc>
      </w:tr>
      <w:tr w:rsidR="00EC7D3E" w:rsidRPr="007E30C4" w:rsidTr="006B7A09">
        <w:tblPrEx>
          <w:tblBorders>
            <w:insideH w:val="single" w:sz="6" w:space="0" w:color="auto"/>
            <w:insideV w:val="single" w:sz="6" w:space="0" w:color="auto"/>
          </w:tblBorders>
        </w:tblPrEx>
        <w:trPr>
          <w:cantSplit/>
          <w:trHeight w:val="329"/>
        </w:trPr>
        <w:tc>
          <w:tcPr>
            <w:tcW w:w="939" w:type="pct"/>
          </w:tcPr>
          <w:p w:rsidR="00EC7D3E" w:rsidRPr="00F2205C" w:rsidRDefault="00EC7D3E" w:rsidP="006B7A09">
            <w:pPr>
              <w:spacing w:after="0"/>
              <w:jc w:val="center"/>
            </w:pPr>
            <w:r w:rsidRPr="00F2205C">
              <w:t>OBJECTIFS</w:t>
            </w:r>
          </w:p>
        </w:tc>
        <w:tc>
          <w:tcPr>
            <w:tcW w:w="2457" w:type="pct"/>
          </w:tcPr>
          <w:p w:rsidR="00EC7D3E" w:rsidRPr="00F2205C" w:rsidRDefault="00EC7D3E" w:rsidP="006B7A09">
            <w:pPr>
              <w:spacing w:after="0"/>
              <w:jc w:val="center"/>
            </w:pPr>
            <w:r w:rsidRPr="00F2205C">
              <w:t>ÉLÉMENTS DE CONTENU</w:t>
            </w:r>
          </w:p>
        </w:tc>
        <w:tc>
          <w:tcPr>
            <w:tcW w:w="1604" w:type="pct"/>
          </w:tcPr>
          <w:p w:rsidR="00EC7D3E" w:rsidRPr="00783E13" w:rsidRDefault="00EC7D3E" w:rsidP="006B7A09">
            <w:pPr>
              <w:spacing w:after="0"/>
              <w:jc w:val="center"/>
              <w:rPr>
                <w:caps/>
              </w:rPr>
            </w:pPr>
            <w:r w:rsidRPr="00783E13">
              <w:rPr>
                <w:caps/>
              </w:rPr>
              <w:t xml:space="preserve">Performances attendues </w:t>
            </w:r>
          </w:p>
        </w:tc>
      </w:tr>
      <w:tr w:rsidR="00EC7D3E" w:rsidTr="006B7A09">
        <w:trPr>
          <w:cantSplit/>
          <w:trHeight w:val="329"/>
        </w:trPr>
        <w:tc>
          <w:tcPr>
            <w:tcW w:w="939" w:type="pct"/>
            <w:tcBorders>
              <w:top w:val="nil"/>
              <w:bottom w:val="nil"/>
              <w:right w:val="nil"/>
            </w:tcBorders>
          </w:tcPr>
          <w:p w:rsidR="00EC7D3E" w:rsidRPr="00E8263A" w:rsidRDefault="00EC7D3E" w:rsidP="006B7A09">
            <w:pPr>
              <w:spacing w:after="0"/>
              <w:rPr>
                <w:sz w:val="20"/>
                <w:szCs w:val="20"/>
              </w:rPr>
            </w:pPr>
            <w:r w:rsidRPr="00E8263A">
              <w:rPr>
                <w:sz w:val="20"/>
                <w:szCs w:val="20"/>
              </w:rPr>
              <w:lastRenderedPageBreak/>
              <w:t xml:space="preserve">assurer un repérage dans le plan et l’espace </w:t>
            </w:r>
          </w:p>
        </w:tc>
        <w:tc>
          <w:tcPr>
            <w:tcW w:w="2457" w:type="pct"/>
            <w:tcBorders>
              <w:top w:val="nil"/>
              <w:left w:val="nil"/>
              <w:bottom w:val="nil"/>
            </w:tcBorders>
          </w:tcPr>
          <w:p w:rsidR="00EC7D3E" w:rsidRPr="00E8263A" w:rsidRDefault="00EC7D3E" w:rsidP="006B7A09">
            <w:pPr>
              <w:spacing w:after="0"/>
              <w:rPr>
                <w:sz w:val="20"/>
                <w:szCs w:val="20"/>
              </w:rPr>
            </w:pPr>
            <w:r w:rsidRPr="00E8263A">
              <w:rPr>
                <w:sz w:val="20"/>
                <w:szCs w:val="20"/>
              </w:rPr>
              <w:t>configurations usuelles du plan et de l’espace</w:t>
            </w:r>
            <w:r>
              <w:rPr>
                <w:sz w:val="20"/>
                <w:szCs w:val="20"/>
              </w:rPr>
              <w:t> </w:t>
            </w:r>
            <w:r w:rsidRPr="00E8263A">
              <w:rPr>
                <w:sz w:val="20"/>
                <w:szCs w:val="20"/>
              </w:rPr>
              <w:t>;</w:t>
            </w:r>
          </w:p>
          <w:p w:rsidR="00EC7D3E" w:rsidRPr="00E8263A" w:rsidRDefault="00EC7D3E" w:rsidP="006B7A09">
            <w:pPr>
              <w:spacing w:after="0"/>
              <w:rPr>
                <w:sz w:val="20"/>
                <w:szCs w:val="20"/>
              </w:rPr>
            </w:pPr>
            <w:r w:rsidRPr="00E8263A">
              <w:rPr>
                <w:sz w:val="20"/>
                <w:szCs w:val="20"/>
              </w:rPr>
              <w:t>Repérage cartésien dans le plan</w:t>
            </w:r>
          </w:p>
          <w:p w:rsidR="00EC7D3E" w:rsidRPr="00E8263A" w:rsidRDefault="00EC7D3E" w:rsidP="006B7A09">
            <w:pPr>
              <w:spacing w:after="0"/>
              <w:rPr>
                <w:sz w:val="20"/>
                <w:szCs w:val="20"/>
              </w:rPr>
            </w:pPr>
            <w:r w:rsidRPr="00E8263A">
              <w:rPr>
                <w:sz w:val="20"/>
                <w:szCs w:val="20"/>
              </w:rPr>
              <w:t>Équations cartésiennes d’une droite dans le plan.</w:t>
            </w:r>
          </w:p>
          <w:p w:rsidR="00EC7D3E" w:rsidRPr="00E8263A" w:rsidRDefault="00EC7D3E" w:rsidP="006B7A09">
            <w:pPr>
              <w:spacing w:after="0"/>
              <w:rPr>
                <w:sz w:val="20"/>
                <w:szCs w:val="20"/>
              </w:rPr>
            </w:pPr>
            <w:r w:rsidRPr="00E8263A">
              <w:rPr>
                <w:sz w:val="20"/>
                <w:szCs w:val="20"/>
              </w:rPr>
              <w:t>Cercle trigonométrique</w:t>
            </w:r>
          </w:p>
          <w:p w:rsidR="00EC7D3E" w:rsidRPr="00E8263A" w:rsidRDefault="00EC7D3E" w:rsidP="006B7A09">
            <w:pPr>
              <w:spacing w:after="0"/>
              <w:rPr>
                <w:sz w:val="20"/>
                <w:szCs w:val="20"/>
              </w:rPr>
            </w:pPr>
            <w:r w:rsidRPr="00E8263A">
              <w:rPr>
                <w:sz w:val="20"/>
                <w:szCs w:val="20"/>
              </w:rPr>
              <w:t>sinus et du cosinus d’un nombre réel.</w:t>
            </w:r>
          </w:p>
          <w:p w:rsidR="00EC7D3E" w:rsidRPr="00E8263A" w:rsidRDefault="00EC7D3E" w:rsidP="006B7A09">
            <w:pPr>
              <w:spacing w:after="0"/>
              <w:rPr>
                <w:sz w:val="20"/>
                <w:szCs w:val="20"/>
              </w:rPr>
            </w:pPr>
            <w:r w:rsidRPr="00E8263A">
              <w:rPr>
                <w:sz w:val="20"/>
                <w:szCs w:val="20"/>
              </w:rPr>
              <w:t xml:space="preserve">Utilisation des degrés, radiants </w:t>
            </w:r>
          </w:p>
        </w:tc>
        <w:tc>
          <w:tcPr>
            <w:tcW w:w="1604" w:type="pct"/>
            <w:tcBorders>
              <w:top w:val="nil"/>
              <w:left w:val="nil"/>
              <w:bottom w:val="nil"/>
            </w:tcBorders>
          </w:tcPr>
          <w:p w:rsidR="00EC7D3E" w:rsidRDefault="00EC7D3E" w:rsidP="006B7A09">
            <w:pPr>
              <w:spacing w:after="0"/>
              <w:rPr>
                <w:sz w:val="20"/>
                <w:szCs w:val="20"/>
              </w:rPr>
            </w:pPr>
            <w:r>
              <w:rPr>
                <w:sz w:val="20"/>
                <w:szCs w:val="20"/>
              </w:rPr>
              <w:t>Qualité du tracé</w:t>
            </w:r>
          </w:p>
          <w:p w:rsidR="00EC7D3E" w:rsidRPr="00E8263A" w:rsidRDefault="00EC7D3E" w:rsidP="006B7A09">
            <w:pPr>
              <w:spacing w:after="0"/>
              <w:rPr>
                <w:sz w:val="20"/>
                <w:szCs w:val="20"/>
              </w:rPr>
            </w:pPr>
            <w:r>
              <w:rPr>
                <w:sz w:val="20"/>
                <w:szCs w:val="20"/>
              </w:rPr>
              <w:t xml:space="preserve">Identification des éléments importants du tracés (nom des axes, identification des courbes, paramètres des courbes, </w:t>
            </w:r>
          </w:p>
        </w:tc>
      </w:tr>
      <w:tr w:rsidR="00EC7D3E" w:rsidTr="006B7A09">
        <w:trPr>
          <w:cantSplit/>
          <w:trHeight w:val="329"/>
        </w:trPr>
        <w:tc>
          <w:tcPr>
            <w:tcW w:w="939" w:type="pct"/>
            <w:tcBorders>
              <w:top w:val="nil"/>
              <w:bottom w:val="nil"/>
              <w:right w:val="nil"/>
            </w:tcBorders>
          </w:tcPr>
          <w:p w:rsidR="00EC7D3E" w:rsidRPr="00E8263A" w:rsidRDefault="00EC7D3E" w:rsidP="006B7A09">
            <w:pPr>
              <w:spacing w:after="0"/>
              <w:rPr>
                <w:sz w:val="20"/>
                <w:szCs w:val="20"/>
              </w:rPr>
            </w:pPr>
            <w:r w:rsidRPr="00E8263A">
              <w:rPr>
                <w:sz w:val="20"/>
                <w:szCs w:val="20"/>
              </w:rPr>
              <w:t xml:space="preserve">calculer les paramètres géométriques remarquables </w:t>
            </w:r>
          </w:p>
        </w:tc>
        <w:tc>
          <w:tcPr>
            <w:tcW w:w="2457" w:type="pct"/>
            <w:tcBorders>
              <w:top w:val="nil"/>
              <w:left w:val="nil"/>
              <w:bottom w:val="nil"/>
            </w:tcBorders>
          </w:tcPr>
          <w:p w:rsidR="00EC7D3E" w:rsidRPr="00E8263A" w:rsidRDefault="00EC7D3E" w:rsidP="006B7A09">
            <w:pPr>
              <w:spacing w:after="0"/>
              <w:rPr>
                <w:sz w:val="20"/>
                <w:szCs w:val="20"/>
              </w:rPr>
            </w:pPr>
            <w:r w:rsidRPr="00E8263A">
              <w:rPr>
                <w:sz w:val="20"/>
                <w:szCs w:val="20"/>
              </w:rPr>
              <w:t xml:space="preserve">calculs des longueurs, aires et volume géométriques remarquables utilisés pour résoudre des problèmes liés à la vie professionnelle </w:t>
            </w:r>
          </w:p>
        </w:tc>
        <w:tc>
          <w:tcPr>
            <w:tcW w:w="1604" w:type="pct"/>
            <w:tcBorders>
              <w:top w:val="nil"/>
              <w:left w:val="nil"/>
              <w:bottom w:val="nil"/>
            </w:tcBorders>
          </w:tcPr>
          <w:p w:rsidR="00EC7D3E" w:rsidRPr="00E8263A" w:rsidRDefault="00EC7D3E" w:rsidP="006B7A09">
            <w:pPr>
              <w:spacing w:after="0"/>
              <w:rPr>
                <w:sz w:val="20"/>
                <w:szCs w:val="20"/>
              </w:rPr>
            </w:pPr>
            <w:r>
              <w:rPr>
                <w:sz w:val="20"/>
                <w:szCs w:val="20"/>
              </w:rPr>
              <w:t xml:space="preserve">Justesse des calculs </w:t>
            </w:r>
          </w:p>
        </w:tc>
      </w:tr>
      <w:tr w:rsidR="00EC7D3E" w:rsidTr="006B7A09">
        <w:trPr>
          <w:cantSplit/>
          <w:trHeight w:val="329"/>
        </w:trPr>
        <w:tc>
          <w:tcPr>
            <w:tcW w:w="939" w:type="pct"/>
            <w:tcBorders>
              <w:top w:val="nil"/>
              <w:bottom w:val="nil"/>
              <w:right w:val="nil"/>
            </w:tcBorders>
          </w:tcPr>
          <w:p w:rsidR="00EC7D3E" w:rsidRPr="00E8263A" w:rsidRDefault="00EC7D3E" w:rsidP="006B7A09">
            <w:pPr>
              <w:spacing w:after="0"/>
              <w:rPr>
                <w:sz w:val="20"/>
                <w:szCs w:val="20"/>
              </w:rPr>
            </w:pPr>
            <w:r w:rsidRPr="00E8263A">
              <w:rPr>
                <w:sz w:val="20"/>
                <w:szCs w:val="20"/>
              </w:rPr>
              <w:t xml:space="preserve">analyser les fonctions mathématiques </w:t>
            </w:r>
          </w:p>
        </w:tc>
        <w:tc>
          <w:tcPr>
            <w:tcW w:w="2457" w:type="pct"/>
            <w:tcBorders>
              <w:top w:val="nil"/>
              <w:left w:val="nil"/>
              <w:bottom w:val="nil"/>
            </w:tcBorders>
          </w:tcPr>
          <w:p w:rsidR="00EC7D3E" w:rsidRPr="00E8263A" w:rsidRDefault="00EC7D3E" w:rsidP="006B7A09">
            <w:pPr>
              <w:spacing w:after="0"/>
              <w:rPr>
                <w:sz w:val="20"/>
                <w:szCs w:val="20"/>
              </w:rPr>
            </w:pPr>
            <w:r w:rsidRPr="00E8263A">
              <w:rPr>
                <w:sz w:val="20"/>
                <w:szCs w:val="20"/>
              </w:rPr>
              <w:t xml:space="preserve">limites d’une fonction </w:t>
            </w:r>
          </w:p>
          <w:p w:rsidR="00EC7D3E" w:rsidRPr="00E8263A" w:rsidRDefault="00EC7D3E" w:rsidP="006B7A09">
            <w:pPr>
              <w:spacing w:after="0"/>
              <w:rPr>
                <w:sz w:val="20"/>
                <w:szCs w:val="20"/>
              </w:rPr>
            </w:pPr>
            <w:r w:rsidRPr="00E8263A">
              <w:rPr>
                <w:sz w:val="20"/>
                <w:szCs w:val="20"/>
              </w:rPr>
              <w:t xml:space="preserve">dérivation en un point et sur un intervalle </w:t>
            </w:r>
          </w:p>
          <w:p w:rsidR="00EC7D3E" w:rsidRPr="00E8263A" w:rsidRDefault="00EC7D3E" w:rsidP="006B7A09">
            <w:pPr>
              <w:spacing w:after="0"/>
              <w:rPr>
                <w:sz w:val="20"/>
                <w:szCs w:val="20"/>
              </w:rPr>
            </w:pPr>
            <w:r w:rsidRPr="00E8263A">
              <w:rPr>
                <w:sz w:val="20"/>
                <w:szCs w:val="20"/>
              </w:rPr>
              <w:t>fonctions puissances (ax²+ bx+c</w:t>
            </w:r>
            <w:r>
              <w:rPr>
                <w:sz w:val="20"/>
                <w:szCs w:val="20"/>
              </w:rPr>
              <w:t> </w:t>
            </w:r>
            <w:r w:rsidRPr="00E8263A">
              <w:rPr>
                <w:sz w:val="20"/>
                <w:szCs w:val="20"/>
              </w:rPr>
              <w:t xml:space="preserve">; ax3+bx²+cx+d) et quadratiques </w:t>
            </w:r>
          </w:p>
          <w:p w:rsidR="00EC7D3E" w:rsidRPr="00E8263A" w:rsidRDefault="00EC7D3E" w:rsidP="006B7A09">
            <w:pPr>
              <w:spacing w:after="0"/>
              <w:rPr>
                <w:sz w:val="20"/>
                <w:szCs w:val="20"/>
              </w:rPr>
            </w:pPr>
            <w:r w:rsidRPr="00E8263A">
              <w:rPr>
                <w:sz w:val="20"/>
                <w:szCs w:val="20"/>
              </w:rPr>
              <w:t xml:space="preserve">fonctions circulaires </w:t>
            </w:r>
          </w:p>
          <w:p w:rsidR="00EC7D3E" w:rsidRPr="00E8263A" w:rsidRDefault="00EC7D3E" w:rsidP="006B7A09">
            <w:pPr>
              <w:spacing w:after="0"/>
              <w:rPr>
                <w:sz w:val="20"/>
                <w:szCs w:val="20"/>
              </w:rPr>
            </w:pPr>
            <w:r w:rsidRPr="00E8263A">
              <w:rPr>
                <w:sz w:val="20"/>
                <w:szCs w:val="20"/>
              </w:rPr>
              <w:t>fonctions logarithme et exponentielles</w:t>
            </w:r>
          </w:p>
          <w:p w:rsidR="00EC7D3E" w:rsidRPr="00E8263A" w:rsidRDefault="00EC7D3E" w:rsidP="006B7A09">
            <w:pPr>
              <w:spacing w:after="0"/>
              <w:rPr>
                <w:sz w:val="20"/>
                <w:szCs w:val="20"/>
              </w:rPr>
            </w:pPr>
            <w:r w:rsidRPr="00E8263A">
              <w:rPr>
                <w:sz w:val="20"/>
                <w:szCs w:val="20"/>
              </w:rPr>
              <w:t>présentation de l’emploi de la  fonction de Laplace</w:t>
            </w:r>
            <w:r>
              <w:rPr>
                <w:sz w:val="20"/>
                <w:szCs w:val="20"/>
              </w:rPr>
              <w:t xml:space="preserve">, l’étude détaillée n’est pas au programme </w:t>
            </w:r>
          </w:p>
        </w:tc>
        <w:tc>
          <w:tcPr>
            <w:tcW w:w="1604" w:type="pct"/>
            <w:vMerge w:val="restart"/>
            <w:tcBorders>
              <w:top w:val="nil"/>
              <w:left w:val="nil"/>
            </w:tcBorders>
          </w:tcPr>
          <w:p w:rsidR="00EC7D3E" w:rsidRDefault="00EC7D3E" w:rsidP="00EC7D3E">
            <w:pPr>
              <w:numPr>
                <w:ilvl w:val="0"/>
                <w:numId w:val="28"/>
              </w:numPr>
              <w:spacing w:after="0" w:line="240" w:lineRule="auto"/>
              <w:jc w:val="both"/>
            </w:pPr>
            <w:r>
              <w:t xml:space="preserve">Justesse d’identification des données du problème </w:t>
            </w:r>
          </w:p>
          <w:p w:rsidR="00EC7D3E" w:rsidRDefault="00EC7D3E" w:rsidP="00EC7D3E">
            <w:pPr>
              <w:numPr>
                <w:ilvl w:val="0"/>
                <w:numId w:val="28"/>
              </w:numPr>
              <w:spacing w:after="0" w:line="240" w:lineRule="auto"/>
              <w:jc w:val="both"/>
            </w:pPr>
            <w:r>
              <w:t xml:space="preserve">Pertinence du choix des modèles mathématique retenus </w:t>
            </w:r>
          </w:p>
          <w:p w:rsidR="00EC7D3E" w:rsidRDefault="00EC7D3E" w:rsidP="00EC7D3E">
            <w:pPr>
              <w:numPr>
                <w:ilvl w:val="0"/>
                <w:numId w:val="28"/>
              </w:numPr>
              <w:spacing w:after="0" w:line="240" w:lineRule="auto"/>
              <w:jc w:val="both"/>
            </w:pPr>
            <w:r>
              <w:t xml:space="preserve">Justesse du raisonnement </w:t>
            </w:r>
          </w:p>
          <w:p w:rsidR="00EC7D3E" w:rsidRDefault="00EC7D3E" w:rsidP="00EC7D3E">
            <w:pPr>
              <w:numPr>
                <w:ilvl w:val="0"/>
                <w:numId w:val="28"/>
              </w:numPr>
              <w:spacing w:after="0" w:line="240" w:lineRule="auto"/>
              <w:jc w:val="both"/>
            </w:pPr>
            <w:r>
              <w:t xml:space="preserve">Pertinence du mode de présentation du problème </w:t>
            </w:r>
          </w:p>
          <w:p w:rsidR="00EC7D3E" w:rsidRDefault="00EC7D3E" w:rsidP="00EC7D3E">
            <w:pPr>
              <w:numPr>
                <w:ilvl w:val="0"/>
                <w:numId w:val="28"/>
              </w:numPr>
              <w:spacing w:after="0" w:line="240" w:lineRule="auto"/>
              <w:jc w:val="both"/>
            </w:pPr>
            <w:r>
              <w:t xml:space="preserve">Justesse des calculs </w:t>
            </w:r>
          </w:p>
          <w:p w:rsidR="00EC7D3E" w:rsidRPr="0016722B" w:rsidRDefault="00EC7D3E" w:rsidP="00EC7D3E">
            <w:pPr>
              <w:numPr>
                <w:ilvl w:val="0"/>
                <w:numId w:val="28"/>
              </w:numPr>
              <w:spacing w:after="0" w:line="240" w:lineRule="auto"/>
              <w:jc w:val="both"/>
            </w:pPr>
            <w:r>
              <w:t xml:space="preserve">Justesse de l’évaluation de la «logique» des résultats </w:t>
            </w:r>
          </w:p>
        </w:tc>
      </w:tr>
      <w:tr w:rsidR="00EC7D3E" w:rsidTr="006B7A09">
        <w:trPr>
          <w:cantSplit/>
          <w:trHeight w:val="329"/>
        </w:trPr>
        <w:tc>
          <w:tcPr>
            <w:tcW w:w="939" w:type="pct"/>
            <w:tcBorders>
              <w:top w:val="nil"/>
              <w:bottom w:val="nil"/>
              <w:right w:val="nil"/>
            </w:tcBorders>
          </w:tcPr>
          <w:p w:rsidR="00EC7D3E" w:rsidRPr="00E8263A" w:rsidRDefault="00EC7D3E" w:rsidP="006B7A09">
            <w:pPr>
              <w:spacing w:after="0"/>
              <w:rPr>
                <w:sz w:val="20"/>
                <w:szCs w:val="20"/>
              </w:rPr>
            </w:pPr>
            <w:r w:rsidRPr="00E8263A">
              <w:rPr>
                <w:sz w:val="20"/>
                <w:szCs w:val="20"/>
              </w:rPr>
              <w:t xml:space="preserve">identifier l’application du calcul intégral </w:t>
            </w:r>
          </w:p>
        </w:tc>
        <w:tc>
          <w:tcPr>
            <w:tcW w:w="2457" w:type="pct"/>
            <w:tcBorders>
              <w:top w:val="nil"/>
              <w:left w:val="nil"/>
              <w:bottom w:val="nil"/>
            </w:tcBorders>
          </w:tcPr>
          <w:p w:rsidR="00EC7D3E" w:rsidRPr="00E8263A" w:rsidRDefault="00EC7D3E" w:rsidP="006B7A09">
            <w:pPr>
              <w:spacing w:after="0"/>
              <w:rPr>
                <w:sz w:val="20"/>
                <w:szCs w:val="20"/>
              </w:rPr>
            </w:pPr>
            <w:r w:rsidRPr="00E8263A">
              <w:rPr>
                <w:sz w:val="20"/>
                <w:szCs w:val="20"/>
              </w:rPr>
              <w:t xml:space="preserve">calcul de surfaces et de volume remarquable par intégration (par calcul et traitement graphique) </w:t>
            </w:r>
          </w:p>
        </w:tc>
        <w:tc>
          <w:tcPr>
            <w:tcW w:w="1604" w:type="pct"/>
            <w:vMerge/>
            <w:tcBorders>
              <w:left w:val="nil"/>
              <w:bottom w:val="nil"/>
            </w:tcBorders>
          </w:tcPr>
          <w:p w:rsidR="00EC7D3E" w:rsidRPr="00E8263A" w:rsidRDefault="00EC7D3E" w:rsidP="006B7A09">
            <w:pPr>
              <w:spacing w:after="0"/>
              <w:rPr>
                <w:sz w:val="20"/>
                <w:szCs w:val="20"/>
              </w:rPr>
            </w:pPr>
          </w:p>
        </w:tc>
      </w:tr>
    </w:tbl>
    <w:p w:rsidR="00EC7D3E"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63"/>
        <w:gridCol w:w="7229"/>
        <w:gridCol w:w="4720"/>
      </w:tblGrid>
      <w:tr w:rsidR="00EC7D3E" w:rsidTr="006B7A09">
        <w:trPr>
          <w:cantSplit/>
          <w:trHeight w:val="329"/>
        </w:trPr>
        <w:tc>
          <w:tcPr>
            <w:tcW w:w="5000" w:type="pct"/>
            <w:gridSpan w:val="3"/>
            <w:tcBorders>
              <w:top w:val="nil"/>
              <w:bottom w:val="nil"/>
            </w:tcBorders>
          </w:tcPr>
          <w:p w:rsidR="00EC7D3E" w:rsidRPr="000C2390" w:rsidRDefault="00EC7D3E" w:rsidP="006B7A09">
            <w:pPr>
              <w:spacing w:after="0"/>
              <w:rPr>
                <w:b/>
                <w:bCs/>
                <w:sz w:val="20"/>
                <w:szCs w:val="20"/>
              </w:rPr>
            </w:pPr>
            <w:r w:rsidRPr="000C2390">
              <w:rPr>
                <w:b/>
                <w:bCs/>
                <w:sz w:val="20"/>
                <w:szCs w:val="20"/>
              </w:rPr>
              <w:t xml:space="preserve">D : Suivre une démarche logique pour la résolution de problèmes mathématiques de la vie courante et professionnelle </w:t>
            </w:r>
          </w:p>
        </w:tc>
      </w:tr>
      <w:tr w:rsidR="00EC7D3E" w:rsidRPr="007E30C4" w:rsidTr="006B7A09">
        <w:tblPrEx>
          <w:tblBorders>
            <w:insideH w:val="single" w:sz="6" w:space="0" w:color="auto"/>
            <w:insideV w:val="single" w:sz="6" w:space="0" w:color="auto"/>
          </w:tblBorders>
        </w:tblPrEx>
        <w:trPr>
          <w:cantSplit/>
          <w:trHeight w:val="329"/>
        </w:trPr>
        <w:tc>
          <w:tcPr>
            <w:tcW w:w="939" w:type="pct"/>
          </w:tcPr>
          <w:p w:rsidR="00EC7D3E" w:rsidRPr="00F2205C" w:rsidRDefault="00EC7D3E" w:rsidP="006B7A09">
            <w:pPr>
              <w:spacing w:after="0"/>
              <w:jc w:val="center"/>
            </w:pPr>
            <w:r w:rsidRPr="00F2205C">
              <w:t>OBJECTIFS</w:t>
            </w:r>
          </w:p>
        </w:tc>
        <w:tc>
          <w:tcPr>
            <w:tcW w:w="2457" w:type="pct"/>
          </w:tcPr>
          <w:p w:rsidR="00EC7D3E" w:rsidRPr="00F2205C" w:rsidRDefault="00EC7D3E" w:rsidP="006B7A09">
            <w:pPr>
              <w:spacing w:after="0"/>
              <w:jc w:val="center"/>
            </w:pPr>
            <w:r w:rsidRPr="00F2205C">
              <w:t>ÉLÉMENTS DE CONTENU</w:t>
            </w:r>
          </w:p>
        </w:tc>
        <w:tc>
          <w:tcPr>
            <w:tcW w:w="1604" w:type="pct"/>
          </w:tcPr>
          <w:p w:rsidR="00EC7D3E" w:rsidRPr="00783E13" w:rsidRDefault="00EC7D3E" w:rsidP="006B7A09">
            <w:pPr>
              <w:spacing w:after="0"/>
              <w:jc w:val="center"/>
              <w:rPr>
                <w:caps/>
              </w:rPr>
            </w:pPr>
            <w:r w:rsidRPr="00783E13">
              <w:rPr>
                <w:caps/>
              </w:rPr>
              <w:t xml:space="preserve">Performances attendues </w:t>
            </w:r>
          </w:p>
        </w:tc>
      </w:tr>
      <w:tr w:rsidR="00EC7D3E" w:rsidTr="006B7A09">
        <w:trPr>
          <w:cantSplit/>
          <w:trHeight w:val="329"/>
        </w:trPr>
        <w:tc>
          <w:tcPr>
            <w:tcW w:w="939" w:type="pct"/>
            <w:tcBorders>
              <w:top w:val="nil"/>
              <w:bottom w:val="nil"/>
              <w:right w:val="nil"/>
            </w:tcBorders>
          </w:tcPr>
          <w:p w:rsidR="00EC7D3E" w:rsidRPr="00E8263A" w:rsidRDefault="00EC7D3E" w:rsidP="006B7A09">
            <w:pPr>
              <w:spacing w:after="0"/>
              <w:rPr>
                <w:sz w:val="20"/>
                <w:szCs w:val="20"/>
              </w:rPr>
            </w:pPr>
            <w:r w:rsidRPr="00E8263A">
              <w:rPr>
                <w:sz w:val="20"/>
                <w:szCs w:val="20"/>
              </w:rPr>
              <w:t xml:space="preserve">résoudre des problèmes de la vie courante à l’aide des mathématiques </w:t>
            </w:r>
          </w:p>
        </w:tc>
        <w:tc>
          <w:tcPr>
            <w:tcW w:w="2457" w:type="pct"/>
            <w:tcBorders>
              <w:top w:val="nil"/>
              <w:left w:val="nil"/>
              <w:bottom w:val="nil"/>
            </w:tcBorders>
          </w:tcPr>
          <w:p w:rsidR="00EC7D3E" w:rsidRPr="00E8263A" w:rsidRDefault="00EC7D3E" w:rsidP="006B7A09">
            <w:pPr>
              <w:spacing w:after="0"/>
              <w:rPr>
                <w:sz w:val="20"/>
                <w:szCs w:val="20"/>
              </w:rPr>
            </w:pPr>
            <w:r w:rsidRPr="00E8263A">
              <w:rPr>
                <w:sz w:val="20"/>
                <w:szCs w:val="20"/>
              </w:rPr>
              <w:t xml:space="preserve">calcul de valeurs futures </w:t>
            </w:r>
          </w:p>
          <w:p w:rsidR="00EC7D3E" w:rsidRPr="00E8263A" w:rsidRDefault="00EC7D3E" w:rsidP="006B7A09">
            <w:pPr>
              <w:spacing w:after="0"/>
              <w:rPr>
                <w:sz w:val="20"/>
                <w:szCs w:val="20"/>
              </w:rPr>
            </w:pPr>
            <w:r w:rsidRPr="00E8263A">
              <w:rPr>
                <w:sz w:val="20"/>
                <w:szCs w:val="20"/>
              </w:rPr>
              <w:t>optimisation de surface et d’aire</w:t>
            </w:r>
          </w:p>
        </w:tc>
        <w:tc>
          <w:tcPr>
            <w:tcW w:w="1604" w:type="pct"/>
            <w:vMerge w:val="restart"/>
            <w:tcBorders>
              <w:top w:val="nil"/>
              <w:left w:val="nil"/>
            </w:tcBorders>
          </w:tcPr>
          <w:p w:rsidR="00EC7D3E" w:rsidRDefault="00EC7D3E" w:rsidP="00EC7D3E">
            <w:pPr>
              <w:numPr>
                <w:ilvl w:val="0"/>
                <w:numId w:val="28"/>
              </w:numPr>
              <w:spacing w:after="0" w:line="240" w:lineRule="auto"/>
              <w:jc w:val="both"/>
            </w:pPr>
            <w:r>
              <w:t xml:space="preserve">Pertinence des paramètres </w:t>
            </w:r>
          </w:p>
          <w:p w:rsidR="00EC7D3E" w:rsidRDefault="00EC7D3E" w:rsidP="00EC7D3E">
            <w:pPr>
              <w:numPr>
                <w:ilvl w:val="0"/>
                <w:numId w:val="28"/>
              </w:numPr>
              <w:spacing w:after="0" w:line="240" w:lineRule="auto"/>
              <w:jc w:val="both"/>
            </w:pPr>
            <w:r>
              <w:t xml:space="preserve">Pertinences des modèles mathématiques </w:t>
            </w:r>
          </w:p>
          <w:p w:rsidR="00EC7D3E" w:rsidRDefault="00EC7D3E" w:rsidP="00EC7D3E">
            <w:pPr>
              <w:numPr>
                <w:ilvl w:val="0"/>
                <w:numId w:val="28"/>
              </w:numPr>
              <w:spacing w:after="0" w:line="240" w:lineRule="auto"/>
              <w:jc w:val="both"/>
            </w:pPr>
            <w:r>
              <w:t xml:space="preserve">Qualité de présentation des données </w:t>
            </w:r>
          </w:p>
          <w:p w:rsidR="00EC7D3E" w:rsidRDefault="00EC7D3E" w:rsidP="00EC7D3E">
            <w:pPr>
              <w:numPr>
                <w:ilvl w:val="0"/>
                <w:numId w:val="28"/>
              </w:numPr>
              <w:spacing w:after="0" w:line="240" w:lineRule="auto"/>
              <w:jc w:val="both"/>
            </w:pPr>
            <w:r>
              <w:t xml:space="preserve">Information  sur méthodes utilisées </w:t>
            </w:r>
          </w:p>
          <w:p w:rsidR="00EC7D3E" w:rsidRDefault="00EC7D3E" w:rsidP="00EC7D3E">
            <w:pPr>
              <w:numPr>
                <w:ilvl w:val="0"/>
                <w:numId w:val="28"/>
              </w:numPr>
              <w:spacing w:after="0" w:line="240" w:lineRule="auto"/>
              <w:jc w:val="both"/>
            </w:pPr>
            <w:r>
              <w:t xml:space="preserve">Justesse des données représentées </w:t>
            </w:r>
          </w:p>
          <w:p w:rsidR="00EC7D3E" w:rsidRPr="0016722B" w:rsidRDefault="00EC7D3E" w:rsidP="00EC7D3E">
            <w:pPr>
              <w:numPr>
                <w:ilvl w:val="0"/>
                <w:numId w:val="28"/>
              </w:numPr>
              <w:spacing w:after="0" w:line="240" w:lineRule="auto"/>
              <w:jc w:val="both"/>
            </w:pPr>
            <w:r>
              <w:t xml:space="preserve">Justesse de l’interprétation </w:t>
            </w:r>
          </w:p>
        </w:tc>
      </w:tr>
      <w:tr w:rsidR="00EC7D3E" w:rsidTr="006B7A09">
        <w:trPr>
          <w:cantSplit/>
          <w:trHeight w:val="329"/>
        </w:trPr>
        <w:tc>
          <w:tcPr>
            <w:tcW w:w="939" w:type="pct"/>
            <w:tcBorders>
              <w:top w:val="nil"/>
              <w:bottom w:val="single" w:sz="4" w:space="0" w:color="auto"/>
              <w:right w:val="nil"/>
            </w:tcBorders>
          </w:tcPr>
          <w:p w:rsidR="00EC7D3E" w:rsidRPr="00E8263A" w:rsidRDefault="00EC7D3E" w:rsidP="006B7A09">
            <w:pPr>
              <w:spacing w:after="0"/>
              <w:rPr>
                <w:sz w:val="20"/>
                <w:szCs w:val="20"/>
              </w:rPr>
            </w:pPr>
            <w:r w:rsidRPr="00E8263A">
              <w:rPr>
                <w:sz w:val="20"/>
                <w:szCs w:val="20"/>
              </w:rPr>
              <w:t xml:space="preserve">résoudre des problèmes de la vie professionnelle à l’aide des mathématiques </w:t>
            </w:r>
          </w:p>
        </w:tc>
        <w:tc>
          <w:tcPr>
            <w:tcW w:w="2457" w:type="pct"/>
            <w:tcBorders>
              <w:top w:val="nil"/>
              <w:left w:val="nil"/>
              <w:bottom w:val="single" w:sz="4" w:space="0" w:color="auto"/>
            </w:tcBorders>
          </w:tcPr>
          <w:p w:rsidR="00EC7D3E" w:rsidRPr="00E8263A" w:rsidRDefault="00EC7D3E" w:rsidP="006B7A09">
            <w:pPr>
              <w:spacing w:after="0"/>
              <w:rPr>
                <w:sz w:val="20"/>
                <w:szCs w:val="20"/>
              </w:rPr>
            </w:pPr>
            <w:r w:rsidRPr="00E8263A">
              <w:rPr>
                <w:sz w:val="20"/>
                <w:szCs w:val="20"/>
              </w:rPr>
              <w:t xml:space="preserve">vitesse de réactions chimiques et biologiques </w:t>
            </w:r>
          </w:p>
          <w:p w:rsidR="00EC7D3E" w:rsidRPr="00E8263A" w:rsidRDefault="00EC7D3E" w:rsidP="006B7A09">
            <w:pPr>
              <w:spacing w:after="0"/>
              <w:rPr>
                <w:sz w:val="20"/>
                <w:szCs w:val="20"/>
              </w:rPr>
            </w:pPr>
            <w:r w:rsidRPr="00E8263A">
              <w:rPr>
                <w:sz w:val="20"/>
                <w:szCs w:val="20"/>
              </w:rPr>
              <w:t xml:space="preserve">limites de phénomènes chimiques et physiques </w:t>
            </w:r>
          </w:p>
        </w:tc>
        <w:tc>
          <w:tcPr>
            <w:tcW w:w="1604" w:type="pct"/>
            <w:vMerge/>
            <w:tcBorders>
              <w:left w:val="nil"/>
              <w:bottom w:val="single" w:sz="4" w:space="0" w:color="auto"/>
            </w:tcBorders>
          </w:tcPr>
          <w:p w:rsidR="00EC7D3E" w:rsidRPr="00E8263A" w:rsidRDefault="00EC7D3E" w:rsidP="006B7A09">
            <w:pPr>
              <w:spacing w:after="0"/>
              <w:rPr>
                <w:sz w:val="20"/>
                <w:szCs w:val="20"/>
              </w:rPr>
            </w:pPr>
          </w:p>
        </w:tc>
      </w:tr>
    </w:tbl>
    <w:p w:rsidR="00EC7D3E"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63"/>
        <w:gridCol w:w="7229"/>
        <w:gridCol w:w="4720"/>
      </w:tblGrid>
      <w:tr w:rsidR="00EC7D3E" w:rsidTr="006B7A09">
        <w:trPr>
          <w:cantSplit/>
          <w:trHeight w:val="329"/>
        </w:trPr>
        <w:tc>
          <w:tcPr>
            <w:tcW w:w="5000" w:type="pct"/>
            <w:gridSpan w:val="3"/>
            <w:tcBorders>
              <w:top w:val="nil"/>
              <w:bottom w:val="nil"/>
            </w:tcBorders>
          </w:tcPr>
          <w:p w:rsidR="00EC7D3E" w:rsidRPr="000C2390" w:rsidRDefault="00EC7D3E" w:rsidP="006B7A09">
            <w:pPr>
              <w:spacing w:after="0"/>
              <w:rPr>
                <w:b/>
                <w:bCs/>
                <w:sz w:val="20"/>
                <w:szCs w:val="20"/>
              </w:rPr>
            </w:pPr>
            <w:r w:rsidRPr="000C2390">
              <w:rPr>
                <w:b/>
                <w:bCs/>
                <w:sz w:val="20"/>
                <w:szCs w:val="20"/>
              </w:rPr>
              <w:t xml:space="preserve">E : Assurer une collecte et mise en forme des données permettant une exploitation statistiques ultérieure </w:t>
            </w:r>
          </w:p>
        </w:tc>
      </w:tr>
      <w:tr w:rsidR="00EC7D3E" w:rsidRPr="007E30C4" w:rsidTr="006B7A09">
        <w:tblPrEx>
          <w:tblBorders>
            <w:insideH w:val="single" w:sz="6" w:space="0" w:color="auto"/>
            <w:insideV w:val="single" w:sz="6" w:space="0" w:color="auto"/>
          </w:tblBorders>
        </w:tblPrEx>
        <w:trPr>
          <w:cantSplit/>
          <w:trHeight w:val="329"/>
        </w:trPr>
        <w:tc>
          <w:tcPr>
            <w:tcW w:w="939" w:type="pct"/>
          </w:tcPr>
          <w:p w:rsidR="00EC7D3E" w:rsidRPr="00F2205C" w:rsidRDefault="00EC7D3E" w:rsidP="006B7A09">
            <w:pPr>
              <w:spacing w:after="0"/>
              <w:jc w:val="center"/>
            </w:pPr>
            <w:r w:rsidRPr="00F2205C">
              <w:t>OBJECTIFS</w:t>
            </w:r>
          </w:p>
        </w:tc>
        <w:tc>
          <w:tcPr>
            <w:tcW w:w="2457" w:type="pct"/>
          </w:tcPr>
          <w:p w:rsidR="00EC7D3E" w:rsidRPr="00F2205C" w:rsidRDefault="00EC7D3E" w:rsidP="006B7A09">
            <w:pPr>
              <w:spacing w:after="0"/>
              <w:jc w:val="center"/>
            </w:pPr>
            <w:r w:rsidRPr="00F2205C">
              <w:t>ÉLÉMENTS DE CONTENU</w:t>
            </w:r>
          </w:p>
        </w:tc>
        <w:tc>
          <w:tcPr>
            <w:tcW w:w="1604" w:type="pct"/>
          </w:tcPr>
          <w:p w:rsidR="00EC7D3E" w:rsidRPr="00783E13" w:rsidRDefault="00EC7D3E" w:rsidP="006B7A09">
            <w:pPr>
              <w:spacing w:after="0"/>
              <w:jc w:val="center"/>
              <w:rPr>
                <w:caps/>
              </w:rPr>
            </w:pPr>
            <w:r w:rsidRPr="00783E13">
              <w:rPr>
                <w:caps/>
              </w:rPr>
              <w:t xml:space="preserve">Performances attendues </w:t>
            </w:r>
          </w:p>
        </w:tc>
      </w:tr>
      <w:tr w:rsidR="00EC7D3E" w:rsidTr="006B7A09">
        <w:trPr>
          <w:cantSplit/>
          <w:trHeight w:val="329"/>
        </w:trPr>
        <w:tc>
          <w:tcPr>
            <w:tcW w:w="939" w:type="pct"/>
            <w:tcBorders>
              <w:top w:val="nil"/>
              <w:bottom w:val="nil"/>
              <w:right w:val="nil"/>
            </w:tcBorders>
          </w:tcPr>
          <w:p w:rsidR="00EC7D3E" w:rsidRPr="00E8263A" w:rsidRDefault="00EC7D3E" w:rsidP="006B7A09">
            <w:pPr>
              <w:spacing w:after="0"/>
              <w:rPr>
                <w:sz w:val="20"/>
                <w:szCs w:val="20"/>
              </w:rPr>
            </w:pPr>
            <w:r>
              <w:rPr>
                <w:sz w:val="20"/>
                <w:szCs w:val="20"/>
              </w:rPr>
              <w:lastRenderedPageBreak/>
              <w:t>è</w:t>
            </w:r>
          </w:p>
        </w:tc>
        <w:tc>
          <w:tcPr>
            <w:tcW w:w="2457" w:type="pct"/>
            <w:tcBorders>
              <w:top w:val="nil"/>
              <w:left w:val="nil"/>
              <w:bottom w:val="nil"/>
            </w:tcBorders>
          </w:tcPr>
          <w:p w:rsidR="00EC7D3E" w:rsidRPr="00E8263A" w:rsidRDefault="00EC7D3E" w:rsidP="006B7A09">
            <w:pPr>
              <w:spacing w:after="0"/>
              <w:rPr>
                <w:sz w:val="20"/>
                <w:szCs w:val="20"/>
              </w:rPr>
            </w:pPr>
            <w:r w:rsidRPr="00E8263A">
              <w:rPr>
                <w:sz w:val="20"/>
                <w:szCs w:val="20"/>
              </w:rPr>
              <w:t xml:space="preserve">Partition </w:t>
            </w:r>
          </w:p>
          <w:p w:rsidR="00EC7D3E" w:rsidRPr="00E8263A" w:rsidRDefault="00EC7D3E" w:rsidP="006B7A09">
            <w:pPr>
              <w:spacing w:after="0"/>
              <w:rPr>
                <w:sz w:val="20"/>
                <w:szCs w:val="20"/>
              </w:rPr>
            </w:pPr>
            <w:r w:rsidRPr="00E8263A">
              <w:rPr>
                <w:sz w:val="20"/>
                <w:szCs w:val="20"/>
              </w:rPr>
              <w:t xml:space="preserve">Représentations </w:t>
            </w:r>
          </w:p>
          <w:p w:rsidR="00EC7D3E" w:rsidRPr="00E8263A" w:rsidRDefault="00EC7D3E" w:rsidP="006B7A09">
            <w:pPr>
              <w:spacing w:after="0"/>
              <w:rPr>
                <w:sz w:val="20"/>
                <w:szCs w:val="20"/>
              </w:rPr>
            </w:pPr>
            <w:r w:rsidRPr="00E8263A">
              <w:rPr>
                <w:sz w:val="20"/>
                <w:szCs w:val="20"/>
              </w:rPr>
              <w:t xml:space="preserve">Organisation structurée des tableaux de données </w:t>
            </w:r>
          </w:p>
          <w:p w:rsidR="00EC7D3E" w:rsidRPr="00E8263A" w:rsidRDefault="00EC7D3E" w:rsidP="006B7A09">
            <w:pPr>
              <w:spacing w:after="0"/>
              <w:rPr>
                <w:sz w:val="20"/>
                <w:szCs w:val="20"/>
              </w:rPr>
            </w:pPr>
            <w:r w:rsidRPr="00E8263A">
              <w:rPr>
                <w:sz w:val="20"/>
                <w:szCs w:val="20"/>
              </w:rPr>
              <w:t xml:space="preserve">Tableaux de contingence </w:t>
            </w:r>
          </w:p>
        </w:tc>
        <w:tc>
          <w:tcPr>
            <w:tcW w:w="1604" w:type="pct"/>
            <w:tcBorders>
              <w:top w:val="nil"/>
              <w:left w:val="nil"/>
              <w:bottom w:val="nil"/>
            </w:tcBorders>
          </w:tcPr>
          <w:p w:rsidR="00EC7D3E" w:rsidRDefault="00EC7D3E" w:rsidP="006B7A09">
            <w:pPr>
              <w:spacing w:after="0"/>
              <w:rPr>
                <w:sz w:val="20"/>
                <w:szCs w:val="20"/>
              </w:rPr>
            </w:pPr>
            <w:r>
              <w:rPr>
                <w:sz w:val="20"/>
                <w:szCs w:val="20"/>
              </w:rPr>
              <w:t xml:space="preserve">Organisation et présentation des données </w:t>
            </w:r>
          </w:p>
          <w:p w:rsidR="00EC7D3E" w:rsidRPr="0016722B" w:rsidRDefault="00EC7D3E" w:rsidP="006B7A09">
            <w:pPr>
              <w:spacing w:after="0"/>
              <w:rPr>
                <w:sz w:val="20"/>
                <w:szCs w:val="20"/>
              </w:rPr>
            </w:pPr>
            <w:r w:rsidRPr="0016722B">
              <w:rPr>
                <w:sz w:val="20"/>
                <w:szCs w:val="20"/>
              </w:rPr>
              <w:t xml:space="preserve">Choix pertinents des données à collecter </w:t>
            </w:r>
          </w:p>
          <w:p w:rsidR="00EC7D3E" w:rsidRPr="0016722B" w:rsidRDefault="00EC7D3E" w:rsidP="006B7A09">
            <w:pPr>
              <w:spacing w:after="0"/>
              <w:rPr>
                <w:sz w:val="20"/>
                <w:szCs w:val="20"/>
              </w:rPr>
            </w:pPr>
            <w:r w:rsidRPr="0016722B">
              <w:rPr>
                <w:sz w:val="20"/>
                <w:szCs w:val="20"/>
              </w:rPr>
              <w:t>Pertinence de la structure des tableaux de collecte des données</w:t>
            </w:r>
          </w:p>
          <w:p w:rsidR="00EC7D3E" w:rsidRPr="00E8263A" w:rsidRDefault="00EC7D3E" w:rsidP="006B7A09">
            <w:pPr>
              <w:spacing w:after="0"/>
              <w:rPr>
                <w:sz w:val="20"/>
                <w:szCs w:val="20"/>
              </w:rPr>
            </w:pPr>
            <w:r w:rsidRPr="0016722B">
              <w:rPr>
                <w:sz w:val="20"/>
                <w:szCs w:val="20"/>
              </w:rPr>
              <w:t xml:space="preserve">Pertinence de la structure des tableaux de traitement des données </w:t>
            </w:r>
          </w:p>
        </w:tc>
      </w:tr>
    </w:tbl>
    <w:p w:rsidR="00EC7D3E"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63"/>
        <w:gridCol w:w="7229"/>
        <w:gridCol w:w="4720"/>
      </w:tblGrid>
      <w:tr w:rsidR="00EC7D3E" w:rsidTr="006B7A09">
        <w:trPr>
          <w:cantSplit/>
          <w:trHeight w:val="329"/>
        </w:trPr>
        <w:tc>
          <w:tcPr>
            <w:tcW w:w="5000" w:type="pct"/>
            <w:gridSpan w:val="3"/>
            <w:tcBorders>
              <w:top w:val="nil"/>
              <w:bottom w:val="nil"/>
            </w:tcBorders>
          </w:tcPr>
          <w:p w:rsidR="00EC7D3E" w:rsidRPr="000C2390" w:rsidRDefault="00EC7D3E" w:rsidP="006B7A09">
            <w:pPr>
              <w:spacing w:after="0"/>
              <w:rPr>
                <w:b/>
                <w:bCs/>
                <w:sz w:val="20"/>
                <w:szCs w:val="20"/>
              </w:rPr>
            </w:pPr>
            <w:r w:rsidRPr="000C2390">
              <w:rPr>
                <w:b/>
                <w:bCs/>
                <w:sz w:val="20"/>
                <w:szCs w:val="20"/>
              </w:rPr>
              <w:t xml:space="preserve">F : Assurer un traitement des données permettant une représentation et une estimation des populations étudiées </w:t>
            </w:r>
          </w:p>
        </w:tc>
      </w:tr>
      <w:tr w:rsidR="00EC7D3E" w:rsidRPr="007E30C4" w:rsidTr="006B7A09">
        <w:tblPrEx>
          <w:tblBorders>
            <w:insideH w:val="single" w:sz="6" w:space="0" w:color="auto"/>
            <w:insideV w:val="single" w:sz="6" w:space="0" w:color="auto"/>
          </w:tblBorders>
        </w:tblPrEx>
        <w:trPr>
          <w:cantSplit/>
          <w:trHeight w:val="329"/>
        </w:trPr>
        <w:tc>
          <w:tcPr>
            <w:tcW w:w="939" w:type="pct"/>
          </w:tcPr>
          <w:p w:rsidR="00EC7D3E" w:rsidRPr="00F2205C" w:rsidRDefault="00EC7D3E" w:rsidP="006B7A09">
            <w:pPr>
              <w:spacing w:after="0"/>
              <w:jc w:val="center"/>
            </w:pPr>
            <w:r w:rsidRPr="00F2205C">
              <w:t>OBJECTIFS</w:t>
            </w:r>
          </w:p>
        </w:tc>
        <w:tc>
          <w:tcPr>
            <w:tcW w:w="2457" w:type="pct"/>
          </w:tcPr>
          <w:p w:rsidR="00EC7D3E" w:rsidRPr="00F2205C" w:rsidRDefault="00EC7D3E" w:rsidP="006B7A09">
            <w:pPr>
              <w:spacing w:after="0"/>
              <w:jc w:val="center"/>
            </w:pPr>
            <w:r w:rsidRPr="00F2205C">
              <w:t>ÉLÉMENTS DE CONTENU</w:t>
            </w:r>
          </w:p>
        </w:tc>
        <w:tc>
          <w:tcPr>
            <w:tcW w:w="1604" w:type="pct"/>
          </w:tcPr>
          <w:p w:rsidR="00EC7D3E" w:rsidRPr="00783E13" w:rsidRDefault="00EC7D3E" w:rsidP="006B7A09">
            <w:pPr>
              <w:spacing w:after="0"/>
              <w:jc w:val="center"/>
              <w:rPr>
                <w:caps/>
              </w:rPr>
            </w:pPr>
            <w:r w:rsidRPr="00783E13">
              <w:rPr>
                <w:caps/>
              </w:rPr>
              <w:t xml:space="preserve">Performances attendues </w:t>
            </w:r>
          </w:p>
        </w:tc>
      </w:tr>
      <w:tr w:rsidR="00EC7D3E" w:rsidTr="006B7A09">
        <w:trPr>
          <w:cantSplit/>
          <w:trHeight w:val="329"/>
        </w:trPr>
        <w:tc>
          <w:tcPr>
            <w:tcW w:w="939" w:type="pct"/>
            <w:tcBorders>
              <w:top w:val="nil"/>
              <w:bottom w:val="nil"/>
              <w:right w:val="nil"/>
            </w:tcBorders>
          </w:tcPr>
          <w:p w:rsidR="00EC7D3E" w:rsidRPr="00E8263A" w:rsidRDefault="00EC7D3E" w:rsidP="006B7A09">
            <w:pPr>
              <w:spacing w:after="0"/>
              <w:rPr>
                <w:sz w:val="20"/>
                <w:szCs w:val="20"/>
              </w:rPr>
            </w:pPr>
            <w:r w:rsidRPr="00E8263A">
              <w:rPr>
                <w:sz w:val="20"/>
                <w:szCs w:val="20"/>
              </w:rPr>
              <w:t xml:space="preserve">estimation des populations </w:t>
            </w:r>
          </w:p>
        </w:tc>
        <w:tc>
          <w:tcPr>
            <w:tcW w:w="2457" w:type="pct"/>
            <w:tcBorders>
              <w:top w:val="nil"/>
              <w:left w:val="nil"/>
              <w:bottom w:val="nil"/>
            </w:tcBorders>
          </w:tcPr>
          <w:p w:rsidR="00EC7D3E" w:rsidRPr="00E8263A" w:rsidRDefault="00EC7D3E" w:rsidP="006B7A09">
            <w:pPr>
              <w:spacing w:after="0"/>
              <w:rPr>
                <w:sz w:val="20"/>
                <w:szCs w:val="20"/>
              </w:rPr>
            </w:pPr>
            <w:r w:rsidRPr="00E8263A">
              <w:rPr>
                <w:sz w:val="20"/>
                <w:szCs w:val="20"/>
              </w:rPr>
              <w:t xml:space="preserve">fréquence, fréquence cumulée </w:t>
            </w:r>
          </w:p>
          <w:p w:rsidR="00EC7D3E" w:rsidRPr="00E8263A" w:rsidRDefault="00EC7D3E" w:rsidP="006B7A09">
            <w:pPr>
              <w:spacing w:after="0"/>
              <w:rPr>
                <w:sz w:val="20"/>
                <w:szCs w:val="20"/>
              </w:rPr>
            </w:pPr>
            <w:r w:rsidRPr="00E8263A">
              <w:rPr>
                <w:sz w:val="20"/>
                <w:szCs w:val="20"/>
              </w:rPr>
              <w:t>estimation ponctuelle (mode, médiane moyenne, proportion, variance, écart type, quartile)</w:t>
            </w:r>
          </w:p>
          <w:p w:rsidR="00EC7D3E" w:rsidRPr="00E8263A" w:rsidRDefault="00EC7D3E" w:rsidP="006B7A09">
            <w:pPr>
              <w:spacing w:after="0"/>
              <w:rPr>
                <w:sz w:val="20"/>
                <w:szCs w:val="20"/>
              </w:rPr>
            </w:pPr>
            <w:r w:rsidRPr="00E8263A">
              <w:rPr>
                <w:sz w:val="20"/>
                <w:szCs w:val="20"/>
              </w:rPr>
              <w:t>estimation par intervalle de confiance (moyenne, proportion)</w:t>
            </w:r>
          </w:p>
        </w:tc>
        <w:tc>
          <w:tcPr>
            <w:tcW w:w="1604" w:type="pct"/>
            <w:vMerge w:val="restart"/>
            <w:tcBorders>
              <w:top w:val="nil"/>
              <w:left w:val="nil"/>
            </w:tcBorders>
          </w:tcPr>
          <w:p w:rsidR="00EC7D3E" w:rsidRDefault="00EC7D3E" w:rsidP="00EC7D3E">
            <w:pPr>
              <w:numPr>
                <w:ilvl w:val="0"/>
                <w:numId w:val="28"/>
              </w:numPr>
              <w:spacing w:after="0" w:line="240" w:lineRule="auto"/>
              <w:jc w:val="both"/>
            </w:pPr>
            <w:r>
              <w:t xml:space="preserve">Pertinence des graphiques statistiques </w:t>
            </w:r>
          </w:p>
          <w:p w:rsidR="00EC7D3E" w:rsidRDefault="00EC7D3E" w:rsidP="006B7A09">
            <w:pPr>
              <w:jc w:val="both"/>
            </w:pPr>
          </w:p>
          <w:p w:rsidR="00EC7D3E" w:rsidRDefault="00EC7D3E" w:rsidP="00EC7D3E">
            <w:pPr>
              <w:numPr>
                <w:ilvl w:val="0"/>
                <w:numId w:val="28"/>
              </w:numPr>
              <w:spacing w:after="0" w:line="240" w:lineRule="auto"/>
              <w:jc w:val="both"/>
            </w:pPr>
            <w:r>
              <w:t>Justesse de la représentation graphique</w:t>
            </w:r>
          </w:p>
          <w:p w:rsidR="00EC7D3E" w:rsidRDefault="00EC7D3E" w:rsidP="006B7A09">
            <w:pPr>
              <w:jc w:val="both"/>
            </w:pPr>
          </w:p>
          <w:p w:rsidR="00EC7D3E" w:rsidRDefault="00EC7D3E" w:rsidP="00EC7D3E">
            <w:pPr>
              <w:numPr>
                <w:ilvl w:val="0"/>
                <w:numId w:val="28"/>
              </w:numPr>
              <w:spacing w:after="0" w:line="240" w:lineRule="auto"/>
              <w:jc w:val="both"/>
            </w:pPr>
            <w:r>
              <w:t xml:space="preserve">Justesse des calculs </w:t>
            </w:r>
          </w:p>
          <w:p w:rsidR="00EC7D3E" w:rsidRDefault="00EC7D3E" w:rsidP="00EC7D3E">
            <w:pPr>
              <w:numPr>
                <w:ilvl w:val="0"/>
                <w:numId w:val="28"/>
              </w:numPr>
              <w:spacing w:after="0" w:line="240" w:lineRule="auto"/>
              <w:jc w:val="both"/>
            </w:pPr>
            <w:r>
              <w:t xml:space="preserve">Justesse de l’estimation de l’incertitude </w:t>
            </w:r>
          </w:p>
          <w:p w:rsidR="00EC7D3E" w:rsidRPr="00E8263A" w:rsidRDefault="00EC7D3E" w:rsidP="006B7A09">
            <w:pPr>
              <w:spacing w:after="0"/>
              <w:rPr>
                <w:sz w:val="20"/>
                <w:szCs w:val="20"/>
              </w:rPr>
            </w:pPr>
          </w:p>
        </w:tc>
      </w:tr>
      <w:tr w:rsidR="00EC7D3E" w:rsidTr="006B7A09">
        <w:trPr>
          <w:cantSplit/>
          <w:trHeight w:val="329"/>
        </w:trPr>
        <w:tc>
          <w:tcPr>
            <w:tcW w:w="939" w:type="pct"/>
            <w:tcBorders>
              <w:top w:val="nil"/>
              <w:bottom w:val="nil"/>
              <w:right w:val="nil"/>
            </w:tcBorders>
          </w:tcPr>
          <w:p w:rsidR="00EC7D3E" w:rsidRPr="00E8263A" w:rsidRDefault="00EC7D3E" w:rsidP="006B7A09">
            <w:pPr>
              <w:spacing w:after="0"/>
              <w:rPr>
                <w:sz w:val="20"/>
                <w:szCs w:val="20"/>
              </w:rPr>
            </w:pPr>
            <w:r w:rsidRPr="00E8263A">
              <w:rPr>
                <w:sz w:val="20"/>
                <w:szCs w:val="20"/>
              </w:rPr>
              <w:t xml:space="preserve">Représentation graphiques des séries statistiques </w:t>
            </w:r>
          </w:p>
        </w:tc>
        <w:tc>
          <w:tcPr>
            <w:tcW w:w="2457" w:type="pct"/>
            <w:tcBorders>
              <w:top w:val="nil"/>
              <w:left w:val="nil"/>
              <w:bottom w:val="nil"/>
            </w:tcBorders>
          </w:tcPr>
          <w:p w:rsidR="00EC7D3E" w:rsidRPr="00E8263A" w:rsidRDefault="00EC7D3E" w:rsidP="006B7A09">
            <w:pPr>
              <w:spacing w:after="0"/>
              <w:rPr>
                <w:sz w:val="20"/>
                <w:szCs w:val="20"/>
              </w:rPr>
            </w:pPr>
            <w:r w:rsidRPr="00E8263A">
              <w:rPr>
                <w:sz w:val="20"/>
                <w:szCs w:val="20"/>
              </w:rPr>
              <w:t xml:space="preserve">Courbe de fréquence </w:t>
            </w:r>
          </w:p>
          <w:p w:rsidR="00EC7D3E" w:rsidRPr="00E8263A" w:rsidRDefault="00EC7D3E" w:rsidP="006B7A09">
            <w:pPr>
              <w:spacing w:after="0"/>
              <w:rPr>
                <w:sz w:val="20"/>
                <w:szCs w:val="20"/>
              </w:rPr>
            </w:pPr>
            <w:r w:rsidRPr="00E8263A">
              <w:rPr>
                <w:sz w:val="20"/>
                <w:szCs w:val="20"/>
              </w:rPr>
              <w:t xml:space="preserve">Histogrammes, </w:t>
            </w:r>
          </w:p>
          <w:p w:rsidR="00EC7D3E" w:rsidRPr="00E8263A" w:rsidRDefault="00EC7D3E" w:rsidP="006B7A09">
            <w:pPr>
              <w:spacing w:after="0"/>
              <w:rPr>
                <w:sz w:val="20"/>
                <w:szCs w:val="20"/>
              </w:rPr>
            </w:pPr>
            <w:r w:rsidRPr="00E8263A">
              <w:rPr>
                <w:sz w:val="20"/>
                <w:szCs w:val="20"/>
              </w:rPr>
              <w:t>Diagramme circulaires</w:t>
            </w:r>
          </w:p>
          <w:p w:rsidR="00EC7D3E" w:rsidRPr="00E8263A" w:rsidRDefault="00EC7D3E" w:rsidP="006B7A09">
            <w:pPr>
              <w:spacing w:after="0"/>
              <w:rPr>
                <w:sz w:val="20"/>
                <w:szCs w:val="20"/>
              </w:rPr>
            </w:pPr>
            <w:r w:rsidRPr="00E8263A">
              <w:rPr>
                <w:sz w:val="20"/>
                <w:szCs w:val="20"/>
              </w:rPr>
              <w:t xml:space="preserve">Diagrammes en boîtes </w:t>
            </w:r>
          </w:p>
          <w:p w:rsidR="00EC7D3E" w:rsidRPr="00E8263A" w:rsidRDefault="00EC7D3E" w:rsidP="006B7A09">
            <w:pPr>
              <w:spacing w:after="0"/>
              <w:rPr>
                <w:sz w:val="20"/>
                <w:szCs w:val="20"/>
              </w:rPr>
            </w:pPr>
            <w:r w:rsidRPr="00E8263A">
              <w:rPr>
                <w:sz w:val="20"/>
                <w:szCs w:val="20"/>
              </w:rPr>
              <w:t xml:space="preserve"> nuage de points</w:t>
            </w:r>
          </w:p>
          <w:p w:rsidR="00EC7D3E" w:rsidRPr="00E8263A" w:rsidRDefault="00EC7D3E" w:rsidP="006B7A09">
            <w:pPr>
              <w:spacing w:after="0"/>
              <w:rPr>
                <w:sz w:val="20"/>
                <w:szCs w:val="20"/>
              </w:rPr>
            </w:pPr>
            <w:r w:rsidRPr="00E8263A">
              <w:rPr>
                <w:sz w:val="20"/>
                <w:szCs w:val="20"/>
              </w:rPr>
              <w:t xml:space="preserve">Utilisation des fonctions graphiques des tableurs courants </w:t>
            </w:r>
          </w:p>
        </w:tc>
        <w:tc>
          <w:tcPr>
            <w:tcW w:w="1604" w:type="pct"/>
            <w:vMerge/>
            <w:tcBorders>
              <w:left w:val="nil"/>
              <w:bottom w:val="nil"/>
            </w:tcBorders>
          </w:tcPr>
          <w:p w:rsidR="00EC7D3E" w:rsidRPr="00E8263A" w:rsidRDefault="00EC7D3E" w:rsidP="006B7A09">
            <w:pPr>
              <w:spacing w:after="0"/>
              <w:rPr>
                <w:sz w:val="20"/>
                <w:szCs w:val="20"/>
              </w:rPr>
            </w:pPr>
          </w:p>
        </w:tc>
      </w:tr>
    </w:tbl>
    <w:p w:rsidR="00EC7D3E"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63"/>
        <w:gridCol w:w="7229"/>
        <w:gridCol w:w="4720"/>
      </w:tblGrid>
      <w:tr w:rsidR="00EC7D3E" w:rsidTr="006B7A09">
        <w:trPr>
          <w:cantSplit/>
          <w:trHeight w:val="329"/>
        </w:trPr>
        <w:tc>
          <w:tcPr>
            <w:tcW w:w="5000" w:type="pct"/>
            <w:gridSpan w:val="3"/>
            <w:tcBorders>
              <w:top w:val="nil"/>
              <w:bottom w:val="nil"/>
            </w:tcBorders>
          </w:tcPr>
          <w:p w:rsidR="00EC7D3E" w:rsidRPr="000C2390" w:rsidRDefault="00EC7D3E" w:rsidP="006B7A09">
            <w:pPr>
              <w:spacing w:after="0"/>
              <w:rPr>
                <w:b/>
                <w:bCs/>
                <w:sz w:val="20"/>
                <w:szCs w:val="20"/>
              </w:rPr>
            </w:pPr>
            <w:r w:rsidRPr="000C2390">
              <w:rPr>
                <w:b/>
                <w:bCs/>
                <w:sz w:val="20"/>
                <w:szCs w:val="20"/>
              </w:rPr>
              <w:t xml:space="preserve">G : Assurer un traitement des données permettant une modélisation du phénomène étudié </w:t>
            </w:r>
          </w:p>
        </w:tc>
      </w:tr>
      <w:tr w:rsidR="00EC7D3E" w:rsidRPr="007E30C4" w:rsidTr="006B7A09">
        <w:tblPrEx>
          <w:tblBorders>
            <w:insideH w:val="single" w:sz="6" w:space="0" w:color="auto"/>
            <w:insideV w:val="single" w:sz="6" w:space="0" w:color="auto"/>
          </w:tblBorders>
        </w:tblPrEx>
        <w:trPr>
          <w:cantSplit/>
          <w:trHeight w:val="329"/>
        </w:trPr>
        <w:tc>
          <w:tcPr>
            <w:tcW w:w="939" w:type="pct"/>
          </w:tcPr>
          <w:p w:rsidR="00EC7D3E" w:rsidRPr="00F2205C" w:rsidRDefault="00EC7D3E" w:rsidP="006B7A09">
            <w:pPr>
              <w:spacing w:after="0"/>
              <w:jc w:val="center"/>
            </w:pPr>
            <w:r w:rsidRPr="00F2205C">
              <w:t>OBJECTIFS</w:t>
            </w:r>
          </w:p>
        </w:tc>
        <w:tc>
          <w:tcPr>
            <w:tcW w:w="2457" w:type="pct"/>
          </w:tcPr>
          <w:p w:rsidR="00EC7D3E" w:rsidRPr="00F2205C" w:rsidRDefault="00EC7D3E" w:rsidP="006B7A09">
            <w:pPr>
              <w:spacing w:after="0"/>
              <w:jc w:val="center"/>
            </w:pPr>
            <w:r w:rsidRPr="00F2205C">
              <w:t>ÉLÉMENTS DE CONTENU</w:t>
            </w:r>
          </w:p>
        </w:tc>
        <w:tc>
          <w:tcPr>
            <w:tcW w:w="1604" w:type="pct"/>
          </w:tcPr>
          <w:p w:rsidR="00EC7D3E" w:rsidRPr="00783E13" w:rsidRDefault="00EC7D3E" w:rsidP="006B7A09">
            <w:pPr>
              <w:spacing w:after="0"/>
              <w:jc w:val="center"/>
              <w:rPr>
                <w:caps/>
              </w:rPr>
            </w:pPr>
            <w:r w:rsidRPr="00783E13">
              <w:rPr>
                <w:caps/>
              </w:rPr>
              <w:t xml:space="preserve">Performances attendues </w:t>
            </w:r>
          </w:p>
        </w:tc>
      </w:tr>
      <w:tr w:rsidR="00EC7D3E" w:rsidTr="006B7A09">
        <w:trPr>
          <w:cantSplit/>
          <w:trHeight w:val="329"/>
        </w:trPr>
        <w:tc>
          <w:tcPr>
            <w:tcW w:w="939" w:type="pct"/>
            <w:tcBorders>
              <w:top w:val="nil"/>
              <w:bottom w:val="nil"/>
              <w:right w:val="nil"/>
            </w:tcBorders>
          </w:tcPr>
          <w:p w:rsidR="00EC7D3E" w:rsidRPr="00E8263A" w:rsidRDefault="00EC7D3E" w:rsidP="006B7A09">
            <w:pPr>
              <w:spacing w:after="0"/>
              <w:rPr>
                <w:sz w:val="20"/>
                <w:szCs w:val="20"/>
              </w:rPr>
            </w:pPr>
            <w:r w:rsidRPr="00E8263A">
              <w:rPr>
                <w:sz w:val="20"/>
                <w:szCs w:val="20"/>
              </w:rPr>
              <w:t xml:space="preserve">distribution d’échantillonnage </w:t>
            </w:r>
          </w:p>
        </w:tc>
        <w:tc>
          <w:tcPr>
            <w:tcW w:w="2457" w:type="pct"/>
            <w:tcBorders>
              <w:top w:val="nil"/>
              <w:left w:val="nil"/>
              <w:bottom w:val="nil"/>
            </w:tcBorders>
          </w:tcPr>
          <w:p w:rsidR="00EC7D3E" w:rsidRPr="00E8263A" w:rsidRDefault="00EC7D3E" w:rsidP="006B7A09">
            <w:pPr>
              <w:spacing w:after="0"/>
              <w:rPr>
                <w:sz w:val="20"/>
                <w:szCs w:val="20"/>
              </w:rPr>
            </w:pPr>
            <w:r w:rsidRPr="00E8263A">
              <w:rPr>
                <w:sz w:val="20"/>
                <w:szCs w:val="20"/>
              </w:rPr>
              <w:t>variables aléatoires discrètes</w:t>
            </w:r>
          </w:p>
          <w:p w:rsidR="00EC7D3E" w:rsidRPr="00E8263A" w:rsidRDefault="00EC7D3E" w:rsidP="006B7A09">
            <w:pPr>
              <w:spacing w:after="0"/>
              <w:rPr>
                <w:sz w:val="20"/>
                <w:szCs w:val="20"/>
              </w:rPr>
            </w:pPr>
            <w:r w:rsidRPr="00E8263A">
              <w:rPr>
                <w:sz w:val="20"/>
                <w:szCs w:val="20"/>
              </w:rPr>
              <w:t>couple de variables aléatoires discrètes</w:t>
            </w:r>
          </w:p>
          <w:p w:rsidR="00EC7D3E" w:rsidRPr="00E8263A" w:rsidRDefault="00EC7D3E" w:rsidP="006B7A09">
            <w:pPr>
              <w:spacing w:after="0"/>
              <w:rPr>
                <w:sz w:val="20"/>
                <w:szCs w:val="20"/>
              </w:rPr>
            </w:pPr>
            <w:r w:rsidRPr="00E8263A">
              <w:rPr>
                <w:sz w:val="20"/>
                <w:szCs w:val="20"/>
              </w:rPr>
              <w:t>échantillonnage aléatoire simple</w:t>
            </w:r>
          </w:p>
          <w:p w:rsidR="00EC7D3E" w:rsidRPr="00E8263A" w:rsidRDefault="00EC7D3E" w:rsidP="006B7A09">
            <w:pPr>
              <w:spacing w:after="0"/>
              <w:rPr>
                <w:sz w:val="20"/>
                <w:szCs w:val="20"/>
              </w:rPr>
            </w:pPr>
            <w:r w:rsidRPr="00E8263A">
              <w:rPr>
                <w:sz w:val="20"/>
                <w:szCs w:val="20"/>
              </w:rPr>
              <w:t>distribution d’échantillonnage des moyennes</w:t>
            </w:r>
          </w:p>
          <w:p w:rsidR="00EC7D3E" w:rsidRPr="00E8263A" w:rsidRDefault="00EC7D3E" w:rsidP="006B7A09">
            <w:pPr>
              <w:spacing w:after="0"/>
              <w:rPr>
                <w:sz w:val="20"/>
                <w:szCs w:val="20"/>
              </w:rPr>
            </w:pPr>
            <w:r w:rsidRPr="00E8263A">
              <w:rPr>
                <w:sz w:val="20"/>
                <w:szCs w:val="20"/>
              </w:rPr>
              <w:t>distribution d’échantillonnage des proportions</w:t>
            </w:r>
          </w:p>
        </w:tc>
        <w:tc>
          <w:tcPr>
            <w:tcW w:w="1604" w:type="pct"/>
            <w:vMerge w:val="restart"/>
            <w:tcBorders>
              <w:top w:val="nil"/>
              <w:left w:val="nil"/>
            </w:tcBorders>
          </w:tcPr>
          <w:p w:rsidR="00EC7D3E" w:rsidRDefault="00EC7D3E" w:rsidP="00EC7D3E">
            <w:pPr>
              <w:numPr>
                <w:ilvl w:val="0"/>
                <w:numId w:val="28"/>
              </w:numPr>
              <w:spacing w:after="0" w:line="240" w:lineRule="auto"/>
              <w:jc w:val="both"/>
            </w:pPr>
            <w:r>
              <w:t xml:space="preserve">Pertinence du modèle de régression </w:t>
            </w:r>
          </w:p>
          <w:p w:rsidR="00EC7D3E" w:rsidRDefault="00EC7D3E" w:rsidP="00EC7D3E">
            <w:pPr>
              <w:numPr>
                <w:ilvl w:val="0"/>
                <w:numId w:val="28"/>
              </w:numPr>
              <w:spacing w:after="0" w:line="240" w:lineRule="auto"/>
              <w:jc w:val="both"/>
            </w:pPr>
            <w:r>
              <w:t xml:space="preserve">Justesse des calculs </w:t>
            </w:r>
          </w:p>
          <w:p w:rsidR="00EC7D3E" w:rsidRDefault="00EC7D3E" w:rsidP="006B7A09">
            <w:pPr>
              <w:jc w:val="both"/>
            </w:pPr>
          </w:p>
          <w:p w:rsidR="00EC7D3E" w:rsidRDefault="00EC7D3E" w:rsidP="00EC7D3E">
            <w:pPr>
              <w:numPr>
                <w:ilvl w:val="0"/>
                <w:numId w:val="28"/>
              </w:numPr>
              <w:spacing w:after="0" w:line="240" w:lineRule="auto"/>
              <w:jc w:val="both"/>
            </w:pPr>
            <w:r>
              <w:t xml:space="preserve">Justesse des calculs </w:t>
            </w:r>
          </w:p>
          <w:p w:rsidR="00EC7D3E" w:rsidRDefault="00EC7D3E" w:rsidP="00EC7D3E">
            <w:pPr>
              <w:numPr>
                <w:ilvl w:val="0"/>
                <w:numId w:val="28"/>
              </w:numPr>
              <w:spacing w:after="0" w:line="240" w:lineRule="auto"/>
              <w:jc w:val="both"/>
            </w:pPr>
            <w:r>
              <w:lastRenderedPageBreak/>
              <w:t xml:space="preserve">Justesse de l’interprétation des résultats </w:t>
            </w:r>
          </w:p>
          <w:p w:rsidR="00EC7D3E" w:rsidRDefault="00EC7D3E" w:rsidP="006B7A09">
            <w:pPr>
              <w:jc w:val="both"/>
            </w:pPr>
          </w:p>
          <w:p w:rsidR="00EC7D3E" w:rsidRDefault="00EC7D3E" w:rsidP="00EC7D3E">
            <w:pPr>
              <w:numPr>
                <w:ilvl w:val="0"/>
                <w:numId w:val="28"/>
              </w:numPr>
              <w:spacing w:after="0" w:line="240" w:lineRule="auto"/>
              <w:jc w:val="both"/>
            </w:pPr>
            <w:r>
              <w:t xml:space="preserve">Justesse du modèle statistique </w:t>
            </w:r>
          </w:p>
          <w:p w:rsidR="00EC7D3E" w:rsidRDefault="00EC7D3E" w:rsidP="006B7A09">
            <w:pPr>
              <w:jc w:val="both"/>
            </w:pPr>
          </w:p>
          <w:p w:rsidR="00EC7D3E" w:rsidRDefault="00EC7D3E" w:rsidP="00EC7D3E">
            <w:pPr>
              <w:numPr>
                <w:ilvl w:val="0"/>
                <w:numId w:val="28"/>
              </w:numPr>
              <w:spacing w:after="0" w:line="240" w:lineRule="auto"/>
              <w:jc w:val="both"/>
            </w:pPr>
            <w:r>
              <w:t xml:space="preserve">Justesse du classement </w:t>
            </w:r>
          </w:p>
          <w:p w:rsidR="00EC7D3E" w:rsidRDefault="00EC7D3E" w:rsidP="00EC7D3E">
            <w:pPr>
              <w:numPr>
                <w:ilvl w:val="0"/>
                <w:numId w:val="28"/>
              </w:numPr>
              <w:spacing w:after="0" w:line="240" w:lineRule="auto"/>
              <w:jc w:val="both"/>
            </w:pPr>
            <w:r>
              <w:t xml:space="preserve">Justesse de l’interprétation </w:t>
            </w:r>
          </w:p>
          <w:p w:rsidR="00EC7D3E" w:rsidRPr="00E8263A" w:rsidRDefault="00EC7D3E" w:rsidP="006B7A09">
            <w:pPr>
              <w:spacing w:after="0"/>
              <w:rPr>
                <w:sz w:val="20"/>
                <w:szCs w:val="20"/>
              </w:rPr>
            </w:pPr>
          </w:p>
        </w:tc>
      </w:tr>
      <w:tr w:rsidR="00EC7D3E" w:rsidTr="006B7A09">
        <w:trPr>
          <w:cantSplit/>
          <w:trHeight w:val="329"/>
        </w:trPr>
        <w:tc>
          <w:tcPr>
            <w:tcW w:w="939" w:type="pct"/>
            <w:tcBorders>
              <w:top w:val="nil"/>
              <w:bottom w:val="nil"/>
              <w:right w:val="nil"/>
            </w:tcBorders>
          </w:tcPr>
          <w:p w:rsidR="00EC7D3E" w:rsidRPr="00E8263A" w:rsidRDefault="00EC7D3E" w:rsidP="006B7A09">
            <w:pPr>
              <w:spacing w:after="0"/>
              <w:rPr>
                <w:sz w:val="20"/>
                <w:szCs w:val="20"/>
              </w:rPr>
            </w:pPr>
            <w:r w:rsidRPr="00E8263A">
              <w:rPr>
                <w:sz w:val="20"/>
                <w:szCs w:val="20"/>
              </w:rPr>
              <w:lastRenderedPageBreak/>
              <w:t xml:space="preserve">lois de représentations des variables aléatoires </w:t>
            </w:r>
          </w:p>
        </w:tc>
        <w:tc>
          <w:tcPr>
            <w:tcW w:w="2457" w:type="pct"/>
            <w:tcBorders>
              <w:top w:val="nil"/>
              <w:left w:val="nil"/>
              <w:bottom w:val="nil"/>
            </w:tcBorders>
          </w:tcPr>
          <w:p w:rsidR="00EC7D3E" w:rsidRPr="00E8263A" w:rsidRDefault="00EC7D3E" w:rsidP="006B7A09">
            <w:pPr>
              <w:spacing w:after="0"/>
              <w:rPr>
                <w:sz w:val="20"/>
                <w:szCs w:val="20"/>
              </w:rPr>
            </w:pPr>
            <w:r w:rsidRPr="00E8263A">
              <w:rPr>
                <w:sz w:val="20"/>
                <w:szCs w:val="20"/>
              </w:rPr>
              <w:t xml:space="preserve">loi conjointe, lois marginales  </w:t>
            </w:r>
          </w:p>
          <w:p w:rsidR="00EC7D3E" w:rsidRPr="00E8263A" w:rsidRDefault="00EC7D3E" w:rsidP="006B7A09">
            <w:pPr>
              <w:spacing w:after="0"/>
              <w:rPr>
                <w:sz w:val="20"/>
                <w:szCs w:val="20"/>
              </w:rPr>
            </w:pPr>
            <w:r w:rsidRPr="00E8263A">
              <w:rPr>
                <w:sz w:val="20"/>
                <w:szCs w:val="20"/>
              </w:rPr>
              <w:t>indépendance de deux variables</w:t>
            </w:r>
          </w:p>
          <w:p w:rsidR="00EC7D3E" w:rsidRPr="00E8263A" w:rsidRDefault="00EC7D3E" w:rsidP="006B7A09">
            <w:pPr>
              <w:spacing w:after="0"/>
              <w:rPr>
                <w:sz w:val="20"/>
                <w:szCs w:val="20"/>
              </w:rPr>
            </w:pPr>
            <w:r w:rsidRPr="00E8263A">
              <w:rPr>
                <w:sz w:val="20"/>
                <w:szCs w:val="20"/>
              </w:rPr>
              <w:t>variables aléatoires continues</w:t>
            </w:r>
          </w:p>
          <w:p w:rsidR="00EC7D3E" w:rsidRPr="00E8263A" w:rsidRDefault="00EC7D3E" w:rsidP="006B7A09">
            <w:pPr>
              <w:tabs>
                <w:tab w:val="left" w:pos="1260"/>
              </w:tabs>
              <w:spacing w:after="0"/>
              <w:rPr>
                <w:sz w:val="20"/>
                <w:szCs w:val="20"/>
              </w:rPr>
            </w:pPr>
            <w:r w:rsidRPr="00E8263A">
              <w:rPr>
                <w:sz w:val="20"/>
                <w:szCs w:val="20"/>
              </w:rPr>
              <w:t>lois usuelles : loi de Bernoulli, loi binomiale, loi de Poisson,  loi normale, loi normale centrée réduite</w:t>
            </w:r>
          </w:p>
          <w:p w:rsidR="00EC7D3E" w:rsidRPr="00E8263A" w:rsidRDefault="00EC7D3E" w:rsidP="006B7A09">
            <w:pPr>
              <w:spacing w:after="0"/>
              <w:rPr>
                <w:sz w:val="20"/>
                <w:szCs w:val="20"/>
              </w:rPr>
            </w:pPr>
            <w:r w:rsidRPr="00E8263A">
              <w:rPr>
                <w:sz w:val="20"/>
                <w:szCs w:val="20"/>
              </w:rPr>
              <w:t>analyse pratique des paramètres de la loi normale</w:t>
            </w:r>
          </w:p>
        </w:tc>
        <w:tc>
          <w:tcPr>
            <w:tcW w:w="1604" w:type="pct"/>
            <w:vMerge/>
            <w:tcBorders>
              <w:left w:val="nil"/>
            </w:tcBorders>
          </w:tcPr>
          <w:p w:rsidR="00EC7D3E" w:rsidRPr="00E8263A" w:rsidRDefault="00EC7D3E" w:rsidP="006B7A09">
            <w:pPr>
              <w:spacing w:after="0"/>
              <w:rPr>
                <w:sz w:val="20"/>
                <w:szCs w:val="20"/>
              </w:rPr>
            </w:pPr>
          </w:p>
        </w:tc>
      </w:tr>
      <w:tr w:rsidR="00EC7D3E" w:rsidTr="006B7A09">
        <w:trPr>
          <w:cantSplit/>
          <w:trHeight w:val="329"/>
        </w:trPr>
        <w:tc>
          <w:tcPr>
            <w:tcW w:w="939" w:type="pct"/>
            <w:tcBorders>
              <w:top w:val="nil"/>
              <w:bottom w:val="single" w:sz="4" w:space="0" w:color="auto"/>
              <w:right w:val="nil"/>
            </w:tcBorders>
          </w:tcPr>
          <w:p w:rsidR="00EC7D3E" w:rsidRPr="00E8263A" w:rsidRDefault="00EC7D3E" w:rsidP="006B7A09">
            <w:pPr>
              <w:spacing w:after="0"/>
              <w:rPr>
                <w:sz w:val="20"/>
                <w:szCs w:val="20"/>
              </w:rPr>
            </w:pPr>
            <w:r w:rsidRPr="00E8263A">
              <w:rPr>
                <w:sz w:val="20"/>
                <w:szCs w:val="20"/>
              </w:rPr>
              <w:lastRenderedPageBreak/>
              <w:t xml:space="preserve">Ajustement de modèles statistiques </w:t>
            </w:r>
          </w:p>
        </w:tc>
        <w:tc>
          <w:tcPr>
            <w:tcW w:w="2457" w:type="pct"/>
            <w:tcBorders>
              <w:top w:val="nil"/>
              <w:left w:val="nil"/>
              <w:bottom w:val="single" w:sz="4" w:space="0" w:color="auto"/>
            </w:tcBorders>
          </w:tcPr>
          <w:p w:rsidR="00EC7D3E" w:rsidRPr="00E8263A" w:rsidRDefault="00EC7D3E" w:rsidP="006B7A09">
            <w:pPr>
              <w:spacing w:after="0"/>
              <w:rPr>
                <w:sz w:val="20"/>
                <w:szCs w:val="20"/>
              </w:rPr>
            </w:pPr>
            <w:r w:rsidRPr="00E8263A">
              <w:rPr>
                <w:sz w:val="20"/>
                <w:szCs w:val="20"/>
              </w:rPr>
              <w:t>ajustement affine (méthode des moindres carrés)</w:t>
            </w:r>
          </w:p>
          <w:p w:rsidR="00EC7D3E" w:rsidRPr="00E8263A" w:rsidRDefault="00EC7D3E" w:rsidP="006B7A09">
            <w:pPr>
              <w:spacing w:after="0"/>
              <w:rPr>
                <w:sz w:val="20"/>
                <w:szCs w:val="20"/>
              </w:rPr>
            </w:pPr>
            <w:r w:rsidRPr="00E8263A">
              <w:rPr>
                <w:sz w:val="20"/>
                <w:szCs w:val="20"/>
              </w:rPr>
              <w:t>ajustements qui, par un changement de variable, se ramènent à un ajustement affin</w:t>
            </w:r>
          </w:p>
          <w:p w:rsidR="00EC7D3E" w:rsidRPr="00E8263A" w:rsidRDefault="00EC7D3E" w:rsidP="006B7A09">
            <w:pPr>
              <w:spacing w:after="0"/>
              <w:rPr>
                <w:sz w:val="20"/>
                <w:szCs w:val="20"/>
              </w:rPr>
            </w:pPr>
            <w:r w:rsidRPr="00E8263A">
              <w:rPr>
                <w:sz w:val="20"/>
                <w:szCs w:val="20"/>
              </w:rPr>
              <w:t>régression, coefficient de corrélation</w:t>
            </w:r>
          </w:p>
        </w:tc>
        <w:tc>
          <w:tcPr>
            <w:tcW w:w="1604" w:type="pct"/>
            <w:vMerge/>
            <w:tcBorders>
              <w:left w:val="nil"/>
            </w:tcBorders>
          </w:tcPr>
          <w:p w:rsidR="00EC7D3E" w:rsidRPr="00E8263A" w:rsidRDefault="00EC7D3E" w:rsidP="006B7A09">
            <w:pPr>
              <w:spacing w:after="0"/>
              <w:rPr>
                <w:sz w:val="20"/>
                <w:szCs w:val="20"/>
              </w:rPr>
            </w:pPr>
          </w:p>
        </w:tc>
      </w:tr>
      <w:tr w:rsidR="00EC7D3E" w:rsidTr="006B7A09">
        <w:trPr>
          <w:cantSplit/>
          <w:trHeight w:val="329"/>
        </w:trPr>
        <w:tc>
          <w:tcPr>
            <w:tcW w:w="939" w:type="pct"/>
            <w:tcBorders>
              <w:top w:val="nil"/>
              <w:bottom w:val="single" w:sz="4" w:space="0" w:color="auto"/>
              <w:right w:val="nil"/>
            </w:tcBorders>
          </w:tcPr>
          <w:p w:rsidR="00EC7D3E" w:rsidRPr="00E8263A" w:rsidRDefault="00EC7D3E" w:rsidP="006B7A09">
            <w:pPr>
              <w:spacing w:after="0"/>
              <w:rPr>
                <w:sz w:val="20"/>
                <w:szCs w:val="20"/>
              </w:rPr>
            </w:pPr>
          </w:p>
        </w:tc>
        <w:tc>
          <w:tcPr>
            <w:tcW w:w="2457" w:type="pct"/>
            <w:tcBorders>
              <w:top w:val="nil"/>
              <w:left w:val="nil"/>
              <w:bottom w:val="single" w:sz="4" w:space="0" w:color="auto"/>
            </w:tcBorders>
          </w:tcPr>
          <w:p w:rsidR="00EC7D3E" w:rsidRPr="00E8263A" w:rsidRDefault="00EC7D3E" w:rsidP="006B7A09">
            <w:pPr>
              <w:spacing w:after="0"/>
              <w:rPr>
                <w:sz w:val="20"/>
                <w:szCs w:val="20"/>
              </w:rPr>
            </w:pPr>
          </w:p>
        </w:tc>
        <w:tc>
          <w:tcPr>
            <w:tcW w:w="1604" w:type="pct"/>
            <w:vMerge/>
            <w:tcBorders>
              <w:left w:val="nil"/>
            </w:tcBorders>
          </w:tcPr>
          <w:p w:rsidR="00EC7D3E" w:rsidRPr="00E8263A" w:rsidRDefault="00EC7D3E" w:rsidP="006B7A09">
            <w:pPr>
              <w:spacing w:after="0"/>
              <w:rPr>
                <w:sz w:val="20"/>
                <w:szCs w:val="20"/>
              </w:rPr>
            </w:pPr>
          </w:p>
        </w:tc>
      </w:tr>
      <w:tr w:rsidR="00EC7D3E" w:rsidTr="006B7A09">
        <w:trPr>
          <w:cantSplit/>
          <w:trHeight w:val="329"/>
        </w:trPr>
        <w:tc>
          <w:tcPr>
            <w:tcW w:w="939" w:type="pct"/>
            <w:tcBorders>
              <w:top w:val="nil"/>
              <w:bottom w:val="nil"/>
              <w:right w:val="nil"/>
            </w:tcBorders>
          </w:tcPr>
          <w:p w:rsidR="00EC7D3E" w:rsidRPr="00E8263A" w:rsidRDefault="00EC7D3E" w:rsidP="006B7A09">
            <w:pPr>
              <w:spacing w:after="0"/>
              <w:rPr>
                <w:sz w:val="20"/>
                <w:szCs w:val="20"/>
              </w:rPr>
            </w:pPr>
          </w:p>
        </w:tc>
        <w:tc>
          <w:tcPr>
            <w:tcW w:w="2457" w:type="pct"/>
            <w:tcBorders>
              <w:top w:val="nil"/>
              <w:left w:val="nil"/>
              <w:bottom w:val="nil"/>
            </w:tcBorders>
          </w:tcPr>
          <w:p w:rsidR="00EC7D3E" w:rsidRPr="00E8263A" w:rsidRDefault="00EC7D3E" w:rsidP="006B7A09">
            <w:pPr>
              <w:spacing w:after="0"/>
              <w:rPr>
                <w:sz w:val="20"/>
                <w:szCs w:val="20"/>
              </w:rPr>
            </w:pPr>
          </w:p>
        </w:tc>
        <w:tc>
          <w:tcPr>
            <w:tcW w:w="1604" w:type="pct"/>
            <w:vMerge/>
            <w:tcBorders>
              <w:left w:val="nil"/>
              <w:bottom w:val="nil"/>
            </w:tcBorders>
          </w:tcPr>
          <w:p w:rsidR="00EC7D3E" w:rsidRPr="00E8263A" w:rsidRDefault="00EC7D3E" w:rsidP="006B7A09">
            <w:pPr>
              <w:spacing w:after="0"/>
              <w:rPr>
                <w:sz w:val="20"/>
                <w:szCs w:val="20"/>
              </w:rPr>
            </w:pPr>
          </w:p>
        </w:tc>
      </w:tr>
    </w:tbl>
    <w:p w:rsidR="00EC7D3E"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63"/>
        <w:gridCol w:w="7229"/>
        <w:gridCol w:w="4720"/>
      </w:tblGrid>
      <w:tr w:rsidR="00EC7D3E" w:rsidTr="006B7A09">
        <w:trPr>
          <w:cantSplit/>
          <w:trHeight w:val="329"/>
        </w:trPr>
        <w:tc>
          <w:tcPr>
            <w:tcW w:w="5000" w:type="pct"/>
            <w:gridSpan w:val="3"/>
            <w:tcBorders>
              <w:top w:val="nil"/>
              <w:left w:val="nil"/>
              <w:bottom w:val="nil"/>
              <w:right w:val="nil"/>
            </w:tcBorders>
          </w:tcPr>
          <w:p w:rsidR="00EC7D3E" w:rsidRPr="000C2390" w:rsidRDefault="00EC7D3E" w:rsidP="006B7A09">
            <w:pPr>
              <w:keepNext/>
              <w:spacing w:after="0"/>
              <w:rPr>
                <w:b/>
                <w:bCs/>
                <w:sz w:val="20"/>
                <w:szCs w:val="20"/>
              </w:rPr>
            </w:pPr>
          </w:p>
        </w:tc>
      </w:tr>
      <w:tr w:rsidR="00EC7D3E" w:rsidRPr="007E30C4" w:rsidTr="006B7A09">
        <w:tblPrEx>
          <w:tblBorders>
            <w:insideH w:val="single" w:sz="6" w:space="0" w:color="auto"/>
            <w:insideV w:val="single" w:sz="6" w:space="0" w:color="auto"/>
          </w:tblBorders>
        </w:tblPrEx>
        <w:trPr>
          <w:cantSplit/>
          <w:trHeight w:val="329"/>
        </w:trPr>
        <w:tc>
          <w:tcPr>
            <w:tcW w:w="939" w:type="pct"/>
            <w:tcBorders>
              <w:top w:val="nil"/>
              <w:left w:val="nil"/>
              <w:bottom w:val="nil"/>
              <w:right w:val="nil"/>
            </w:tcBorders>
          </w:tcPr>
          <w:p w:rsidR="00EC7D3E" w:rsidRPr="00F2205C" w:rsidRDefault="00EC7D3E" w:rsidP="006B7A09">
            <w:pPr>
              <w:spacing w:after="0"/>
              <w:jc w:val="center"/>
            </w:pPr>
          </w:p>
        </w:tc>
        <w:tc>
          <w:tcPr>
            <w:tcW w:w="2457" w:type="pct"/>
            <w:tcBorders>
              <w:top w:val="nil"/>
              <w:left w:val="nil"/>
              <w:bottom w:val="nil"/>
              <w:right w:val="nil"/>
            </w:tcBorders>
          </w:tcPr>
          <w:p w:rsidR="00EC7D3E" w:rsidRPr="00F2205C" w:rsidRDefault="00EC7D3E" w:rsidP="006B7A09">
            <w:pPr>
              <w:spacing w:after="0"/>
              <w:jc w:val="center"/>
            </w:pPr>
          </w:p>
        </w:tc>
        <w:tc>
          <w:tcPr>
            <w:tcW w:w="1604" w:type="pct"/>
            <w:tcBorders>
              <w:top w:val="nil"/>
              <w:left w:val="nil"/>
              <w:bottom w:val="nil"/>
              <w:right w:val="nil"/>
            </w:tcBorders>
          </w:tcPr>
          <w:p w:rsidR="00EC7D3E" w:rsidRPr="00783E13" w:rsidRDefault="00EC7D3E" w:rsidP="006B7A09">
            <w:pPr>
              <w:spacing w:after="0"/>
              <w:jc w:val="center"/>
              <w:rPr>
                <w:caps/>
              </w:rPr>
            </w:pPr>
          </w:p>
        </w:tc>
      </w:tr>
      <w:tr w:rsidR="00EC7D3E" w:rsidTr="006B7A09">
        <w:trPr>
          <w:cantSplit/>
          <w:trHeight w:val="329"/>
        </w:trPr>
        <w:tc>
          <w:tcPr>
            <w:tcW w:w="939" w:type="pct"/>
            <w:tcBorders>
              <w:top w:val="nil"/>
              <w:left w:val="nil"/>
              <w:bottom w:val="nil"/>
              <w:right w:val="nil"/>
            </w:tcBorders>
          </w:tcPr>
          <w:p w:rsidR="00EC7D3E" w:rsidRPr="00E8263A" w:rsidRDefault="00EC7D3E" w:rsidP="006B7A09">
            <w:pPr>
              <w:spacing w:after="0"/>
              <w:rPr>
                <w:sz w:val="20"/>
                <w:szCs w:val="20"/>
              </w:rPr>
            </w:pPr>
          </w:p>
        </w:tc>
        <w:tc>
          <w:tcPr>
            <w:tcW w:w="2457" w:type="pct"/>
            <w:tcBorders>
              <w:top w:val="nil"/>
              <w:left w:val="nil"/>
              <w:bottom w:val="nil"/>
              <w:right w:val="nil"/>
            </w:tcBorders>
          </w:tcPr>
          <w:p w:rsidR="00EC7D3E" w:rsidRPr="00E8263A" w:rsidRDefault="00EC7D3E" w:rsidP="006B7A09">
            <w:pPr>
              <w:spacing w:after="0"/>
              <w:rPr>
                <w:sz w:val="20"/>
                <w:szCs w:val="20"/>
              </w:rPr>
            </w:pPr>
          </w:p>
        </w:tc>
        <w:tc>
          <w:tcPr>
            <w:tcW w:w="1604" w:type="pct"/>
            <w:tcBorders>
              <w:top w:val="nil"/>
              <w:left w:val="nil"/>
              <w:bottom w:val="nil"/>
              <w:right w:val="nil"/>
            </w:tcBorders>
          </w:tcPr>
          <w:p w:rsidR="00EC7D3E" w:rsidRPr="00E8263A" w:rsidRDefault="00EC7D3E" w:rsidP="006B7A09">
            <w:pPr>
              <w:spacing w:after="0"/>
              <w:rPr>
                <w:sz w:val="20"/>
                <w:szCs w:val="20"/>
              </w:rPr>
            </w:pPr>
          </w:p>
        </w:tc>
      </w:tr>
      <w:tr w:rsidR="00EC7D3E" w:rsidTr="006B7A09">
        <w:trPr>
          <w:cantSplit/>
          <w:trHeight w:val="329"/>
        </w:trPr>
        <w:tc>
          <w:tcPr>
            <w:tcW w:w="939" w:type="pct"/>
            <w:tcBorders>
              <w:top w:val="nil"/>
              <w:left w:val="nil"/>
              <w:bottom w:val="nil"/>
              <w:right w:val="nil"/>
            </w:tcBorders>
          </w:tcPr>
          <w:p w:rsidR="00EC7D3E" w:rsidRPr="00E8263A" w:rsidRDefault="00EC7D3E" w:rsidP="006B7A09">
            <w:pPr>
              <w:spacing w:after="0"/>
              <w:rPr>
                <w:sz w:val="20"/>
                <w:szCs w:val="20"/>
              </w:rPr>
            </w:pPr>
          </w:p>
        </w:tc>
        <w:tc>
          <w:tcPr>
            <w:tcW w:w="2457" w:type="pct"/>
            <w:tcBorders>
              <w:top w:val="nil"/>
              <w:left w:val="nil"/>
              <w:bottom w:val="nil"/>
              <w:right w:val="nil"/>
            </w:tcBorders>
          </w:tcPr>
          <w:p w:rsidR="00EC7D3E" w:rsidRPr="00E8263A" w:rsidRDefault="00EC7D3E" w:rsidP="006B7A09">
            <w:pPr>
              <w:spacing w:after="0"/>
              <w:rPr>
                <w:sz w:val="20"/>
                <w:szCs w:val="20"/>
              </w:rPr>
            </w:pPr>
          </w:p>
        </w:tc>
        <w:tc>
          <w:tcPr>
            <w:tcW w:w="1604" w:type="pct"/>
            <w:tcBorders>
              <w:top w:val="nil"/>
              <w:left w:val="nil"/>
              <w:bottom w:val="nil"/>
              <w:right w:val="nil"/>
            </w:tcBorders>
          </w:tcPr>
          <w:p w:rsidR="00EC7D3E" w:rsidRPr="00E8263A" w:rsidRDefault="00EC7D3E" w:rsidP="006B7A09">
            <w:pPr>
              <w:spacing w:after="0"/>
              <w:rPr>
                <w:sz w:val="20"/>
                <w:szCs w:val="20"/>
              </w:rPr>
            </w:pPr>
          </w:p>
        </w:tc>
      </w:tr>
    </w:tbl>
    <w:p w:rsidR="00EC7D3E" w:rsidRDefault="00EC7D3E" w:rsidP="00EC7D3E">
      <w:pPr>
        <w:sectPr w:rsidR="00EC7D3E" w:rsidSect="00CA2F3F">
          <w:pgSz w:w="16840" w:h="11907" w:orient="landscape" w:code="9"/>
          <w:pgMar w:top="1134" w:right="1134" w:bottom="1134" w:left="1134" w:header="720" w:footer="720" w:gutter="0"/>
          <w:pgNumType w:start="60"/>
          <w:cols w:space="720"/>
        </w:sectPr>
      </w:pPr>
    </w:p>
    <w:p w:rsidR="00EC7D3E" w:rsidRPr="00885B43" w:rsidRDefault="00EC7D3E" w:rsidP="00EC7D3E">
      <w:pPr>
        <w:rPr>
          <w:smallCaps/>
        </w:rPr>
      </w:pPr>
      <w:r w:rsidRPr="00885B43">
        <w:rPr>
          <w:smallCaps/>
        </w:rPr>
        <w:lastRenderedPageBreak/>
        <w:t xml:space="preserve">Répartition horaire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2"/>
        <w:gridCol w:w="4678"/>
        <w:gridCol w:w="784"/>
        <w:gridCol w:w="785"/>
        <w:gridCol w:w="785"/>
        <w:gridCol w:w="785"/>
        <w:gridCol w:w="785"/>
        <w:gridCol w:w="785"/>
      </w:tblGrid>
      <w:tr w:rsidR="00EC7D3E" w:rsidRPr="006607ED" w:rsidTr="006B7A09">
        <w:tc>
          <w:tcPr>
            <w:tcW w:w="392" w:type="dxa"/>
            <w:vMerge w:val="restart"/>
            <w:tcBorders>
              <w:top w:val="nil"/>
              <w:left w:val="nil"/>
              <w:right w:val="nil"/>
            </w:tcBorders>
          </w:tcPr>
          <w:p w:rsidR="00EC7D3E" w:rsidRPr="006607ED" w:rsidRDefault="00EC7D3E" w:rsidP="006B7A09"/>
        </w:tc>
        <w:tc>
          <w:tcPr>
            <w:tcW w:w="4678" w:type="dxa"/>
            <w:vMerge w:val="restart"/>
            <w:tcBorders>
              <w:top w:val="nil"/>
              <w:left w:val="nil"/>
              <w:right w:val="single" w:sz="4" w:space="0" w:color="auto"/>
            </w:tcBorders>
          </w:tcPr>
          <w:p w:rsidR="00EC7D3E" w:rsidRPr="006607ED" w:rsidRDefault="00EC7D3E" w:rsidP="006B7A09"/>
        </w:tc>
        <w:tc>
          <w:tcPr>
            <w:tcW w:w="1569" w:type="dxa"/>
            <w:gridSpan w:val="2"/>
            <w:tcBorders>
              <w:left w:val="single" w:sz="4" w:space="0" w:color="auto"/>
            </w:tcBorders>
          </w:tcPr>
          <w:p w:rsidR="00EC7D3E" w:rsidRPr="006607ED" w:rsidRDefault="00EC7D3E" w:rsidP="006B7A09">
            <w:pPr>
              <w:jc w:val="center"/>
            </w:pPr>
            <w:r w:rsidRPr="006607ED">
              <w:t>Année 1</w:t>
            </w:r>
          </w:p>
        </w:tc>
        <w:tc>
          <w:tcPr>
            <w:tcW w:w="1570" w:type="dxa"/>
            <w:gridSpan w:val="2"/>
          </w:tcPr>
          <w:p w:rsidR="00EC7D3E" w:rsidRPr="006607ED" w:rsidRDefault="00EC7D3E" w:rsidP="006B7A09">
            <w:pPr>
              <w:jc w:val="center"/>
            </w:pPr>
            <w:r w:rsidRPr="006607ED">
              <w:t>Année 2</w:t>
            </w:r>
          </w:p>
        </w:tc>
        <w:tc>
          <w:tcPr>
            <w:tcW w:w="1570" w:type="dxa"/>
            <w:gridSpan w:val="2"/>
          </w:tcPr>
          <w:p w:rsidR="00EC7D3E" w:rsidRPr="006607ED" w:rsidRDefault="00EC7D3E" w:rsidP="006B7A09">
            <w:pPr>
              <w:jc w:val="center"/>
            </w:pPr>
          </w:p>
        </w:tc>
      </w:tr>
      <w:tr w:rsidR="00EC7D3E" w:rsidRPr="006607ED" w:rsidTr="006B7A09">
        <w:tc>
          <w:tcPr>
            <w:tcW w:w="392" w:type="dxa"/>
            <w:vMerge/>
            <w:tcBorders>
              <w:left w:val="nil"/>
              <w:right w:val="nil"/>
            </w:tcBorders>
          </w:tcPr>
          <w:p w:rsidR="00EC7D3E" w:rsidRPr="006607ED" w:rsidRDefault="00EC7D3E" w:rsidP="006B7A09"/>
        </w:tc>
        <w:tc>
          <w:tcPr>
            <w:tcW w:w="4678" w:type="dxa"/>
            <w:vMerge/>
            <w:tcBorders>
              <w:left w:val="nil"/>
              <w:right w:val="single" w:sz="4" w:space="0" w:color="auto"/>
            </w:tcBorders>
          </w:tcPr>
          <w:p w:rsidR="00EC7D3E" w:rsidRPr="006607ED" w:rsidRDefault="00EC7D3E" w:rsidP="006B7A09"/>
        </w:tc>
        <w:tc>
          <w:tcPr>
            <w:tcW w:w="784" w:type="dxa"/>
            <w:tcBorders>
              <w:left w:val="single" w:sz="4" w:space="0" w:color="auto"/>
            </w:tcBorders>
          </w:tcPr>
          <w:p w:rsidR="00EC7D3E" w:rsidRPr="006607ED" w:rsidRDefault="00EC7D3E" w:rsidP="006B7A09">
            <w:pPr>
              <w:jc w:val="center"/>
              <w:rPr>
                <w:sz w:val="20"/>
                <w:szCs w:val="20"/>
              </w:rPr>
            </w:pPr>
            <w:r w:rsidRPr="006607ED">
              <w:rPr>
                <w:sz w:val="20"/>
                <w:szCs w:val="20"/>
              </w:rPr>
              <w:t>Cours/ TD</w:t>
            </w:r>
          </w:p>
        </w:tc>
        <w:tc>
          <w:tcPr>
            <w:tcW w:w="785" w:type="dxa"/>
          </w:tcPr>
          <w:p w:rsidR="00EC7D3E" w:rsidRPr="006607ED" w:rsidRDefault="00EC7D3E" w:rsidP="006B7A09">
            <w:pPr>
              <w:jc w:val="center"/>
              <w:rPr>
                <w:sz w:val="20"/>
                <w:szCs w:val="20"/>
              </w:rPr>
            </w:pPr>
            <w:r w:rsidRPr="006607ED">
              <w:rPr>
                <w:sz w:val="20"/>
                <w:szCs w:val="20"/>
              </w:rPr>
              <w:t>TP</w:t>
            </w:r>
          </w:p>
        </w:tc>
        <w:tc>
          <w:tcPr>
            <w:tcW w:w="785" w:type="dxa"/>
          </w:tcPr>
          <w:p w:rsidR="00EC7D3E" w:rsidRPr="006607ED" w:rsidRDefault="00EC7D3E" w:rsidP="006B7A09">
            <w:pPr>
              <w:jc w:val="center"/>
              <w:rPr>
                <w:sz w:val="20"/>
                <w:szCs w:val="20"/>
              </w:rPr>
            </w:pPr>
            <w:r w:rsidRPr="006607ED">
              <w:rPr>
                <w:sz w:val="20"/>
                <w:szCs w:val="20"/>
              </w:rPr>
              <w:t>Cours/ TD</w:t>
            </w:r>
          </w:p>
        </w:tc>
        <w:tc>
          <w:tcPr>
            <w:tcW w:w="785" w:type="dxa"/>
          </w:tcPr>
          <w:p w:rsidR="00EC7D3E" w:rsidRPr="006607ED" w:rsidRDefault="00EC7D3E" w:rsidP="006B7A09">
            <w:pPr>
              <w:jc w:val="center"/>
              <w:rPr>
                <w:sz w:val="20"/>
                <w:szCs w:val="20"/>
              </w:rPr>
            </w:pPr>
            <w:r w:rsidRPr="006607ED">
              <w:rPr>
                <w:sz w:val="20"/>
                <w:szCs w:val="20"/>
              </w:rPr>
              <w:t>TP</w:t>
            </w:r>
          </w:p>
        </w:tc>
        <w:tc>
          <w:tcPr>
            <w:tcW w:w="785" w:type="dxa"/>
          </w:tcPr>
          <w:p w:rsidR="00EC7D3E" w:rsidRPr="006607ED" w:rsidRDefault="00EC7D3E" w:rsidP="006B7A09">
            <w:pPr>
              <w:jc w:val="center"/>
              <w:rPr>
                <w:sz w:val="20"/>
                <w:szCs w:val="20"/>
              </w:rPr>
            </w:pPr>
          </w:p>
        </w:tc>
        <w:tc>
          <w:tcPr>
            <w:tcW w:w="785" w:type="dxa"/>
          </w:tcPr>
          <w:p w:rsidR="00EC7D3E" w:rsidRPr="006607ED" w:rsidRDefault="00EC7D3E" w:rsidP="006B7A09">
            <w:pPr>
              <w:jc w:val="center"/>
              <w:rPr>
                <w:sz w:val="20"/>
                <w:szCs w:val="20"/>
              </w:rPr>
            </w:pPr>
          </w:p>
        </w:tc>
      </w:tr>
      <w:tr w:rsidR="00EC7D3E" w:rsidRPr="006607ED" w:rsidTr="006B7A09">
        <w:tc>
          <w:tcPr>
            <w:tcW w:w="392" w:type="dxa"/>
          </w:tcPr>
          <w:p w:rsidR="00EC7D3E" w:rsidRPr="006607ED" w:rsidRDefault="00EC7D3E" w:rsidP="006B7A09"/>
        </w:tc>
        <w:tc>
          <w:tcPr>
            <w:tcW w:w="4678" w:type="dxa"/>
          </w:tcPr>
          <w:p w:rsidR="00EC7D3E" w:rsidRPr="006607ED" w:rsidRDefault="00EC7D3E" w:rsidP="006B7A09"/>
        </w:tc>
        <w:tc>
          <w:tcPr>
            <w:tcW w:w="1569" w:type="dxa"/>
            <w:gridSpan w:val="2"/>
          </w:tcPr>
          <w:p w:rsidR="00EC7D3E" w:rsidRPr="006607ED" w:rsidRDefault="00EC7D3E" w:rsidP="006B7A09">
            <w:pPr>
              <w:jc w:val="center"/>
              <w:rPr>
                <w:sz w:val="20"/>
                <w:szCs w:val="20"/>
              </w:rPr>
            </w:pPr>
            <w:r>
              <w:rPr>
                <w:sz w:val="20"/>
                <w:szCs w:val="20"/>
              </w:rPr>
              <w:t>60</w:t>
            </w:r>
          </w:p>
        </w:tc>
        <w:tc>
          <w:tcPr>
            <w:tcW w:w="1570" w:type="dxa"/>
            <w:gridSpan w:val="2"/>
          </w:tcPr>
          <w:p w:rsidR="00EC7D3E" w:rsidRPr="006607ED" w:rsidRDefault="00EC7D3E" w:rsidP="006B7A09">
            <w:pPr>
              <w:jc w:val="center"/>
              <w:rPr>
                <w:sz w:val="20"/>
                <w:szCs w:val="20"/>
              </w:rPr>
            </w:pPr>
            <w:r>
              <w:rPr>
                <w:sz w:val="20"/>
                <w:szCs w:val="20"/>
              </w:rPr>
              <w:t>60</w:t>
            </w:r>
          </w:p>
        </w:tc>
        <w:tc>
          <w:tcPr>
            <w:tcW w:w="1570" w:type="dxa"/>
            <w:gridSpan w:val="2"/>
          </w:tcPr>
          <w:p w:rsidR="00EC7D3E" w:rsidRPr="006607ED" w:rsidRDefault="00EC7D3E" w:rsidP="006B7A09">
            <w:pPr>
              <w:jc w:val="center"/>
              <w:rPr>
                <w:sz w:val="20"/>
                <w:szCs w:val="20"/>
              </w:rPr>
            </w:pPr>
          </w:p>
        </w:tc>
      </w:tr>
      <w:tr w:rsidR="00EC7D3E" w:rsidRPr="006607ED" w:rsidTr="006B7A09">
        <w:tc>
          <w:tcPr>
            <w:tcW w:w="392" w:type="dxa"/>
          </w:tcPr>
          <w:p w:rsidR="00EC7D3E" w:rsidRPr="006607ED" w:rsidRDefault="00EC7D3E" w:rsidP="006B7A09">
            <w:r w:rsidRPr="006607ED">
              <w:t>A</w:t>
            </w:r>
          </w:p>
        </w:tc>
        <w:tc>
          <w:tcPr>
            <w:tcW w:w="4678" w:type="dxa"/>
          </w:tcPr>
          <w:p w:rsidR="00EC7D3E" w:rsidRPr="000C2390" w:rsidRDefault="00EC7D3E" w:rsidP="006B7A09">
            <w:pPr>
              <w:rPr>
                <w:highlight w:val="yellow"/>
              </w:rPr>
            </w:pPr>
            <w:r w:rsidRPr="000C2390">
              <w:rPr>
                <w:b/>
                <w:bCs/>
                <w:sz w:val="20"/>
                <w:szCs w:val="20"/>
                <w:highlight w:val="yellow"/>
              </w:rPr>
              <w:t>Maîtriser les bases de mathématiques</w:t>
            </w:r>
          </w:p>
        </w:tc>
        <w:tc>
          <w:tcPr>
            <w:tcW w:w="1569" w:type="dxa"/>
            <w:gridSpan w:val="2"/>
            <w:vMerge w:val="restart"/>
          </w:tcPr>
          <w:p w:rsidR="00EC7D3E" w:rsidRPr="006607ED" w:rsidRDefault="00EC7D3E" w:rsidP="006B7A09">
            <w:pPr>
              <w:jc w:val="center"/>
              <w:rPr>
                <w:sz w:val="20"/>
                <w:szCs w:val="20"/>
              </w:rPr>
            </w:pPr>
            <w:r>
              <w:rPr>
                <w:sz w:val="20"/>
                <w:szCs w:val="20"/>
              </w:rPr>
              <w:t>60</w:t>
            </w:r>
          </w:p>
        </w:tc>
        <w:tc>
          <w:tcPr>
            <w:tcW w:w="785" w:type="dxa"/>
          </w:tcPr>
          <w:p w:rsidR="00EC7D3E" w:rsidRPr="006607ED" w:rsidRDefault="00EC7D3E" w:rsidP="006B7A09">
            <w:pPr>
              <w:jc w:val="center"/>
              <w:rPr>
                <w:sz w:val="20"/>
                <w:szCs w:val="20"/>
              </w:rPr>
            </w:pPr>
          </w:p>
        </w:tc>
        <w:tc>
          <w:tcPr>
            <w:tcW w:w="785" w:type="dxa"/>
          </w:tcPr>
          <w:p w:rsidR="00EC7D3E" w:rsidRPr="006607ED" w:rsidRDefault="00EC7D3E" w:rsidP="006B7A09">
            <w:pPr>
              <w:jc w:val="center"/>
              <w:rPr>
                <w:sz w:val="20"/>
                <w:szCs w:val="20"/>
              </w:rPr>
            </w:pPr>
          </w:p>
        </w:tc>
        <w:tc>
          <w:tcPr>
            <w:tcW w:w="1570" w:type="dxa"/>
            <w:gridSpan w:val="2"/>
            <w:vMerge w:val="restart"/>
          </w:tcPr>
          <w:p w:rsidR="00EC7D3E" w:rsidRPr="006607ED" w:rsidRDefault="00EC7D3E" w:rsidP="006B7A09">
            <w:pPr>
              <w:jc w:val="center"/>
              <w:rPr>
                <w:sz w:val="20"/>
                <w:szCs w:val="20"/>
              </w:rPr>
            </w:pPr>
          </w:p>
        </w:tc>
      </w:tr>
      <w:tr w:rsidR="00EC7D3E" w:rsidRPr="006607ED" w:rsidTr="006B7A09">
        <w:tc>
          <w:tcPr>
            <w:tcW w:w="392" w:type="dxa"/>
          </w:tcPr>
          <w:p w:rsidR="00EC7D3E" w:rsidRPr="006607ED" w:rsidRDefault="00EC7D3E" w:rsidP="006B7A09">
            <w:r w:rsidRPr="006607ED">
              <w:t>B</w:t>
            </w:r>
          </w:p>
        </w:tc>
        <w:tc>
          <w:tcPr>
            <w:tcW w:w="4678" w:type="dxa"/>
          </w:tcPr>
          <w:p w:rsidR="00EC7D3E" w:rsidRPr="000C2390" w:rsidRDefault="00EC7D3E" w:rsidP="006B7A09">
            <w:pPr>
              <w:rPr>
                <w:highlight w:val="yellow"/>
              </w:rPr>
            </w:pPr>
            <w:r w:rsidRPr="000C2390">
              <w:rPr>
                <w:b/>
                <w:bCs/>
                <w:sz w:val="20"/>
                <w:szCs w:val="20"/>
                <w:highlight w:val="yellow"/>
              </w:rPr>
              <w:t>Réaliser des calculs numériques et résoudre des équations/inéquations en vue de la résolution de problèmes de la vie courante et professionnelle</w:t>
            </w:r>
          </w:p>
        </w:tc>
        <w:tc>
          <w:tcPr>
            <w:tcW w:w="1569" w:type="dxa"/>
            <w:gridSpan w:val="2"/>
            <w:vMerge/>
          </w:tcPr>
          <w:p w:rsidR="00EC7D3E" w:rsidRPr="006607ED" w:rsidRDefault="00EC7D3E" w:rsidP="006B7A09">
            <w:pPr>
              <w:jc w:val="center"/>
              <w:rPr>
                <w:sz w:val="20"/>
                <w:szCs w:val="20"/>
              </w:rPr>
            </w:pPr>
          </w:p>
        </w:tc>
        <w:tc>
          <w:tcPr>
            <w:tcW w:w="785" w:type="dxa"/>
          </w:tcPr>
          <w:p w:rsidR="00EC7D3E" w:rsidRPr="006607ED" w:rsidRDefault="00EC7D3E" w:rsidP="006B7A09">
            <w:pPr>
              <w:jc w:val="center"/>
              <w:rPr>
                <w:sz w:val="20"/>
                <w:szCs w:val="20"/>
              </w:rPr>
            </w:pPr>
          </w:p>
        </w:tc>
        <w:tc>
          <w:tcPr>
            <w:tcW w:w="785" w:type="dxa"/>
          </w:tcPr>
          <w:p w:rsidR="00EC7D3E" w:rsidRPr="006607ED" w:rsidRDefault="00EC7D3E" w:rsidP="006B7A09">
            <w:pPr>
              <w:jc w:val="center"/>
              <w:rPr>
                <w:sz w:val="20"/>
                <w:szCs w:val="20"/>
              </w:rPr>
            </w:pPr>
          </w:p>
        </w:tc>
        <w:tc>
          <w:tcPr>
            <w:tcW w:w="1570" w:type="dxa"/>
            <w:gridSpan w:val="2"/>
            <w:vMerge/>
          </w:tcPr>
          <w:p w:rsidR="00EC7D3E" w:rsidRPr="006607ED" w:rsidRDefault="00EC7D3E" w:rsidP="006B7A09">
            <w:pPr>
              <w:jc w:val="center"/>
              <w:rPr>
                <w:sz w:val="20"/>
                <w:szCs w:val="20"/>
              </w:rPr>
            </w:pPr>
          </w:p>
        </w:tc>
      </w:tr>
      <w:tr w:rsidR="00EC7D3E" w:rsidRPr="006607ED" w:rsidTr="006B7A09">
        <w:tc>
          <w:tcPr>
            <w:tcW w:w="392" w:type="dxa"/>
          </w:tcPr>
          <w:p w:rsidR="00EC7D3E" w:rsidRPr="006607ED" w:rsidRDefault="00EC7D3E" w:rsidP="006B7A09">
            <w:r w:rsidRPr="006607ED">
              <w:t>C</w:t>
            </w:r>
          </w:p>
        </w:tc>
        <w:tc>
          <w:tcPr>
            <w:tcW w:w="4678" w:type="dxa"/>
          </w:tcPr>
          <w:p w:rsidR="00EC7D3E" w:rsidRPr="000C2390" w:rsidRDefault="00EC7D3E" w:rsidP="006B7A09">
            <w:pPr>
              <w:rPr>
                <w:highlight w:val="yellow"/>
              </w:rPr>
            </w:pPr>
            <w:r w:rsidRPr="000C2390">
              <w:rPr>
                <w:b/>
                <w:bCs/>
                <w:sz w:val="20"/>
                <w:szCs w:val="20"/>
                <w:highlight w:val="yellow"/>
              </w:rPr>
              <w:t>Utiliser l’analyse et la représentation de fonction comme aide à la résolution de problèmes de la vie courante et professionnelle</w:t>
            </w:r>
          </w:p>
        </w:tc>
        <w:tc>
          <w:tcPr>
            <w:tcW w:w="1569" w:type="dxa"/>
            <w:gridSpan w:val="2"/>
            <w:vMerge/>
          </w:tcPr>
          <w:p w:rsidR="00EC7D3E" w:rsidRPr="006607ED" w:rsidRDefault="00EC7D3E" w:rsidP="006B7A09">
            <w:pPr>
              <w:jc w:val="center"/>
              <w:rPr>
                <w:sz w:val="20"/>
                <w:szCs w:val="20"/>
              </w:rPr>
            </w:pPr>
          </w:p>
        </w:tc>
        <w:tc>
          <w:tcPr>
            <w:tcW w:w="785" w:type="dxa"/>
          </w:tcPr>
          <w:p w:rsidR="00EC7D3E" w:rsidRPr="006607ED" w:rsidRDefault="00EC7D3E" w:rsidP="006B7A09">
            <w:pPr>
              <w:jc w:val="center"/>
              <w:rPr>
                <w:sz w:val="20"/>
                <w:szCs w:val="20"/>
              </w:rPr>
            </w:pPr>
          </w:p>
        </w:tc>
        <w:tc>
          <w:tcPr>
            <w:tcW w:w="785" w:type="dxa"/>
          </w:tcPr>
          <w:p w:rsidR="00EC7D3E" w:rsidRPr="006607ED" w:rsidRDefault="00EC7D3E" w:rsidP="006B7A09">
            <w:pPr>
              <w:jc w:val="center"/>
              <w:rPr>
                <w:sz w:val="20"/>
                <w:szCs w:val="20"/>
              </w:rPr>
            </w:pPr>
          </w:p>
        </w:tc>
        <w:tc>
          <w:tcPr>
            <w:tcW w:w="1570" w:type="dxa"/>
            <w:gridSpan w:val="2"/>
            <w:vMerge/>
          </w:tcPr>
          <w:p w:rsidR="00EC7D3E" w:rsidRPr="006607ED" w:rsidRDefault="00EC7D3E" w:rsidP="006B7A09">
            <w:pPr>
              <w:jc w:val="center"/>
              <w:rPr>
                <w:sz w:val="20"/>
                <w:szCs w:val="20"/>
              </w:rPr>
            </w:pPr>
          </w:p>
        </w:tc>
      </w:tr>
      <w:tr w:rsidR="00EC7D3E" w:rsidRPr="006607ED" w:rsidTr="006B7A09">
        <w:tc>
          <w:tcPr>
            <w:tcW w:w="392" w:type="dxa"/>
          </w:tcPr>
          <w:p w:rsidR="00EC7D3E" w:rsidRPr="006607ED" w:rsidRDefault="00EC7D3E" w:rsidP="006B7A09">
            <w:r w:rsidRPr="006607ED">
              <w:t>D</w:t>
            </w:r>
          </w:p>
        </w:tc>
        <w:tc>
          <w:tcPr>
            <w:tcW w:w="4678" w:type="dxa"/>
          </w:tcPr>
          <w:p w:rsidR="00EC7D3E" w:rsidRPr="000C2390" w:rsidRDefault="00EC7D3E" w:rsidP="006B7A09">
            <w:pPr>
              <w:rPr>
                <w:highlight w:val="yellow"/>
              </w:rPr>
            </w:pPr>
            <w:r w:rsidRPr="000C2390">
              <w:rPr>
                <w:b/>
                <w:bCs/>
                <w:sz w:val="20"/>
                <w:szCs w:val="20"/>
                <w:highlight w:val="yellow"/>
              </w:rPr>
              <w:t>Suivre une démarche logique pour la résolution de problèmes mathématiques de la vie courante et professionnelle</w:t>
            </w:r>
          </w:p>
        </w:tc>
        <w:tc>
          <w:tcPr>
            <w:tcW w:w="1569" w:type="dxa"/>
            <w:gridSpan w:val="2"/>
            <w:vMerge/>
          </w:tcPr>
          <w:p w:rsidR="00EC7D3E" w:rsidRPr="006607ED" w:rsidRDefault="00EC7D3E" w:rsidP="006B7A09">
            <w:pPr>
              <w:jc w:val="center"/>
              <w:rPr>
                <w:sz w:val="20"/>
                <w:szCs w:val="20"/>
              </w:rPr>
            </w:pPr>
          </w:p>
        </w:tc>
        <w:tc>
          <w:tcPr>
            <w:tcW w:w="785" w:type="dxa"/>
          </w:tcPr>
          <w:p w:rsidR="00EC7D3E" w:rsidRPr="006607ED" w:rsidRDefault="00EC7D3E" w:rsidP="006B7A09">
            <w:pPr>
              <w:jc w:val="center"/>
              <w:rPr>
                <w:sz w:val="20"/>
                <w:szCs w:val="20"/>
              </w:rPr>
            </w:pPr>
          </w:p>
        </w:tc>
        <w:tc>
          <w:tcPr>
            <w:tcW w:w="785" w:type="dxa"/>
          </w:tcPr>
          <w:p w:rsidR="00EC7D3E" w:rsidRPr="006607ED" w:rsidRDefault="00EC7D3E" w:rsidP="006B7A09">
            <w:pPr>
              <w:jc w:val="center"/>
              <w:rPr>
                <w:sz w:val="20"/>
                <w:szCs w:val="20"/>
              </w:rPr>
            </w:pPr>
          </w:p>
        </w:tc>
        <w:tc>
          <w:tcPr>
            <w:tcW w:w="1570" w:type="dxa"/>
            <w:gridSpan w:val="2"/>
            <w:vMerge/>
          </w:tcPr>
          <w:p w:rsidR="00EC7D3E" w:rsidRPr="006607ED" w:rsidRDefault="00EC7D3E" w:rsidP="006B7A09">
            <w:pPr>
              <w:jc w:val="center"/>
              <w:rPr>
                <w:sz w:val="20"/>
                <w:szCs w:val="20"/>
              </w:rPr>
            </w:pPr>
          </w:p>
        </w:tc>
      </w:tr>
      <w:tr w:rsidR="00EC7D3E" w:rsidRPr="006607ED" w:rsidTr="006B7A09">
        <w:tc>
          <w:tcPr>
            <w:tcW w:w="392" w:type="dxa"/>
          </w:tcPr>
          <w:p w:rsidR="00EC7D3E" w:rsidRPr="006607ED" w:rsidRDefault="00EC7D3E" w:rsidP="006B7A09">
            <w:r w:rsidRPr="006607ED">
              <w:t>E</w:t>
            </w:r>
          </w:p>
        </w:tc>
        <w:tc>
          <w:tcPr>
            <w:tcW w:w="4678" w:type="dxa"/>
          </w:tcPr>
          <w:p w:rsidR="00EC7D3E" w:rsidRPr="000C2390" w:rsidRDefault="00EC7D3E" w:rsidP="006B7A09">
            <w:pPr>
              <w:rPr>
                <w:highlight w:val="yellow"/>
              </w:rPr>
            </w:pPr>
            <w:r w:rsidRPr="000C2390">
              <w:rPr>
                <w:b/>
                <w:bCs/>
                <w:sz w:val="20"/>
                <w:szCs w:val="20"/>
                <w:highlight w:val="yellow"/>
              </w:rPr>
              <w:t>Assurer une collecte et mise en forme des données permettant une exploitation statistiques ultérieure</w:t>
            </w:r>
          </w:p>
        </w:tc>
        <w:tc>
          <w:tcPr>
            <w:tcW w:w="784" w:type="dxa"/>
          </w:tcPr>
          <w:p w:rsidR="00EC7D3E" w:rsidRPr="006607ED" w:rsidRDefault="00EC7D3E" w:rsidP="006B7A09">
            <w:pPr>
              <w:jc w:val="center"/>
              <w:rPr>
                <w:sz w:val="20"/>
                <w:szCs w:val="20"/>
              </w:rPr>
            </w:pPr>
          </w:p>
        </w:tc>
        <w:tc>
          <w:tcPr>
            <w:tcW w:w="785" w:type="dxa"/>
          </w:tcPr>
          <w:p w:rsidR="00EC7D3E" w:rsidRPr="006607ED" w:rsidRDefault="00EC7D3E" w:rsidP="006B7A09">
            <w:pPr>
              <w:jc w:val="center"/>
              <w:rPr>
                <w:sz w:val="20"/>
                <w:szCs w:val="20"/>
              </w:rPr>
            </w:pPr>
          </w:p>
        </w:tc>
        <w:tc>
          <w:tcPr>
            <w:tcW w:w="1570" w:type="dxa"/>
            <w:gridSpan w:val="2"/>
            <w:vMerge w:val="restart"/>
          </w:tcPr>
          <w:p w:rsidR="00EC7D3E" w:rsidRPr="006607ED" w:rsidRDefault="00EC7D3E" w:rsidP="006B7A09">
            <w:pPr>
              <w:jc w:val="center"/>
              <w:rPr>
                <w:sz w:val="20"/>
                <w:szCs w:val="20"/>
              </w:rPr>
            </w:pPr>
            <w:r>
              <w:rPr>
                <w:sz w:val="20"/>
                <w:szCs w:val="20"/>
              </w:rPr>
              <w:t>60</w:t>
            </w:r>
          </w:p>
        </w:tc>
        <w:tc>
          <w:tcPr>
            <w:tcW w:w="1570" w:type="dxa"/>
            <w:gridSpan w:val="2"/>
            <w:vMerge/>
          </w:tcPr>
          <w:p w:rsidR="00EC7D3E" w:rsidRPr="006607ED" w:rsidRDefault="00EC7D3E" w:rsidP="006B7A09">
            <w:pPr>
              <w:jc w:val="center"/>
              <w:rPr>
                <w:sz w:val="20"/>
                <w:szCs w:val="20"/>
              </w:rPr>
            </w:pPr>
          </w:p>
        </w:tc>
      </w:tr>
      <w:tr w:rsidR="00EC7D3E" w:rsidRPr="006607ED" w:rsidTr="006B7A09">
        <w:tc>
          <w:tcPr>
            <w:tcW w:w="392" w:type="dxa"/>
          </w:tcPr>
          <w:p w:rsidR="00EC7D3E" w:rsidRPr="006607ED" w:rsidRDefault="00EC7D3E" w:rsidP="006B7A09">
            <w:r w:rsidRPr="006607ED">
              <w:t>F</w:t>
            </w:r>
          </w:p>
        </w:tc>
        <w:tc>
          <w:tcPr>
            <w:tcW w:w="4678" w:type="dxa"/>
          </w:tcPr>
          <w:p w:rsidR="00EC7D3E" w:rsidRPr="000C2390" w:rsidRDefault="00EC7D3E" w:rsidP="006B7A09">
            <w:pPr>
              <w:rPr>
                <w:highlight w:val="yellow"/>
              </w:rPr>
            </w:pPr>
            <w:r w:rsidRPr="000C2390">
              <w:rPr>
                <w:b/>
                <w:bCs/>
                <w:sz w:val="20"/>
                <w:szCs w:val="20"/>
                <w:highlight w:val="yellow"/>
              </w:rPr>
              <w:t>Assurer un traitement des données permettant une représentation et une estimation des populations étudiées</w:t>
            </w:r>
          </w:p>
        </w:tc>
        <w:tc>
          <w:tcPr>
            <w:tcW w:w="784" w:type="dxa"/>
          </w:tcPr>
          <w:p w:rsidR="00EC7D3E" w:rsidRPr="006607ED" w:rsidRDefault="00EC7D3E" w:rsidP="006B7A09">
            <w:pPr>
              <w:jc w:val="center"/>
              <w:rPr>
                <w:sz w:val="20"/>
                <w:szCs w:val="20"/>
              </w:rPr>
            </w:pPr>
          </w:p>
        </w:tc>
        <w:tc>
          <w:tcPr>
            <w:tcW w:w="785" w:type="dxa"/>
          </w:tcPr>
          <w:p w:rsidR="00EC7D3E" w:rsidRPr="006607ED" w:rsidRDefault="00EC7D3E" w:rsidP="006B7A09">
            <w:pPr>
              <w:jc w:val="center"/>
              <w:rPr>
                <w:sz w:val="20"/>
                <w:szCs w:val="20"/>
              </w:rPr>
            </w:pPr>
          </w:p>
        </w:tc>
        <w:tc>
          <w:tcPr>
            <w:tcW w:w="1570" w:type="dxa"/>
            <w:gridSpan w:val="2"/>
            <w:vMerge/>
          </w:tcPr>
          <w:p w:rsidR="00EC7D3E" w:rsidRPr="006607ED" w:rsidRDefault="00EC7D3E" w:rsidP="006B7A09">
            <w:pPr>
              <w:jc w:val="center"/>
              <w:rPr>
                <w:sz w:val="20"/>
                <w:szCs w:val="20"/>
              </w:rPr>
            </w:pPr>
          </w:p>
        </w:tc>
        <w:tc>
          <w:tcPr>
            <w:tcW w:w="1570" w:type="dxa"/>
            <w:gridSpan w:val="2"/>
            <w:vMerge/>
          </w:tcPr>
          <w:p w:rsidR="00EC7D3E" w:rsidRPr="006607ED" w:rsidRDefault="00EC7D3E" w:rsidP="006B7A09">
            <w:pPr>
              <w:jc w:val="center"/>
              <w:rPr>
                <w:sz w:val="20"/>
                <w:szCs w:val="20"/>
              </w:rPr>
            </w:pPr>
          </w:p>
        </w:tc>
      </w:tr>
      <w:tr w:rsidR="00EC7D3E" w:rsidRPr="006607ED" w:rsidTr="006B7A09">
        <w:tc>
          <w:tcPr>
            <w:tcW w:w="392" w:type="dxa"/>
          </w:tcPr>
          <w:p w:rsidR="00EC7D3E" w:rsidRPr="006607ED" w:rsidRDefault="00EC7D3E" w:rsidP="006B7A09">
            <w:r w:rsidRPr="006607ED">
              <w:t>G</w:t>
            </w:r>
          </w:p>
        </w:tc>
        <w:tc>
          <w:tcPr>
            <w:tcW w:w="4678" w:type="dxa"/>
          </w:tcPr>
          <w:p w:rsidR="00EC7D3E" w:rsidRPr="000C2390" w:rsidRDefault="00EC7D3E" w:rsidP="006B7A09">
            <w:pPr>
              <w:rPr>
                <w:highlight w:val="yellow"/>
              </w:rPr>
            </w:pPr>
            <w:r w:rsidRPr="000C2390">
              <w:rPr>
                <w:b/>
                <w:bCs/>
                <w:sz w:val="20"/>
                <w:szCs w:val="20"/>
                <w:highlight w:val="yellow"/>
              </w:rPr>
              <w:t>Assurer un traitement des données permettant une modélisation du phénomène étudié</w:t>
            </w:r>
          </w:p>
        </w:tc>
        <w:tc>
          <w:tcPr>
            <w:tcW w:w="784" w:type="dxa"/>
          </w:tcPr>
          <w:p w:rsidR="00EC7D3E" w:rsidRPr="006607ED" w:rsidRDefault="00EC7D3E" w:rsidP="006B7A09">
            <w:pPr>
              <w:jc w:val="center"/>
              <w:rPr>
                <w:sz w:val="20"/>
                <w:szCs w:val="20"/>
              </w:rPr>
            </w:pPr>
          </w:p>
        </w:tc>
        <w:tc>
          <w:tcPr>
            <w:tcW w:w="785" w:type="dxa"/>
          </w:tcPr>
          <w:p w:rsidR="00EC7D3E" w:rsidRPr="006607ED" w:rsidRDefault="00EC7D3E" w:rsidP="006B7A09">
            <w:pPr>
              <w:jc w:val="center"/>
              <w:rPr>
                <w:sz w:val="20"/>
                <w:szCs w:val="20"/>
              </w:rPr>
            </w:pPr>
          </w:p>
        </w:tc>
        <w:tc>
          <w:tcPr>
            <w:tcW w:w="1570" w:type="dxa"/>
            <w:gridSpan w:val="2"/>
            <w:vMerge/>
          </w:tcPr>
          <w:p w:rsidR="00EC7D3E" w:rsidRPr="006607ED" w:rsidRDefault="00EC7D3E" w:rsidP="006B7A09">
            <w:pPr>
              <w:jc w:val="center"/>
              <w:rPr>
                <w:sz w:val="20"/>
                <w:szCs w:val="20"/>
              </w:rPr>
            </w:pPr>
          </w:p>
        </w:tc>
        <w:tc>
          <w:tcPr>
            <w:tcW w:w="1570" w:type="dxa"/>
            <w:gridSpan w:val="2"/>
            <w:vMerge/>
          </w:tcPr>
          <w:p w:rsidR="00EC7D3E" w:rsidRPr="006607ED" w:rsidRDefault="00EC7D3E" w:rsidP="006B7A09">
            <w:pPr>
              <w:jc w:val="center"/>
              <w:rPr>
                <w:sz w:val="20"/>
                <w:szCs w:val="20"/>
              </w:rPr>
            </w:pPr>
          </w:p>
        </w:tc>
      </w:tr>
      <w:tr w:rsidR="00EC7D3E" w:rsidRPr="006607ED" w:rsidTr="006B7A09">
        <w:tc>
          <w:tcPr>
            <w:tcW w:w="392" w:type="dxa"/>
          </w:tcPr>
          <w:p w:rsidR="00EC7D3E" w:rsidRPr="006607ED" w:rsidRDefault="00EC7D3E" w:rsidP="006B7A09"/>
        </w:tc>
        <w:tc>
          <w:tcPr>
            <w:tcW w:w="4678" w:type="dxa"/>
          </w:tcPr>
          <w:p w:rsidR="00EC7D3E" w:rsidRPr="000C2390" w:rsidRDefault="00EC7D3E" w:rsidP="006B7A09">
            <w:pPr>
              <w:rPr>
                <w:highlight w:val="yellow"/>
              </w:rPr>
            </w:pPr>
          </w:p>
        </w:tc>
        <w:tc>
          <w:tcPr>
            <w:tcW w:w="784" w:type="dxa"/>
          </w:tcPr>
          <w:p w:rsidR="00EC7D3E" w:rsidRPr="006607ED" w:rsidRDefault="00EC7D3E" w:rsidP="006B7A09">
            <w:pPr>
              <w:jc w:val="center"/>
              <w:rPr>
                <w:sz w:val="20"/>
                <w:szCs w:val="20"/>
              </w:rPr>
            </w:pPr>
          </w:p>
        </w:tc>
        <w:tc>
          <w:tcPr>
            <w:tcW w:w="785" w:type="dxa"/>
          </w:tcPr>
          <w:p w:rsidR="00EC7D3E" w:rsidRPr="006607ED" w:rsidRDefault="00EC7D3E" w:rsidP="006B7A09">
            <w:pPr>
              <w:jc w:val="center"/>
              <w:rPr>
                <w:sz w:val="20"/>
                <w:szCs w:val="20"/>
              </w:rPr>
            </w:pPr>
          </w:p>
        </w:tc>
        <w:tc>
          <w:tcPr>
            <w:tcW w:w="1570" w:type="dxa"/>
            <w:gridSpan w:val="2"/>
            <w:vMerge/>
          </w:tcPr>
          <w:p w:rsidR="00EC7D3E" w:rsidRPr="006607ED" w:rsidRDefault="00EC7D3E" w:rsidP="006B7A09">
            <w:pPr>
              <w:jc w:val="center"/>
              <w:rPr>
                <w:sz w:val="20"/>
                <w:szCs w:val="20"/>
              </w:rPr>
            </w:pPr>
          </w:p>
        </w:tc>
        <w:tc>
          <w:tcPr>
            <w:tcW w:w="1570" w:type="dxa"/>
            <w:gridSpan w:val="2"/>
            <w:vMerge/>
          </w:tcPr>
          <w:p w:rsidR="00EC7D3E" w:rsidRPr="006607ED" w:rsidRDefault="00EC7D3E" w:rsidP="006B7A09">
            <w:pPr>
              <w:jc w:val="center"/>
              <w:rPr>
                <w:sz w:val="20"/>
                <w:szCs w:val="20"/>
              </w:rPr>
            </w:pPr>
          </w:p>
        </w:tc>
      </w:tr>
    </w:tbl>
    <w:p w:rsidR="00EC7D3E" w:rsidRDefault="00EC7D3E" w:rsidP="00EC7D3E"/>
    <w:p w:rsidR="00EC7D3E" w:rsidRDefault="00EC7D3E" w:rsidP="00EC7D3E">
      <w:pPr>
        <w:rPr>
          <w:smallCaps/>
        </w:rPr>
      </w:pPr>
      <w:r w:rsidRPr="00885B43">
        <w:rPr>
          <w:smallCaps/>
        </w:rPr>
        <w:t xml:space="preserve">Recommandations pédagogiques </w:t>
      </w:r>
    </w:p>
    <w:p w:rsidR="00EC7D3E" w:rsidRPr="0001215F" w:rsidRDefault="00EC7D3E" w:rsidP="00EC7D3E">
      <w:pPr>
        <w:rPr>
          <w:b/>
          <w:i/>
          <w:smallCaps/>
        </w:rPr>
      </w:pPr>
      <w:r w:rsidRPr="0001215F">
        <w:rPr>
          <w:b/>
          <w:i/>
          <w:smallCaps/>
        </w:rPr>
        <w:t xml:space="preserve">objectifs généraux </w:t>
      </w:r>
    </w:p>
    <w:p w:rsidR="00EC7D3E" w:rsidRPr="0001215F" w:rsidRDefault="00EC7D3E" w:rsidP="00EC7D3E">
      <w:pPr>
        <w:jc w:val="both"/>
      </w:pPr>
      <w:r w:rsidRPr="0001215F">
        <w:t>L'enseignement des mathématiques doit fournir les outils nécessaires à la maîtrise</w:t>
      </w:r>
      <w:r>
        <w:t xml:space="preserve"> </w:t>
      </w:r>
      <w:r w:rsidRPr="0001215F">
        <w:t>d'autres disciplines utilisant des savoirs mathématiques et ceci dans un objectif</w:t>
      </w:r>
      <w:r>
        <w:t xml:space="preserve"> </w:t>
      </w:r>
      <w:r w:rsidRPr="0001215F">
        <w:t>prioritaire d'usage professionnel. Cependant les capacités d'adaptation à l'évolution</w:t>
      </w:r>
      <w:r>
        <w:t xml:space="preserve"> </w:t>
      </w:r>
      <w:r w:rsidRPr="0001215F">
        <w:t>scientifique et technique et la poursuite éventuelle d'études ne doivent pas être</w:t>
      </w:r>
      <w:r>
        <w:t xml:space="preserve"> </w:t>
      </w:r>
      <w:r w:rsidRPr="0001215F">
        <w:t>négligées.</w:t>
      </w:r>
    </w:p>
    <w:p w:rsidR="00EC7D3E" w:rsidRPr="0001215F" w:rsidRDefault="00EC7D3E" w:rsidP="00EC7D3E">
      <w:pPr>
        <w:jc w:val="both"/>
      </w:pPr>
      <w:r w:rsidRPr="0001215F">
        <w:t>Les mathématiques participent, en association avec les autres disciplines à la maîtrise</w:t>
      </w:r>
      <w:r>
        <w:t xml:space="preserve"> </w:t>
      </w:r>
      <w:r w:rsidRPr="0001215F">
        <w:t>des compétences nécessaires aux différentes fonctions d'un technicien supérieur</w:t>
      </w:r>
      <w:r>
        <w:t xml:space="preserve">  </w:t>
      </w:r>
      <w:r w:rsidRPr="0001215F">
        <w:t>dans les divers secteurs d'activité qui le concernent.</w:t>
      </w:r>
    </w:p>
    <w:p w:rsidR="00EC7D3E" w:rsidRPr="0001215F" w:rsidRDefault="00EC7D3E" w:rsidP="00EC7D3E">
      <w:pPr>
        <w:jc w:val="both"/>
      </w:pPr>
      <w:r w:rsidRPr="0001215F">
        <w:t>Elles contribuent à l'acquisition de compétences transversales que l'on retrouve dans:</w:t>
      </w:r>
    </w:p>
    <w:p w:rsidR="00EC7D3E" w:rsidRPr="0001215F" w:rsidRDefault="00EC7D3E" w:rsidP="00EC7D3E">
      <w:pPr>
        <w:numPr>
          <w:ilvl w:val="0"/>
          <w:numId w:val="23"/>
        </w:numPr>
        <w:spacing w:after="120" w:line="240" w:lineRule="auto"/>
        <w:jc w:val="both"/>
      </w:pPr>
      <w:r w:rsidRPr="0001215F">
        <w:t>la maîtrise globale des connaissances,</w:t>
      </w:r>
    </w:p>
    <w:p w:rsidR="00EC7D3E" w:rsidRPr="0001215F" w:rsidRDefault="00EC7D3E" w:rsidP="00EC7D3E">
      <w:pPr>
        <w:numPr>
          <w:ilvl w:val="0"/>
          <w:numId w:val="23"/>
        </w:numPr>
        <w:spacing w:after="120" w:line="240" w:lineRule="auto"/>
        <w:jc w:val="both"/>
      </w:pPr>
      <w:r w:rsidRPr="0001215F">
        <w:lastRenderedPageBreak/>
        <w:t>l'utilisation de 1' information,</w:t>
      </w:r>
    </w:p>
    <w:p w:rsidR="00EC7D3E" w:rsidRPr="0001215F" w:rsidRDefault="00EC7D3E" w:rsidP="00EC7D3E">
      <w:pPr>
        <w:numPr>
          <w:ilvl w:val="0"/>
          <w:numId w:val="23"/>
        </w:numPr>
        <w:spacing w:after="120" w:line="240" w:lineRule="auto"/>
        <w:jc w:val="both"/>
      </w:pPr>
      <w:r w:rsidRPr="0001215F">
        <w:t>la sélection d'une solution à un problème posé,</w:t>
      </w:r>
    </w:p>
    <w:p w:rsidR="00EC7D3E" w:rsidRPr="0001215F" w:rsidRDefault="00EC7D3E" w:rsidP="00EC7D3E">
      <w:pPr>
        <w:numPr>
          <w:ilvl w:val="0"/>
          <w:numId w:val="23"/>
        </w:numPr>
        <w:spacing w:after="120" w:line="240" w:lineRule="auto"/>
        <w:jc w:val="both"/>
      </w:pPr>
      <w:r w:rsidRPr="0001215F">
        <w:t>la réalisation de la solution,</w:t>
      </w:r>
    </w:p>
    <w:p w:rsidR="00EC7D3E" w:rsidRPr="0001215F" w:rsidRDefault="00EC7D3E" w:rsidP="00EC7D3E">
      <w:pPr>
        <w:numPr>
          <w:ilvl w:val="0"/>
          <w:numId w:val="23"/>
        </w:numPr>
        <w:spacing w:after="120" w:line="240" w:lineRule="auto"/>
        <w:jc w:val="both"/>
      </w:pPr>
      <w:r w:rsidRPr="0001215F">
        <w:t>la communication orale et écrite.</w:t>
      </w:r>
    </w:p>
    <w:p w:rsidR="00EC7D3E" w:rsidRPr="0001215F" w:rsidRDefault="00EC7D3E" w:rsidP="00EC7D3E">
      <w:pPr>
        <w:jc w:val="both"/>
        <w:rPr>
          <w:i/>
          <w:u w:val="single"/>
        </w:rPr>
      </w:pPr>
      <w:r w:rsidRPr="0001215F">
        <w:rPr>
          <w:i/>
          <w:u w:val="single"/>
        </w:rPr>
        <w:t>Maîtriser les connaissances figurant au programme</w:t>
      </w:r>
    </w:p>
    <w:p w:rsidR="00EC7D3E" w:rsidRPr="0001215F" w:rsidRDefault="00EC7D3E" w:rsidP="00EC7D3E">
      <w:pPr>
        <w:jc w:val="both"/>
      </w:pPr>
      <w:r w:rsidRPr="0001215F">
        <w:t>Disposer de connaissances solides dans un nombre limité de domaines mathématiques</w:t>
      </w:r>
      <w:r>
        <w:t xml:space="preserve"> </w:t>
      </w:r>
      <w:r w:rsidRPr="0001215F">
        <w:t>est une nécessité pour un technicien supérieur,, sans cependant constituer ni un but</w:t>
      </w:r>
      <w:r>
        <w:t xml:space="preserve"> </w:t>
      </w:r>
      <w:r w:rsidRPr="0001215F">
        <w:t>en soi, ni un préalable à toute activité mathématique pendant la formation.</w:t>
      </w:r>
    </w:p>
    <w:p w:rsidR="00EC7D3E" w:rsidRPr="0001215F" w:rsidRDefault="00EC7D3E" w:rsidP="00EC7D3E">
      <w:pPr>
        <w:jc w:val="both"/>
      </w:pPr>
      <w:r>
        <w:t xml:space="preserve">La distribution d’un </w:t>
      </w:r>
      <w:r w:rsidRPr="0001215F">
        <w:t xml:space="preserve">formulaire </w:t>
      </w:r>
      <w:r>
        <w:t>de mathématiques récapitulant les principales connaissances à connaitre est à recommander pour simplifier  le travail des élèves</w:t>
      </w:r>
    </w:p>
    <w:p w:rsidR="00EC7D3E" w:rsidRPr="0001215F" w:rsidRDefault="00EC7D3E" w:rsidP="00EC7D3E">
      <w:pPr>
        <w:jc w:val="both"/>
        <w:rPr>
          <w:i/>
          <w:u w:val="single"/>
        </w:rPr>
      </w:pPr>
      <w:r w:rsidRPr="0001215F">
        <w:rPr>
          <w:i/>
          <w:u w:val="single"/>
        </w:rPr>
        <w:t>Utiliser des sources d'information</w:t>
      </w:r>
    </w:p>
    <w:p w:rsidR="00EC7D3E" w:rsidRDefault="00EC7D3E" w:rsidP="00EC7D3E">
      <w:pPr>
        <w:jc w:val="both"/>
      </w:pPr>
      <w:r w:rsidRPr="0001215F">
        <w:t>Dans sa vie professionnelle, un techni</w:t>
      </w:r>
      <w:r>
        <w:t>cien supérieur doit utiliser fr</w:t>
      </w:r>
      <w:r w:rsidRPr="0001215F">
        <w:t>équemment diverses</w:t>
      </w:r>
      <w:r>
        <w:t xml:space="preserve"> </w:t>
      </w:r>
      <w:r w:rsidRPr="0001215F">
        <w:t>sources d'information</w:t>
      </w:r>
      <w:r>
        <w:t>. I</w:t>
      </w:r>
      <w:r w:rsidRPr="0001215F">
        <w:t>l s'agit, devant un problème donné, d'extraire d'une documentation</w:t>
      </w:r>
      <w:r>
        <w:t xml:space="preserve"> </w:t>
      </w:r>
      <w:r w:rsidRPr="0001215F">
        <w:t>un maximum de renseignements pertinents.</w:t>
      </w:r>
    </w:p>
    <w:p w:rsidR="00EC7D3E" w:rsidRPr="0001215F" w:rsidRDefault="00EC7D3E" w:rsidP="00EC7D3E">
      <w:pPr>
        <w:jc w:val="both"/>
      </w:pPr>
      <w:r w:rsidRPr="0001215F">
        <w:t>L'enseignement des mathématiques, où en plus de la mémoire les sources d'information</w:t>
      </w:r>
      <w:r>
        <w:t xml:space="preserve"> </w:t>
      </w:r>
      <w:r w:rsidRPr="0001215F">
        <w:t>sont très variées (livres, cours polycopié, calculatrice, formulaires, banque de</w:t>
      </w:r>
      <w:r>
        <w:t xml:space="preserve"> </w:t>
      </w:r>
      <w:r w:rsidRPr="0001215F">
        <w:t>données...), doit contribuer à un tel apprentissage.</w:t>
      </w:r>
    </w:p>
    <w:p w:rsidR="00EC7D3E" w:rsidRPr="0001215F" w:rsidRDefault="00EC7D3E" w:rsidP="00EC7D3E">
      <w:pPr>
        <w:jc w:val="both"/>
      </w:pPr>
    </w:p>
    <w:p w:rsidR="00EC7D3E" w:rsidRPr="0001215F" w:rsidRDefault="00EC7D3E" w:rsidP="00EC7D3E">
      <w:pPr>
        <w:jc w:val="both"/>
        <w:rPr>
          <w:i/>
          <w:u w:val="single"/>
        </w:rPr>
      </w:pPr>
      <w:r w:rsidRPr="0001215F">
        <w:rPr>
          <w:i/>
          <w:u w:val="single"/>
        </w:rPr>
        <w:t>trouver une solution adaptée à un problème posé</w:t>
      </w:r>
    </w:p>
    <w:p w:rsidR="00EC7D3E" w:rsidRPr="0001215F" w:rsidRDefault="00EC7D3E" w:rsidP="00EC7D3E">
      <w:pPr>
        <w:jc w:val="both"/>
      </w:pPr>
      <w:r w:rsidRPr="0001215F">
        <w:t>Il convient d'abord de se poser deux questions : "Quelles sont les données ?" et "Que</w:t>
      </w:r>
      <w:r>
        <w:t xml:space="preserve"> </w:t>
      </w:r>
      <w:r w:rsidRPr="0001215F">
        <w:t>cherche-t-on ?".</w:t>
      </w:r>
    </w:p>
    <w:p w:rsidR="00EC7D3E" w:rsidRPr="0001215F" w:rsidRDefault="00EC7D3E" w:rsidP="00EC7D3E">
      <w:pPr>
        <w:jc w:val="both"/>
      </w:pPr>
      <w:r w:rsidRPr="0001215F">
        <w:t>A partir des réponses à ces questions, trouver ne signifie pas nécessairement inventer</w:t>
      </w:r>
      <w:r>
        <w:t xml:space="preserve"> </w:t>
      </w:r>
      <w:r w:rsidRPr="0001215F">
        <w:t>mais souvent repérer dans sa documentation écrite ou se remémorer.</w:t>
      </w:r>
    </w:p>
    <w:p w:rsidR="00EC7D3E" w:rsidRPr="0001215F" w:rsidRDefault="00EC7D3E" w:rsidP="00EC7D3E">
      <w:pPr>
        <w:jc w:val="both"/>
      </w:pPr>
      <w:r w:rsidRPr="0001215F">
        <w:t>Une solution est considérée comme adaptée à un problème donné lorsque, compte</w:t>
      </w:r>
      <w:r>
        <w:t xml:space="preserve"> </w:t>
      </w:r>
      <w:r w:rsidRPr="0001215F">
        <w:t>tenu des connaissances mathématiques figurant au programme, elle permet d'en</w:t>
      </w:r>
      <w:r>
        <w:t xml:space="preserve"> </w:t>
      </w:r>
      <w:r w:rsidRPr="0001215F">
        <w:t>aborder la résolution avec de bonnes chances de réussite ; ainsi "une" solution</w:t>
      </w:r>
      <w:r>
        <w:t xml:space="preserve"> </w:t>
      </w:r>
      <w:r w:rsidRPr="0001215F">
        <w:t>n'est pas synonyme de "la meilleure solution".</w:t>
      </w:r>
    </w:p>
    <w:p w:rsidR="00EC7D3E" w:rsidRPr="0001215F" w:rsidRDefault="00EC7D3E" w:rsidP="00EC7D3E">
      <w:pPr>
        <w:jc w:val="both"/>
        <w:rPr>
          <w:i/>
          <w:u w:val="single"/>
        </w:rPr>
      </w:pPr>
      <w:r w:rsidRPr="0001215F">
        <w:rPr>
          <w:i/>
          <w:u w:val="single"/>
        </w:rPr>
        <w:t>Mettre en œuvre une solution</w:t>
      </w:r>
    </w:p>
    <w:p w:rsidR="00EC7D3E" w:rsidRPr="0001215F" w:rsidRDefault="00EC7D3E" w:rsidP="00EC7D3E">
      <w:pPr>
        <w:jc w:val="both"/>
      </w:pPr>
      <w:r w:rsidRPr="0001215F">
        <w:t>Cette capacité comporte trois éléments intimement liés :</w:t>
      </w:r>
    </w:p>
    <w:p w:rsidR="00EC7D3E" w:rsidRPr="0001215F" w:rsidRDefault="00EC7D3E" w:rsidP="00EC7D3E">
      <w:pPr>
        <w:numPr>
          <w:ilvl w:val="0"/>
          <w:numId w:val="23"/>
        </w:numPr>
        <w:spacing w:after="120" w:line="240" w:lineRule="auto"/>
        <w:jc w:val="both"/>
      </w:pPr>
      <w:r w:rsidRPr="0001215F">
        <w:t>mettre en œuvre des savoirs mathématiques,</w:t>
      </w:r>
    </w:p>
    <w:p w:rsidR="00EC7D3E" w:rsidRPr="0001215F" w:rsidRDefault="00EC7D3E" w:rsidP="00EC7D3E">
      <w:pPr>
        <w:numPr>
          <w:ilvl w:val="0"/>
          <w:numId w:val="23"/>
        </w:numPr>
        <w:spacing w:after="120" w:line="240" w:lineRule="auto"/>
        <w:jc w:val="both"/>
      </w:pPr>
      <w:r w:rsidRPr="0001215F">
        <w:t>argumenter,</w:t>
      </w:r>
    </w:p>
    <w:p w:rsidR="00EC7D3E" w:rsidRPr="0001215F" w:rsidRDefault="00EC7D3E" w:rsidP="00EC7D3E">
      <w:pPr>
        <w:numPr>
          <w:ilvl w:val="0"/>
          <w:numId w:val="23"/>
        </w:numPr>
        <w:spacing w:after="120" w:line="240" w:lineRule="auto"/>
        <w:jc w:val="both"/>
      </w:pPr>
      <w:r w:rsidRPr="0001215F">
        <w:t>analyser la pertinence d'un résultat : cela consiste à s'assurer de sa vraisemblance</w:t>
      </w:r>
      <w:r>
        <w:t xml:space="preserve"> </w:t>
      </w:r>
      <w:r w:rsidRPr="0001215F">
        <w:t>et de sa cohérence avec les données de l'énoncé et les résultats antérieurs (graphiques,</w:t>
      </w:r>
      <w:r>
        <w:t xml:space="preserve"> </w:t>
      </w:r>
      <w:r w:rsidRPr="0001215F">
        <w:t>numériques...), y compris dans un contexte non exclusivement mathématique</w:t>
      </w:r>
      <w:r>
        <w:t xml:space="preserve"> </w:t>
      </w:r>
      <w:r w:rsidRPr="0001215F">
        <w:t>où les indications nécessaires sont données ; cela signifie aussi faire</w:t>
      </w:r>
      <w:r>
        <w:t xml:space="preserve"> </w:t>
      </w:r>
      <w:r w:rsidRPr="0001215F">
        <w:t>preuve de discernement dans l'utilisation de matériel informatique (nombre de</w:t>
      </w:r>
      <w:r>
        <w:t xml:space="preserve"> </w:t>
      </w:r>
      <w:r w:rsidRPr="0001215F">
        <w:t>décimales retenues. ..).</w:t>
      </w:r>
    </w:p>
    <w:p w:rsidR="00EC7D3E" w:rsidRPr="0001215F" w:rsidRDefault="00EC7D3E" w:rsidP="00EC7D3E">
      <w:pPr>
        <w:jc w:val="both"/>
        <w:rPr>
          <w:i/>
          <w:u w:val="single"/>
        </w:rPr>
      </w:pPr>
      <w:r w:rsidRPr="0001215F">
        <w:rPr>
          <w:i/>
          <w:u w:val="single"/>
        </w:rPr>
        <w:t xml:space="preserve"> Communiquer par écrit et par oral</w:t>
      </w:r>
    </w:p>
    <w:p w:rsidR="00EC7D3E" w:rsidRPr="0001215F" w:rsidRDefault="00EC7D3E" w:rsidP="00EC7D3E">
      <w:pPr>
        <w:jc w:val="both"/>
      </w:pPr>
      <w:r w:rsidRPr="0001215F">
        <w:lastRenderedPageBreak/>
        <w:t>Dans l'ensemble des enseignements, y compris en mathématiques, cette capacité</w:t>
      </w:r>
      <w:r>
        <w:t xml:space="preserve"> </w:t>
      </w:r>
      <w:r w:rsidRPr="0001215F">
        <w:t>conditionne la réussite à tous les niveaux : un enseignant ne peut pas apprécier la</w:t>
      </w:r>
      <w:r>
        <w:t xml:space="preserve"> </w:t>
      </w:r>
      <w:r w:rsidRPr="0001215F">
        <w:t>justesse d'un raisonnement, la nature d'une erreur ou d'un point de blocage d'un</w:t>
      </w:r>
      <w:r>
        <w:t xml:space="preserve"> </w:t>
      </w:r>
      <w:r w:rsidRPr="0001215F">
        <w:t>candidat si celui-ci s'exprime de manière trop approximative.</w:t>
      </w:r>
    </w:p>
    <w:p w:rsidR="00EC7D3E" w:rsidRPr="0001215F" w:rsidRDefault="00EC7D3E" w:rsidP="00EC7D3E">
      <w:pPr>
        <w:jc w:val="both"/>
      </w:pPr>
      <w:r w:rsidRPr="0001215F">
        <w:t>Dans la communication interviennent la clarté d'exposition, la qualité de la rédaction,</w:t>
      </w:r>
      <w:r>
        <w:t xml:space="preserve"> </w:t>
      </w:r>
      <w:r w:rsidRPr="0001215F">
        <w:t>les qualités de soin de l'écriture et de la représentation de tableaux, figures, représentations</w:t>
      </w:r>
      <w:r>
        <w:t xml:space="preserve"> </w:t>
      </w:r>
      <w:r w:rsidRPr="0001215F">
        <w:t>graphiques.. .</w:t>
      </w:r>
    </w:p>
    <w:p w:rsidR="00EC7D3E" w:rsidRPr="00885B43" w:rsidRDefault="00EC7D3E" w:rsidP="00EC7D3E">
      <w:pPr>
        <w:jc w:val="both"/>
        <w:rPr>
          <w:smallCaps/>
        </w:rPr>
      </w:pPr>
    </w:p>
    <w:p w:rsidR="00EC7D3E" w:rsidRPr="00043FFD" w:rsidRDefault="00EC7D3E" w:rsidP="00EC7D3E">
      <w:pPr>
        <w:jc w:val="both"/>
        <w:rPr>
          <w:b/>
          <w:i/>
          <w:smallCaps/>
        </w:rPr>
      </w:pPr>
      <w:r w:rsidRPr="00043FFD">
        <w:rPr>
          <w:b/>
          <w:i/>
          <w:smallCaps/>
        </w:rPr>
        <w:t xml:space="preserve">Objectifs A, B, C </w:t>
      </w:r>
    </w:p>
    <w:p w:rsidR="00EC7D3E" w:rsidRDefault="00EC7D3E" w:rsidP="00EC7D3E">
      <w:pPr>
        <w:jc w:val="both"/>
      </w:pPr>
      <w:r>
        <w:t xml:space="preserve">La théorie relative à ces parties du cours sont  supposées connues car faisant partie des enseignements préparatoires au baccalauréat  les enseignements relatifs à ces objectifs doivent donc être abordés principalement sous forme de TD en  limitant la partie théoriques au rappel des fondamentaux </w:t>
      </w:r>
    </w:p>
    <w:p w:rsidR="00EC7D3E" w:rsidRDefault="00EC7D3E" w:rsidP="00EC7D3E">
      <w:pPr>
        <w:jc w:val="both"/>
        <w:rPr>
          <w:b/>
        </w:rPr>
      </w:pPr>
      <w:r w:rsidRPr="00885B43">
        <w:rPr>
          <w:b/>
        </w:rPr>
        <w:t>Il est important d’assurer une évaluation initiale des étudiants car ceux-ci venant d’horizon différent auront obligatoirement des niveaux très divers en mathématiques</w:t>
      </w:r>
    </w:p>
    <w:p w:rsidR="00EC7D3E" w:rsidRDefault="00EC7D3E" w:rsidP="00EC7D3E">
      <w:pPr>
        <w:jc w:val="both"/>
        <w:rPr>
          <w:b/>
        </w:rPr>
      </w:pPr>
      <w:r>
        <w:rPr>
          <w:b/>
        </w:rPr>
        <w:t xml:space="preserve">Il est tout aussi important d’assurer un appui différencié pour les étudiants en difficultés, cela pourra être réalisé par la constitution de groupe de travail associant des étudiants à l’aise et des étudiants en difficultés. </w:t>
      </w:r>
    </w:p>
    <w:p w:rsidR="00EC7D3E" w:rsidRPr="00584D89" w:rsidRDefault="00EC7D3E" w:rsidP="00EC7D3E">
      <w:pPr>
        <w:jc w:val="both"/>
        <w:rPr>
          <w:i/>
        </w:rPr>
      </w:pPr>
      <w:r w:rsidRPr="00584D89">
        <w:rPr>
          <w:i/>
        </w:rPr>
        <w:t xml:space="preserve">Cette manière de faire permettra aussi de renforcer la cohésion de la classe et contribuera donc à l’amélioration des compétences des étudiants en ce qui concerne la gestion de groupe de travail </w:t>
      </w:r>
    </w:p>
    <w:p w:rsidR="00EC7D3E" w:rsidRDefault="00EC7D3E" w:rsidP="00EC7D3E">
      <w:pPr>
        <w:jc w:val="both"/>
      </w:pPr>
      <w:r w:rsidRPr="00885B43">
        <w:t>Les systèmes linéaires peuvent être résolus par la méthode de Gauss. La mise</w:t>
      </w:r>
      <w:r>
        <w:t xml:space="preserve"> </w:t>
      </w:r>
      <w:r w:rsidRPr="00885B43">
        <w:t>en œuvre de cette méthode peut être conduite à l'aide de l'outil informatique</w:t>
      </w:r>
      <w:r>
        <w:t xml:space="preserve"> </w:t>
      </w:r>
      <w:r w:rsidRPr="00885B43">
        <w:t>(tableur par exemple).</w:t>
      </w:r>
    </w:p>
    <w:p w:rsidR="00EC7D3E" w:rsidRPr="00584D89" w:rsidRDefault="00EC7D3E" w:rsidP="00EC7D3E">
      <w:pPr>
        <w:jc w:val="both"/>
      </w:pPr>
      <w:r w:rsidRPr="00584D89">
        <w:t>L'objectif essentiel est l</w:t>
      </w:r>
      <w:r>
        <w:t xml:space="preserve">’étude </w:t>
      </w:r>
      <w:r w:rsidRPr="00584D89">
        <w:t>du comportement (global ou asymptotique) de</w:t>
      </w:r>
      <w:r>
        <w:t xml:space="preserve"> </w:t>
      </w:r>
      <w:r w:rsidRPr="00584D89">
        <w:t>phénomènes continus ; la notion de fonction sert à décrire mathématiquement</w:t>
      </w:r>
      <w:r>
        <w:t xml:space="preserve"> </w:t>
      </w:r>
      <w:r w:rsidRPr="00584D89">
        <w:t>ces phénomènes. Dans ce cadre, les représentations graphiques doivent jouer un</w:t>
      </w:r>
      <w:r>
        <w:t xml:space="preserve"> </w:t>
      </w:r>
      <w:r w:rsidRPr="00584D89">
        <w:t>rôle important.</w:t>
      </w:r>
    </w:p>
    <w:p w:rsidR="00EC7D3E" w:rsidRPr="00584D89" w:rsidRDefault="00EC7D3E" w:rsidP="00EC7D3E">
      <w:pPr>
        <w:jc w:val="both"/>
      </w:pPr>
      <w:r w:rsidRPr="00584D89">
        <w:t xml:space="preserve">Dans le choix des fonctions étudiées, tout excès de technicité est à éviter. </w:t>
      </w:r>
    </w:p>
    <w:p w:rsidR="00EC7D3E" w:rsidRDefault="00EC7D3E" w:rsidP="00EC7D3E">
      <w:pPr>
        <w:jc w:val="both"/>
      </w:pPr>
      <w:r w:rsidRPr="00584D89">
        <w:t>Aucune difficulté théorique n'est à soulever sur les notions de limite, dérivée,</w:t>
      </w:r>
      <w:r>
        <w:t xml:space="preserve"> </w:t>
      </w:r>
      <w:r w:rsidRPr="00584D89">
        <w:t>continuité, intégrale :</w:t>
      </w:r>
      <w:r>
        <w:t xml:space="preserve"> </w:t>
      </w:r>
    </w:p>
    <w:tbl>
      <w:tblPr>
        <w:tblW w:w="0" w:type="auto"/>
        <w:tblLook w:val="01E0" w:firstRow="1" w:lastRow="1" w:firstColumn="1" w:lastColumn="1" w:noHBand="0" w:noVBand="0"/>
      </w:tblPr>
      <w:tblGrid>
        <w:gridCol w:w="1011"/>
        <w:gridCol w:w="8820"/>
      </w:tblGrid>
      <w:tr w:rsidR="00EC7D3E" w:rsidRPr="0090612E" w:rsidTr="006B7A09">
        <w:tc>
          <w:tcPr>
            <w:tcW w:w="959" w:type="dxa"/>
          </w:tcPr>
          <w:p w:rsidR="00EC7D3E" w:rsidRPr="0090612E" w:rsidRDefault="00EC7D3E" w:rsidP="006B7A09">
            <w:pPr>
              <w:spacing w:after="40"/>
              <w:jc w:val="both"/>
            </w:pPr>
            <w:r w:rsidRPr="0090612E">
              <w:t>limite</w:t>
            </w:r>
          </w:p>
        </w:tc>
        <w:tc>
          <w:tcPr>
            <w:tcW w:w="8820" w:type="dxa"/>
          </w:tcPr>
          <w:p w:rsidR="00EC7D3E" w:rsidRPr="0090612E" w:rsidRDefault="00EC7D3E" w:rsidP="006B7A09">
            <w:pPr>
              <w:spacing w:after="40"/>
              <w:jc w:val="both"/>
            </w:pPr>
            <w:r w:rsidRPr="0090612E">
              <w:t>cette notion est introduite uniquement à partir d'un tableau de valeurs et d'une représentation graphique.</w:t>
            </w:r>
          </w:p>
          <w:p w:rsidR="00EC7D3E" w:rsidRPr="0090612E" w:rsidRDefault="00EC7D3E" w:rsidP="006B7A09">
            <w:pPr>
              <w:spacing w:after="40"/>
              <w:jc w:val="both"/>
            </w:pPr>
            <w:r w:rsidRPr="0090612E">
              <w:t>Si, pour une fonction f donnée, il est possible d'exprimer f(x) sous la forme :</w:t>
            </w:r>
          </w:p>
          <w:p w:rsidR="00EC7D3E" w:rsidRPr="0090612E" w:rsidRDefault="00EC7D3E" w:rsidP="006B7A09">
            <w:pPr>
              <w:spacing w:after="40"/>
              <w:jc w:val="both"/>
            </w:pPr>
            <w:r w:rsidRPr="0090612E">
              <w:t>f(x) = ax + b + j (x), ou j (x) tend vers 0 lorsque x tend vers l'infini, alors on conclut à l'existence d'une asymptote oblique, d'équation y = ax + b, à la courbe représentative de cette fonction.</w:t>
            </w:r>
          </w:p>
          <w:p w:rsidR="00EC7D3E" w:rsidRPr="0090612E" w:rsidRDefault="00EC7D3E" w:rsidP="006B7A09">
            <w:pPr>
              <w:spacing w:after="40"/>
              <w:jc w:val="both"/>
            </w:pPr>
            <w:r w:rsidRPr="0090612E">
              <w:t>En ce qui concerne les croissances comparées des fonctions logarithme népérien, exponentielle et puissances, la comparaison se limite à l'examen de tableaux de valeurs et de représentations graphiques.</w:t>
            </w:r>
          </w:p>
        </w:tc>
      </w:tr>
      <w:tr w:rsidR="00EC7D3E" w:rsidRPr="0090612E" w:rsidTr="006B7A09">
        <w:tc>
          <w:tcPr>
            <w:tcW w:w="959" w:type="dxa"/>
          </w:tcPr>
          <w:p w:rsidR="00EC7D3E" w:rsidRPr="0090612E" w:rsidRDefault="00EC7D3E" w:rsidP="006B7A09">
            <w:pPr>
              <w:spacing w:after="40"/>
              <w:jc w:val="both"/>
            </w:pPr>
            <w:r w:rsidRPr="0090612E">
              <w:t xml:space="preserve">Dérivée </w:t>
            </w:r>
          </w:p>
        </w:tc>
        <w:tc>
          <w:tcPr>
            <w:tcW w:w="8820" w:type="dxa"/>
          </w:tcPr>
          <w:p w:rsidR="00EC7D3E" w:rsidRPr="0090612E" w:rsidRDefault="00EC7D3E" w:rsidP="006B7A09">
            <w:pPr>
              <w:spacing w:after="40"/>
              <w:jc w:val="both"/>
            </w:pPr>
            <w:r w:rsidRPr="0090612E">
              <w:t>les candidats doivent connaître l'interprétation géométrique ou cinématique de la dérivée en un point.</w:t>
            </w:r>
          </w:p>
          <w:p w:rsidR="00EC7D3E" w:rsidRPr="0090612E" w:rsidRDefault="00EC7D3E" w:rsidP="006B7A09">
            <w:pPr>
              <w:spacing w:after="40"/>
              <w:jc w:val="both"/>
            </w:pPr>
            <w:r w:rsidRPr="0090612E">
              <w:t>La pratique des calculs de dérivées (somme, produit, quotient, composition) est consolidée et approfondie.</w:t>
            </w:r>
          </w:p>
          <w:p w:rsidR="00EC7D3E" w:rsidRPr="0090612E" w:rsidRDefault="00EC7D3E" w:rsidP="006B7A09">
            <w:pPr>
              <w:spacing w:after="40"/>
              <w:jc w:val="both"/>
            </w:pPr>
            <w:r w:rsidRPr="0090612E">
              <w:t xml:space="preserve">En vue de son utilisation  pratique, la notation df = f (x) dx, son interprétation physique en </w:t>
            </w:r>
            <w:r w:rsidRPr="0090612E">
              <w:lastRenderedPageBreak/>
              <w:t>termes d'effet sur f(x) d'un petit accroissement de la variable x ainsi que son interprétation graphique sont présentées.</w:t>
            </w:r>
          </w:p>
          <w:p w:rsidR="00EC7D3E" w:rsidRPr="0090612E" w:rsidRDefault="00EC7D3E" w:rsidP="006B7A09">
            <w:pPr>
              <w:spacing w:after="40"/>
              <w:jc w:val="both"/>
            </w:pPr>
            <w:r w:rsidRPr="0090612E">
              <w:t xml:space="preserve">Aucune théorie n'est à développer sur la notion de différentielle. </w:t>
            </w:r>
          </w:p>
          <w:p w:rsidR="00EC7D3E" w:rsidRPr="0090612E" w:rsidRDefault="00EC7D3E" w:rsidP="006B7A09">
            <w:pPr>
              <w:spacing w:after="40"/>
              <w:jc w:val="both"/>
            </w:pPr>
            <w:r w:rsidRPr="0090612E">
              <w:t>Des exemples d'emploi de calcul de dérivées pour la recherche d'extremums, l'étude de la variation et la construction des représentations graphiques des fonctions sont proposés. On introduit, uniquement à partir d'exemples, les fonctions numériques à deux variables et la pratique du calcul des dérivées partielles de ces fonctions</w:t>
            </w:r>
          </w:p>
        </w:tc>
      </w:tr>
      <w:tr w:rsidR="00EC7D3E" w:rsidRPr="0090612E" w:rsidTr="006B7A09">
        <w:tc>
          <w:tcPr>
            <w:tcW w:w="959" w:type="dxa"/>
          </w:tcPr>
          <w:p w:rsidR="00EC7D3E" w:rsidRPr="0090612E" w:rsidRDefault="00EC7D3E" w:rsidP="006B7A09">
            <w:pPr>
              <w:spacing w:after="40"/>
              <w:jc w:val="both"/>
            </w:pPr>
            <w:r w:rsidRPr="0090612E">
              <w:lastRenderedPageBreak/>
              <w:t>intégrale</w:t>
            </w:r>
          </w:p>
        </w:tc>
        <w:tc>
          <w:tcPr>
            <w:tcW w:w="8820" w:type="dxa"/>
          </w:tcPr>
          <w:p w:rsidR="00EC7D3E" w:rsidRPr="0090612E" w:rsidRDefault="00EC7D3E" w:rsidP="006B7A09">
            <w:pPr>
              <w:spacing w:after="40"/>
              <w:jc w:val="both"/>
            </w:pPr>
            <w:r w:rsidRPr="0090612E">
              <w:t>on fait référence à la notion d'aire,</w:t>
            </w:r>
          </w:p>
          <w:p w:rsidR="00EC7D3E" w:rsidRPr="0090612E" w:rsidRDefault="00EC7D3E" w:rsidP="006B7A09">
            <w:pPr>
              <w:spacing w:after="40"/>
              <w:jc w:val="both"/>
            </w:pPr>
            <w:r w:rsidRPr="0090612E">
              <w:t>on présente les notions de fonction, de distribution et de fonction, de répartition en liaison avec l'enseignement de la statistique,</w:t>
            </w:r>
          </w:p>
          <w:p w:rsidR="00EC7D3E" w:rsidRPr="0090612E" w:rsidRDefault="00EC7D3E" w:rsidP="006B7A09">
            <w:pPr>
              <w:spacing w:after="40"/>
              <w:jc w:val="both"/>
            </w:pPr>
            <w:r w:rsidRPr="0090612E">
              <w:t xml:space="preserve">l'intégration par parties est hors programme </w:t>
            </w:r>
          </w:p>
        </w:tc>
      </w:tr>
    </w:tbl>
    <w:p w:rsidR="00EC7D3E" w:rsidRPr="00584D89" w:rsidRDefault="00EC7D3E" w:rsidP="00EC7D3E">
      <w:pPr>
        <w:jc w:val="both"/>
      </w:pPr>
    </w:p>
    <w:p w:rsidR="00EC7D3E" w:rsidRPr="00885B43" w:rsidRDefault="00EC7D3E" w:rsidP="00EC7D3E">
      <w:pPr>
        <w:jc w:val="both"/>
      </w:pPr>
      <w:r w:rsidRPr="00584D89">
        <w:t>.</w:t>
      </w:r>
      <w:r w:rsidRPr="00885B43">
        <w:t>L'aspect graphique doit être valorisé, par exemple pour la résolution d'inéquations</w:t>
      </w:r>
      <w:r>
        <w:t xml:space="preserve"> </w:t>
      </w:r>
      <w:r w:rsidRPr="00885B43">
        <w:t xml:space="preserve">en vue d'une utilisation </w:t>
      </w:r>
      <w:r>
        <w:t xml:space="preserve">pour le calcul de procédé industriel </w:t>
      </w:r>
    </w:p>
    <w:p w:rsidR="00EC7D3E" w:rsidRPr="00885B43" w:rsidRDefault="00EC7D3E" w:rsidP="00EC7D3E">
      <w:pPr>
        <w:jc w:val="both"/>
      </w:pPr>
      <w:r w:rsidRPr="00885B43">
        <w:t>Si la recherche d'une solution d'une équation ne peut se faire directement, une</w:t>
      </w:r>
      <w:r>
        <w:t xml:space="preserve"> </w:t>
      </w:r>
      <w:r w:rsidRPr="00885B43">
        <w:t>valeur approchée est obtenue en utilisant une méthode appropriée, mais aucune</w:t>
      </w:r>
      <w:r>
        <w:t xml:space="preserve"> </w:t>
      </w:r>
      <w:r w:rsidRPr="00885B43">
        <w:t>connaissance théorique sur ce point n'est exigible des candidats. A cet effet, l'usage</w:t>
      </w:r>
      <w:r>
        <w:t xml:space="preserve"> </w:t>
      </w:r>
      <w:r w:rsidRPr="00885B43">
        <w:t>de l'outil informatique (ordinateur, calculatrice) s'impose.</w:t>
      </w:r>
    </w:p>
    <w:p w:rsidR="00EC7D3E" w:rsidRDefault="00EC7D3E" w:rsidP="00EC7D3E">
      <w:pPr>
        <w:jc w:val="both"/>
        <w:rPr>
          <w:i/>
        </w:rPr>
      </w:pPr>
      <w:r w:rsidRPr="00043FFD">
        <w:rPr>
          <w:i/>
        </w:rPr>
        <w:t xml:space="preserve">Dans tous les cas, il est essentiel que les exercices soient basés sur des cas concrets et réaliste rencontrés en situation professionnels, </w:t>
      </w:r>
      <w:r w:rsidRPr="00043FFD">
        <w:rPr>
          <w:b/>
          <w:i/>
        </w:rPr>
        <w:t>le travail en équipe du professeur de mathématiques et des professeurs de technologies est donc indispensable</w:t>
      </w:r>
      <w:r w:rsidRPr="00043FFD">
        <w:rPr>
          <w:i/>
        </w:rPr>
        <w:t xml:space="preserve">. L’organisation de rencontre scientifique et technique avec des universitaires de l’agro alimentaire ou des ingénieurs du secteur est tout aussi indispensable </w:t>
      </w:r>
    </w:p>
    <w:p w:rsidR="00EC7D3E" w:rsidRPr="00043FFD" w:rsidRDefault="00EC7D3E" w:rsidP="00EC7D3E">
      <w:pPr>
        <w:jc w:val="both"/>
        <w:rPr>
          <w:b/>
          <w:i/>
          <w:smallCaps/>
        </w:rPr>
      </w:pPr>
      <w:r w:rsidRPr="00043FFD">
        <w:rPr>
          <w:b/>
          <w:i/>
          <w:smallCaps/>
        </w:rPr>
        <w:t>Objectif D</w:t>
      </w:r>
    </w:p>
    <w:p w:rsidR="00EC7D3E" w:rsidRPr="00043FFD" w:rsidRDefault="00EC7D3E" w:rsidP="00EC7D3E">
      <w:pPr>
        <w:jc w:val="both"/>
        <w:rPr>
          <w:b/>
        </w:rPr>
      </w:pPr>
      <w:r w:rsidRPr="00043FFD">
        <w:rPr>
          <w:b/>
        </w:rPr>
        <w:t>A réaliser obligatoirement en association avec les matières scientifique et technique</w:t>
      </w:r>
    </w:p>
    <w:p w:rsidR="00EC7D3E" w:rsidRPr="00043FFD" w:rsidRDefault="00EC7D3E" w:rsidP="00EC7D3E">
      <w:pPr>
        <w:jc w:val="both"/>
      </w:pPr>
      <w:r>
        <w:t xml:space="preserve">La progression pédagogique peut être réalisée comme suit </w:t>
      </w:r>
    </w:p>
    <w:p w:rsidR="00EC7D3E" w:rsidRDefault="00EC7D3E" w:rsidP="00EC7D3E">
      <w:pPr>
        <w:numPr>
          <w:ilvl w:val="0"/>
          <w:numId w:val="21"/>
        </w:numPr>
        <w:spacing w:after="120" w:line="240" w:lineRule="auto"/>
        <w:jc w:val="both"/>
      </w:pPr>
      <w:r w:rsidRPr="00043FFD">
        <w:rPr>
          <w:b/>
          <w:u w:val="single"/>
        </w:rPr>
        <w:t>1ère année</w:t>
      </w:r>
      <w:r w:rsidRPr="00043FFD">
        <w:t xml:space="preserve"> </w:t>
      </w:r>
      <w:r>
        <w:t xml:space="preserve">applications à des cas simples de physique et biologie : calcul de valeurs électriques,  modélisation de courbes de réactions chimiques </w:t>
      </w:r>
    </w:p>
    <w:p w:rsidR="00EC7D3E" w:rsidRDefault="00EC7D3E" w:rsidP="00EC7D3E">
      <w:pPr>
        <w:numPr>
          <w:ilvl w:val="0"/>
          <w:numId w:val="21"/>
        </w:numPr>
        <w:spacing w:after="120" w:line="240" w:lineRule="auto"/>
        <w:jc w:val="both"/>
      </w:pPr>
      <w:r>
        <w:rPr>
          <w:b/>
          <w:u w:val="single"/>
        </w:rPr>
        <w:t>2</w:t>
      </w:r>
      <w:r w:rsidRPr="00043FFD">
        <w:rPr>
          <w:b/>
          <w:u w:val="single"/>
          <w:vertAlign w:val="superscript"/>
        </w:rPr>
        <w:t>ème</w:t>
      </w:r>
      <w:r>
        <w:rPr>
          <w:b/>
          <w:u w:val="single"/>
        </w:rPr>
        <w:t xml:space="preserve"> année : </w:t>
      </w:r>
      <w:r w:rsidRPr="00043FFD">
        <w:t>application pour les opérations unitaires  de l’agro alimentaire</w:t>
      </w:r>
      <w:r>
        <w:t xml:space="preserve"> : calcul des valeurs stérilisatrices par application du calcul intégral. Etude statistique pour détermination  l équation.  </w:t>
      </w:r>
    </w:p>
    <w:p w:rsidR="00EC7D3E" w:rsidRDefault="00EC7D3E" w:rsidP="00EC7D3E">
      <w:pPr>
        <w:jc w:val="both"/>
      </w:pPr>
    </w:p>
    <w:p w:rsidR="00EC7D3E" w:rsidRDefault="00EC7D3E" w:rsidP="00EC7D3E">
      <w:pPr>
        <w:jc w:val="both"/>
      </w:pPr>
    </w:p>
    <w:p w:rsidR="00EC7D3E" w:rsidRPr="00043FFD" w:rsidRDefault="00EC7D3E" w:rsidP="00EC7D3E">
      <w:pPr>
        <w:jc w:val="both"/>
        <w:rPr>
          <w:b/>
          <w:i/>
          <w:smallCaps/>
        </w:rPr>
      </w:pPr>
      <w:r>
        <w:rPr>
          <w:b/>
          <w:i/>
          <w:smallCaps/>
        </w:rPr>
        <w:t>Objectifs E, F, G</w:t>
      </w:r>
    </w:p>
    <w:p w:rsidR="00EC7D3E" w:rsidRPr="00446AE0" w:rsidRDefault="00EC7D3E" w:rsidP="00EC7D3E">
      <w:pPr>
        <w:jc w:val="both"/>
        <w:rPr>
          <w:u w:val="single"/>
        </w:rPr>
      </w:pPr>
      <w:r w:rsidRPr="00446AE0">
        <w:rPr>
          <w:u w:val="single"/>
        </w:rPr>
        <w:t>Statistiques descriptive</w:t>
      </w:r>
      <w:r>
        <w:rPr>
          <w:u w:val="single"/>
        </w:rPr>
        <w:t xml:space="preserve"> ; présentation générale </w:t>
      </w:r>
    </w:p>
    <w:p w:rsidR="00EC7D3E" w:rsidRPr="00446AE0" w:rsidRDefault="00EC7D3E" w:rsidP="00EC7D3E">
      <w:pPr>
        <w:jc w:val="both"/>
      </w:pPr>
      <w:r w:rsidRPr="00446AE0">
        <w:t>On analyse les résultats obtenus. Les calculs intermédiaires ne constituent pas une</w:t>
      </w:r>
      <w:r>
        <w:t xml:space="preserve"> </w:t>
      </w:r>
      <w:r w:rsidRPr="00446AE0">
        <w:t>fin en soi, compte tenu des possibilités offertes par l'outil informatique.</w:t>
      </w:r>
    </w:p>
    <w:p w:rsidR="00EC7D3E" w:rsidRPr="00446AE0" w:rsidRDefault="00EC7D3E" w:rsidP="00EC7D3E">
      <w:pPr>
        <w:jc w:val="both"/>
        <w:rPr>
          <w:u w:val="single"/>
        </w:rPr>
      </w:pPr>
      <w:r w:rsidRPr="00446AE0">
        <w:rPr>
          <w:u w:val="single"/>
        </w:rPr>
        <w:t>Séries statistiques à une variable</w:t>
      </w:r>
    </w:p>
    <w:p w:rsidR="00EC7D3E" w:rsidRPr="00446AE0" w:rsidRDefault="00EC7D3E" w:rsidP="00EC7D3E">
      <w:pPr>
        <w:jc w:val="both"/>
      </w:pPr>
      <w:r w:rsidRPr="00446AE0">
        <w:lastRenderedPageBreak/>
        <w:t>Il s'agit, à partir d'exemples, de compléter les connaissances acquises les années antérieures,</w:t>
      </w:r>
      <w:r>
        <w:t xml:space="preserve"> </w:t>
      </w:r>
      <w:r w:rsidRPr="00446AE0">
        <w:t>de déterminer les paramètres : médiane, moyenne, variance, quartiles, écart</w:t>
      </w:r>
      <w:r>
        <w:t xml:space="preserve"> </w:t>
      </w:r>
      <w:r w:rsidRPr="00446AE0">
        <w:t>interquartile, coefficient d'asymétrie, coefficient d'aplatissement, etc. Certains logiciels</w:t>
      </w:r>
      <w:r>
        <w:t xml:space="preserve"> </w:t>
      </w:r>
      <w:r w:rsidRPr="00446AE0">
        <w:t>donnent facilement leur valeur.</w:t>
      </w:r>
    </w:p>
    <w:p w:rsidR="00EC7D3E" w:rsidRPr="00446AE0" w:rsidRDefault="00EC7D3E" w:rsidP="00EC7D3E">
      <w:pPr>
        <w:jc w:val="both"/>
      </w:pPr>
      <w:r w:rsidRPr="00446AE0">
        <w:t>Les représentations graphiques classiques (diagrammes, histogrammes, polygones)</w:t>
      </w:r>
      <w:r>
        <w:t xml:space="preserve"> </w:t>
      </w:r>
      <w:r w:rsidRPr="00446AE0">
        <w:t>sont présentées. D'autres représentations graphiques : branches et feuilles, box-plot ...</w:t>
      </w:r>
      <w:r>
        <w:t xml:space="preserve"> </w:t>
      </w:r>
      <w:r w:rsidRPr="00446AE0">
        <w:t>illustrent les notions de quartiles et d'écart interquartile. Des logiciels permettent de</w:t>
      </w:r>
      <w:r>
        <w:t xml:space="preserve"> </w:t>
      </w:r>
      <w:r w:rsidRPr="00446AE0">
        <w:t>les construire.</w:t>
      </w:r>
    </w:p>
    <w:p w:rsidR="00EC7D3E" w:rsidRPr="00446AE0" w:rsidRDefault="00EC7D3E" w:rsidP="00EC7D3E">
      <w:pPr>
        <w:jc w:val="both"/>
        <w:rPr>
          <w:u w:val="single"/>
        </w:rPr>
      </w:pPr>
      <w:r w:rsidRPr="00446AE0">
        <w:rPr>
          <w:u w:val="single"/>
        </w:rPr>
        <w:t>Séries statistiques à deux variables</w:t>
      </w:r>
    </w:p>
    <w:p w:rsidR="00EC7D3E" w:rsidRPr="00446AE0" w:rsidRDefault="00EC7D3E" w:rsidP="00EC7D3E">
      <w:pPr>
        <w:jc w:val="both"/>
      </w:pPr>
      <w:r w:rsidRPr="00446AE0">
        <w:t>On présente les méthodes d'ajustement affin : méthode graphique et méthodes des</w:t>
      </w:r>
      <w:r>
        <w:t xml:space="preserve"> </w:t>
      </w:r>
      <w:r w:rsidRPr="00446AE0">
        <w:t>m</w:t>
      </w:r>
      <w:r>
        <w:t xml:space="preserve">oindres carrés </w:t>
      </w:r>
    </w:p>
    <w:p w:rsidR="00EC7D3E" w:rsidRPr="00446AE0" w:rsidRDefault="00EC7D3E" w:rsidP="00EC7D3E">
      <w:pPr>
        <w:jc w:val="both"/>
      </w:pPr>
      <w:r w:rsidRPr="00446AE0">
        <w:t>La forme du nuage de points peut imposer une transformation des données par une</w:t>
      </w:r>
      <w:r>
        <w:t xml:space="preserve"> </w:t>
      </w:r>
      <w:r w:rsidRPr="00446AE0">
        <w:t>fonction (appelée parfois transformée de Tukey) : logarithme, exponentielle, racine</w:t>
      </w:r>
      <w:r>
        <w:t xml:space="preserve"> </w:t>
      </w:r>
      <w:r w:rsidRPr="00446AE0">
        <w:t>carrée, etc. Un ajustement affin du nuage transformé peut être possible.</w:t>
      </w:r>
    </w:p>
    <w:p w:rsidR="00EC7D3E" w:rsidRPr="00446AE0" w:rsidRDefault="00EC7D3E" w:rsidP="00EC7D3E">
      <w:pPr>
        <w:jc w:val="both"/>
      </w:pPr>
      <w:r>
        <w:t>Il est indispensable d’</w:t>
      </w:r>
      <w:r w:rsidRPr="00446AE0">
        <w:t>utiliser des situations issues de la v</w:t>
      </w:r>
      <w:r>
        <w:t xml:space="preserve">ie professionnelle </w:t>
      </w:r>
      <w:r w:rsidRPr="00446AE0">
        <w:t xml:space="preserve">pour </w:t>
      </w:r>
      <w:r>
        <w:t>l</w:t>
      </w:r>
      <w:r w:rsidRPr="00446AE0">
        <w:t>es études de régression qui peuvent être complétées par le calcul des résidus</w:t>
      </w:r>
      <w:r>
        <w:t xml:space="preserve"> </w:t>
      </w:r>
      <w:r w:rsidRPr="00446AE0">
        <w:t>dont on détermine la moyenne et l'écart-type.</w:t>
      </w:r>
    </w:p>
    <w:p w:rsidR="00EC7D3E" w:rsidRPr="00446AE0" w:rsidRDefault="00EC7D3E" w:rsidP="00EC7D3E">
      <w:pPr>
        <w:jc w:val="both"/>
      </w:pPr>
      <w:r w:rsidRPr="00446AE0">
        <w:t>On distingue variable explicative/variable expliquée ainsi que cause</w:t>
      </w:r>
      <w:r>
        <w:t xml:space="preserve">/ </w:t>
      </w:r>
      <w:r w:rsidRPr="00446AE0">
        <w:t>effet.</w:t>
      </w:r>
    </w:p>
    <w:p w:rsidR="00EC7D3E" w:rsidRPr="00446AE0" w:rsidRDefault="00EC7D3E" w:rsidP="00EC7D3E">
      <w:pPr>
        <w:jc w:val="both"/>
        <w:rPr>
          <w:u w:val="single"/>
        </w:rPr>
      </w:pPr>
      <w:r w:rsidRPr="00446AE0">
        <w:rPr>
          <w:u w:val="single"/>
        </w:rPr>
        <w:t>Probabilités</w:t>
      </w:r>
    </w:p>
    <w:p w:rsidR="00EC7D3E" w:rsidRPr="00446AE0" w:rsidRDefault="00EC7D3E" w:rsidP="00EC7D3E">
      <w:pPr>
        <w:jc w:val="both"/>
      </w:pPr>
      <w:r w:rsidRPr="00446AE0">
        <w:t>On introduit la notion de probabilité à partir de dénombrements pour élaborer des</w:t>
      </w:r>
      <w:r>
        <w:t xml:space="preserve"> </w:t>
      </w:r>
      <w:r w:rsidRPr="00446AE0">
        <w:t>modèles simples (lancers de dés, tirages de cartes, tirages de boules...).</w:t>
      </w:r>
    </w:p>
    <w:p w:rsidR="00EC7D3E" w:rsidRPr="00446AE0" w:rsidRDefault="00EC7D3E" w:rsidP="00EC7D3E">
      <w:pPr>
        <w:jc w:val="both"/>
      </w:pPr>
      <w:r w:rsidRPr="00446AE0">
        <w:t>Le langage probabiliste est précisé ainsi que ses principaux termes:: épreuve, événement,</w:t>
      </w:r>
      <w:r>
        <w:t xml:space="preserve"> </w:t>
      </w:r>
      <w:r w:rsidRPr="00446AE0">
        <w:t>résultat, événement impossible, événement certain, événements incompatibles,</w:t>
      </w:r>
      <w:r>
        <w:t xml:space="preserve"> </w:t>
      </w:r>
      <w:r w:rsidRPr="00446AE0">
        <w:t>événement contraire d'un événement.</w:t>
      </w:r>
    </w:p>
    <w:p w:rsidR="00EC7D3E" w:rsidRPr="00446AE0" w:rsidRDefault="00EC7D3E" w:rsidP="00EC7D3E">
      <w:pPr>
        <w:jc w:val="both"/>
      </w:pPr>
      <w:r w:rsidRPr="00446AE0">
        <w:t>Les notions de probabilité conditionnelle et d'événements indépendants sont définies à</w:t>
      </w:r>
      <w:r>
        <w:t xml:space="preserve"> </w:t>
      </w:r>
      <w:r w:rsidRPr="00446AE0">
        <w:t>partir d'ex</w:t>
      </w:r>
      <w:r>
        <w:t xml:space="preserve">emples </w:t>
      </w:r>
    </w:p>
    <w:p w:rsidR="00EC7D3E" w:rsidRPr="00446AE0" w:rsidRDefault="00EC7D3E" w:rsidP="00EC7D3E">
      <w:pPr>
        <w:jc w:val="both"/>
        <w:rPr>
          <w:u w:val="single"/>
        </w:rPr>
      </w:pPr>
      <w:r w:rsidRPr="00446AE0">
        <w:rPr>
          <w:u w:val="single"/>
        </w:rPr>
        <w:t>Variables aléatoires</w:t>
      </w:r>
    </w:p>
    <w:p w:rsidR="00EC7D3E" w:rsidRPr="00446AE0" w:rsidRDefault="00EC7D3E" w:rsidP="00EC7D3E">
      <w:pPr>
        <w:jc w:val="both"/>
      </w:pPr>
      <w:r w:rsidRPr="00446AE0">
        <w:t>Les notions de variable aléatoire, espérance mathématique et variance sont présentées</w:t>
      </w:r>
      <w:r>
        <w:t xml:space="preserve"> </w:t>
      </w:r>
      <w:r w:rsidRPr="00446AE0">
        <w:t>uniquement à partir d'exemples. Aucune difficulté théorique n'est à soulever.</w:t>
      </w:r>
    </w:p>
    <w:p w:rsidR="00EC7D3E" w:rsidRPr="00446AE0" w:rsidRDefault="00EC7D3E" w:rsidP="00EC7D3E">
      <w:pPr>
        <w:jc w:val="both"/>
      </w:pPr>
      <w:r w:rsidRPr="00446AE0">
        <w:t>On donne les expressi</w:t>
      </w:r>
      <w:r>
        <w:t>ons d</w:t>
      </w:r>
      <w:r w:rsidRPr="00446AE0">
        <w:t>e l'espérance et la variance :</w:t>
      </w:r>
    </w:p>
    <w:p w:rsidR="00EC7D3E" w:rsidRPr="00446AE0" w:rsidRDefault="00EC7D3E" w:rsidP="00EC7D3E">
      <w:pPr>
        <w:numPr>
          <w:ilvl w:val="0"/>
          <w:numId w:val="22"/>
        </w:numPr>
        <w:spacing w:after="120" w:line="240" w:lineRule="auto"/>
        <w:jc w:val="both"/>
      </w:pPr>
      <w:r w:rsidRPr="00446AE0">
        <w:t>d'une fonction affine d'une variable aléatoire,</w:t>
      </w:r>
    </w:p>
    <w:p w:rsidR="00EC7D3E" w:rsidRPr="00446AE0" w:rsidRDefault="00EC7D3E" w:rsidP="00EC7D3E">
      <w:pPr>
        <w:numPr>
          <w:ilvl w:val="0"/>
          <w:numId w:val="22"/>
        </w:numPr>
        <w:spacing w:after="120" w:line="240" w:lineRule="auto"/>
        <w:jc w:val="both"/>
      </w:pPr>
      <w:r w:rsidRPr="00446AE0">
        <w:t>de la somme et de la différence de deux variables aléatoires indépendantes.</w:t>
      </w:r>
    </w:p>
    <w:p w:rsidR="00EC7D3E" w:rsidRPr="00446AE0" w:rsidRDefault="00EC7D3E" w:rsidP="00EC7D3E">
      <w:pPr>
        <w:jc w:val="both"/>
        <w:rPr>
          <w:u w:val="single"/>
        </w:rPr>
      </w:pPr>
      <w:r w:rsidRPr="00446AE0">
        <w:rPr>
          <w:u w:val="single"/>
        </w:rPr>
        <w:t>Modèles statistiques</w:t>
      </w:r>
    </w:p>
    <w:p w:rsidR="00EC7D3E" w:rsidRPr="00446AE0" w:rsidRDefault="00EC7D3E" w:rsidP="00EC7D3E">
      <w:pPr>
        <w:jc w:val="both"/>
      </w:pPr>
      <w:r w:rsidRPr="00446AE0">
        <w:t>Pour chaque modèle, on précise les conditions de son choix ainsi que ses paramètres.</w:t>
      </w:r>
      <w:r>
        <w:t xml:space="preserve"> </w:t>
      </w:r>
    </w:p>
    <w:p w:rsidR="00EC7D3E" w:rsidRPr="00446AE0" w:rsidRDefault="00EC7D3E" w:rsidP="00EC7D3E">
      <w:pPr>
        <w:jc w:val="both"/>
      </w:pPr>
      <w:r w:rsidRPr="00446AE0">
        <w:t>Les notions de fonction de distribution et de fonction de répartition sont illustrées</w:t>
      </w:r>
      <w:r>
        <w:t xml:space="preserve"> </w:t>
      </w:r>
      <w:r w:rsidRPr="00446AE0">
        <w:t>à partir de tables statistiques.</w:t>
      </w:r>
    </w:p>
    <w:p w:rsidR="00EC7D3E" w:rsidRDefault="00EC7D3E" w:rsidP="00EC7D3E">
      <w:pPr>
        <w:jc w:val="both"/>
      </w:pPr>
      <w:r w:rsidRPr="00446AE0">
        <w:t>Dans certains cas, on peut s'aider d'un schéma pour mettre en évidence l'utilisation</w:t>
      </w:r>
      <w:r>
        <w:t xml:space="preserve"> </w:t>
      </w:r>
      <w:r w:rsidRPr="00446AE0">
        <w:t>du modèle (indispensable pour la correction de continuité).</w:t>
      </w:r>
    </w:p>
    <w:p w:rsidR="00EC7D3E" w:rsidRPr="00446AE0" w:rsidRDefault="00EC7D3E" w:rsidP="00EC7D3E">
      <w:pPr>
        <w:jc w:val="both"/>
      </w:pPr>
      <w:r w:rsidRPr="00446AE0">
        <w:lastRenderedPageBreak/>
        <w:t xml:space="preserve">Les </w:t>
      </w:r>
      <w:r>
        <w:t xml:space="preserve">élèves </w:t>
      </w:r>
      <w:r w:rsidRPr="00446AE0">
        <w:t>doivent savoir reconnaître qu'un phénomène suit un modèle binomial et</w:t>
      </w:r>
      <w:r>
        <w:t xml:space="preserve"> </w:t>
      </w:r>
      <w:r w:rsidRPr="00446AE0">
        <w:t>remplacer éventuellement celui-ci par une approximation (modèle de Poisson ou</w:t>
      </w:r>
      <w:r>
        <w:t xml:space="preserve"> </w:t>
      </w:r>
      <w:r w:rsidRPr="00446AE0">
        <w:t>modèle normal).</w:t>
      </w:r>
    </w:p>
    <w:p w:rsidR="00EC7D3E" w:rsidRPr="00446AE0" w:rsidRDefault="00EC7D3E" w:rsidP="00EC7D3E">
      <w:pPr>
        <w:jc w:val="both"/>
      </w:pPr>
      <w:r w:rsidRPr="00446AE0">
        <w:t>L'outil informatique peut être utilisé avec profit pour illustrer ces notions.</w:t>
      </w:r>
    </w:p>
    <w:p w:rsidR="00EC7D3E" w:rsidRPr="00446AE0" w:rsidRDefault="00EC7D3E" w:rsidP="00EC7D3E">
      <w:pPr>
        <w:jc w:val="both"/>
        <w:rPr>
          <w:u w:val="single"/>
        </w:rPr>
      </w:pPr>
      <w:r w:rsidRPr="00446AE0">
        <w:rPr>
          <w:u w:val="single"/>
        </w:rPr>
        <w:t xml:space="preserve">Distribution d’échantillonnage et notions d’hypothèse </w:t>
      </w:r>
    </w:p>
    <w:p w:rsidR="00EC7D3E" w:rsidRPr="00446AE0" w:rsidRDefault="00EC7D3E" w:rsidP="00EC7D3E">
      <w:pPr>
        <w:jc w:val="both"/>
      </w:pPr>
      <w:r w:rsidRPr="00446AE0">
        <w:t>La moyenne d'une population est une valeur certaine mais inconnue en général, valeur</w:t>
      </w:r>
      <w:r>
        <w:t xml:space="preserve"> </w:t>
      </w:r>
      <w:r w:rsidRPr="00446AE0">
        <w:t>pour laquelle on peut faire le choix d'une hypothèse ou d'une estimation par exemple.</w:t>
      </w:r>
    </w:p>
    <w:p w:rsidR="00EC7D3E" w:rsidRPr="00446AE0" w:rsidRDefault="00EC7D3E" w:rsidP="00EC7D3E">
      <w:pPr>
        <w:jc w:val="both"/>
      </w:pPr>
      <w:r w:rsidRPr="00446AE0">
        <w:t>L'Echantillonnage est Aléatoire, Simple et Indépendant (E.A.</w:t>
      </w:r>
      <w:r>
        <w:t>S</w:t>
      </w:r>
      <w:r w:rsidRPr="00446AE0">
        <w:t>.I.).</w:t>
      </w:r>
    </w:p>
    <w:p w:rsidR="00EC7D3E" w:rsidRPr="00446AE0" w:rsidRDefault="00EC7D3E" w:rsidP="00EC7D3E">
      <w:pPr>
        <w:jc w:val="both"/>
      </w:pPr>
      <w:r w:rsidRPr="00446AE0">
        <w:t>Les éléments d'un échantillon sont supposés prélevés au hasard.</w:t>
      </w:r>
    </w:p>
    <w:p w:rsidR="00EC7D3E" w:rsidRPr="00446AE0" w:rsidRDefault="00EC7D3E" w:rsidP="00EC7D3E">
      <w:pPr>
        <w:jc w:val="both"/>
      </w:pPr>
      <w:r w:rsidRPr="00446AE0">
        <w:t>La distribution d'échantillonnage est ainsi définie :</w:t>
      </w:r>
    </w:p>
    <w:p w:rsidR="00EC7D3E" w:rsidRPr="00446AE0" w:rsidRDefault="00EC7D3E" w:rsidP="00EC7D3E">
      <w:pPr>
        <w:numPr>
          <w:ilvl w:val="0"/>
          <w:numId w:val="22"/>
        </w:numPr>
        <w:spacing w:after="120" w:line="240" w:lineRule="auto"/>
        <w:jc w:val="both"/>
      </w:pPr>
      <w:r w:rsidRPr="00446AE0">
        <w:t>on imagine que l'on prélève, dans une population tous les échantillons de taille n ;</w:t>
      </w:r>
    </w:p>
    <w:p w:rsidR="00EC7D3E" w:rsidRPr="00446AE0" w:rsidRDefault="00EC7D3E" w:rsidP="00EC7D3E">
      <w:pPr>
        <w:numPr>
          <w:ilvl w:val="0"/>
          <w:numId w:val="22"/>
        </w:numPr>
        <w:spacing w:after="120" w:line="240" w:lineRule="auto"/>
        <w:jc w:val="both"/>
      </w:pPr>
      <w:r w:rsidRPr="00446AE0">
        <w:t xml:space="preserve">chaque échantillon a une moyenne </w:t>
      </w:r>
      <w:r>
        <w:t xml:space="preserve"> </w:t>
      </w:r>
      <w:r w:rsidRPr="0001215F">
        <w:rPr>
          <w:position w:val="-4"/>
        </w:rPr>
        <w:object w:dxaOrig="279"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15.75pt" o:ole="">
            <v:imagedata r:id="rId8" o:title=""/>
          </v:shape>
          <o:OLEObject Type="Embed" ProgID="Equation.3" ShapeID="_x0000_i1025" DrawAspect="Content" ObjectID="_1624865263" r:id="rId9"/>
        </w:object>
      </w:r>
      <w:r w:rsidRPr="00446AE0">
        <w:t xml:space="preserve"> (resp.variance, proportion p) ;</w:t>
      </w:r>
    </w:p>
    <w:p w:rsidR="00EC7D3E" w:rsidRPr="00446AE0" w:rsidRDefault="00EC7D3E" w:rsidP="00EC7D3E">
      <w:pPr>
        <w:numPr>
          <w:ilvl w:val="0"/>
          <w:numId w:val="22"/>
        </w:numPr>
        <w:spacing w:after="120" w:line="240" w:lineRule="auto"/>
        <w:jc w:val="both"/>
      </w:pPr>
      <w:r w:rsidRPr="00446AE0">
        <w:t xml:space="preserve">on considère l'ensemble des </w:t>
      </w:r>
      <w:r w:rsidRPr="0001215F">
        <w:rPr>
          <w:position w:val="-4"/>
        </w:rPr>
        <w:object w:dxaOrig="279" w:dyaOrig="320">
          <v:shape id="_x0000_i1026" type="#_x0000_t75" style="width:13.5pt;height:15.75pt" o:ole="">
            <v:imagedata r:id="rId10" o:title=""/>
          </v:shape>
          <o:OLEObject Type="Embed" ProgID="Equation.3" ShapeID="_x0000_i1026" DrawAspect="Content" ObjectID="_1624865264" r:id="rId11"/>
        </w:object>
      </w:r>
      <w:r w:rsidRPr="00446AE0">
        <w:t xml:space="preserve"> (resp. des p).</w:t>
      </w:r>
    </w:p>
    <w:p w:rsidR="00EC7D3E" w:rsidRPr="00446AE0" w:rsidRDefault="00EC7D3E" w:rsidP="00EC7D3E">
      <w:pPr>
        <w:jc w:val="both"/>
      </w:pPr>
      <w:r w:rsidRPr="00446AE0">
        <w:t xml:space="preserve">La distribution de l'ensemble des </w:t>
      </w:r>
      <w:r w:rsidRPr="0001215F">
        <w:rPr>
          <w:position w:val="-4"/>
        </w:rPr>
        <w:object w:dxaOrig="279" w:dyaOrig="320">
          <v:shape id="_x0000_i1027" type="#_x0000_t75" style="width:13.5pt;height:15.75pt" o:ole="">
            <v:imagedata r:id="rId10" o:title=""/>
          </v:shape>
          <o:OLEObject Type="Embed" ProgID="Equation.3" ShapeID="_x0000_i1027" DrawAspect="Content" ObjectID="_1624865265" r:id="rId12"/>
        </w:object>
      </w:r>
      <w:r w:rsidRPr="00446AE0">
        <w:t xml:space="preserve"> est la distribution d'échantillonnage des</w:t>
      </w:r>
      <w:r>
        <w:t xml:space="preserve"> </w:t>
      </w:r>
      <w:r w:rsidRPr="00446AE0">
        <w:t>moyennes.</w:t>
      </w:r>
    </w:p>
    <w:p w:rsidR="00EC7D3E" w:rsidRPr="00446AE0" w:rsidRDefault="00EC7D3E" w:rsidP="00EC7D3E">
      <w:pPr>
        <w:jc w:val="both"/>
      </w:pPr>
      <w:r w:rsidRPr="00446AE0">
        <w:t>La distribution de l'ensemble des p est la distribution d'échantillonnage des proportions.</w:t>
      </w:r>
    </w:p>
    <w:p w:rsidR="00EC7D3E" w:rsidRPr="00446AE0" w:rsidRDefault="00EC7D3E" w:rsidP="00EC7D3E">
      <w:pPr>
        <w:jc w:val="both"/>
      </w:pPr>
    </w:p>
    <w:p w:rsidR="00EC7D3E" w:rsidRDefault="00EC7D3E" w:rsidP="00EC7D3E">
      <w:pPr>
        <w:jc w:val="both"/>
      </w:pPr>
    </w:p>
    <w:p w:rsidR="00EC7D3E" w:rsidRDefault="00EC7D3E" w:rsidP="00EC7D3E">
      <w:pPr>
        <w:pStyle w:val="Heading2"/>
        <w:numPr>
          <w:ilvl w:val="0"/>
          <w:numId w:val="0"/>
        </w:numPr>
        <w:ind w:left="576"/>
      </w:pPr>
    </w:p>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Pr="000C2390" w:rsidRDefault="00EC7D3E" w:rsidP="00EC7D3E"/>
    <w:p w:rsidR="00EC7D3E" w:rsidRDefault="00EC7D3E" w:rsidP="00EC7D3E">
      <w:pPr>
        <w:pStyle w:val="Heading2"/>
      </w:pPr>
      <w:bookmarkStart w:id="7" w:name="_Toc304627313"/>
      <w:r>
        <w:t>Physique appliquée, maintenance des installations</w:t>
      </w:r>
      <w:bookmarkEnd w:id="7"/>
      <w:r>
        <w:t xml:space="preserve"> </w:t>
      </w:r>
    </w:p>
    <w:p w:rsidR="00EC7D3E" w:rsidRDefault="00EC7D3E" w:rsidP="00EC7D3E">
      <w:pPr>
        <w:pBdr>
          <w:top w:val="single" w:sz="4" w:space="1" w:color="auto"/>
          <w:left w:val="single" w:sz="4" w:space="4" w:color="auto"/>
          <w:bottom w:val="single" w:sz="4" w:space="1" w:color="auto"/>
          <w:right w:val="single" w:sz="4" w:space="4" w:color="auto"/>
        </w:pBdr>
        <w:shd w:val="clear" w:color="auto" w:fill="E0E0E0"/>
        <w:jc w:val="center"/>
      </w:pPr>
      <w:r w:rsidRPr="006402A6">
        <w:rPr>
          <w:b/>
          <w:caps/>
        </w:rPr>
        <w:t>Physique APPLIQUEE,</w:t>
      </w:r>
      <w:r>
        <w:rPr>
          <w:b/>
          <w:caps/>
        </w:rPr>
        <w:t xml:space="preserve"> maintenance des installations </w:t>
      </w:r>
    </w:p>
    <w:tbl>
      <w:tblPr>
        <w:tblW w:w="5000" w:type="pct"/>
        <w:tblLook w:val="00A0" w:firstRow="1" w:lastRow="0" w:firstColumn="1" w:lastColumn="0" w:noHBand="0" w:noVBand="0"/>
      </w:tblPr>
      <w:tblGrid>
        <w:gridCol w:w="852"/>
        <w:gridCol w:w="2137"/>
        <w:gridCol w:w="3018"/>
        <w:gridCol w:w="2955"/>
        <w:gridCol w:w="893"/>
      </w:tblGrid>
      <w:tr w:rsidR="00EC7D3E" w:rsidTr="006B7A09">
        <w:tc>
          <w:tcPr>
            <w:tcW w:w="432" w:type="pct"/>
          </w:tcPr>
          <w:p w:rsidR="00EC7D3E" w:rsidRPr="00E3051A" w:rsidRDefault="00EC7D3E" w:rsidP="006B7A09">
            <w:r w:rsidRPr="00E3051A">
              <w:t>Durée</w:t>
            </w:r>
          </w:p>
        </w:tc>
        <w:tc>
          <w:tcPr>
            <w:tcW w:w="1084" w:type="pct"/>
          </w:tcPr>
          <w:p w:rsidR="00EC7D3E" w:rsidRPr="00E3051A" w:rsidRDefault="00EC7D3E" w:rsidP="006B7A09">
            <w:r>
              <w:t>1</w:t>
            </w:r>
            <w:r w:rsidRPr="00E54C7D">
              <w:rPr>
                <w:vertAlign w:val="superscript"/>
              </w:rPr>
              <w:t>ère</w:t>
            </w:r>
            <w:r>
              <w:t xml:space="preserve"> année </w:t>
            </w:r>
          </w:p>
        </w:tc>
        <w:tc>
          <w:tcPr>
            <w:tcW w:w="1531" w:type="pct"/>
          </w:tcPr>
          <w:p w:rsidR="00EC7D3E" w:rsidRPr="00E3051A" w:rsidRDefault="00EC7D3E" w:rsidP="006B7A09">
            <w:pPr>
              <w:jc w:val="center"/>
            </w:pPr>
            <w:r>
              <w:t>45</w:t>
            </w:r>
          </w:p>
        </w:tc>
        <w:tc>
          <w:tcPr>
            <w:tcW w:w="1499" w:type="pct"/>
          </w:tcPr>
          <w:p w:rsidR="00EC7D3E" w:rsidRPr="00E3051A" w:rsidRDefault="00EC7D3E" w:rsidP="006B7A09">
            <w:r w:rsidRPr="00E3051A">
              <w:t xml:space="preserve">Théorie </w:t>
            </w:r>
            <w:r>
              <w:t>/ TD/ TP</w:t>
            </w:r>
          </w:p>
        </w:tc>
        <w:tc>
          <w:tcPr>
            <w:tcW w:w="453" w:type="pct"/>
            <w:vMerge w:val="restart"/>
            <w:vAlign w:val="center"/>
          </w:tcPr>
          <w:p w:rsidR="00EC7D3E" w:rsidRPr="007339F4" w:rsidRDefault="00EC7D3E" w:rsidP="006B7A09">
            <w:pPr>
              <w:jc w:val="center"/>
              <w:rPr>
                <w:b/>
                <w:bCs/>
              </w:rPr>
            </w:pPr>
            <w:r>
              <w:rPr>
                <w:b/>
                <w:bCs/>
              </w:rPr>
              <w:t>225</w:t>
            </w:r>
          </w:p>
        </w:tc>
      </w:tr>
      <w:tr w:rsidR="00EC7D3E" w:rsidTr="006B7A09">
        <w:tc>
          <w:tcPr>
            <w:tcW w:w="432" w:type="pct"/>
          </w:tcPr>
          <w:p w:rsidR="00EC7D3E" w:rsidRPr="00E3051A" w:rsidRDefault="00EC7D3E" w:rsidP="006B7A09"/>
        </w:tc>
        <w:tc>
          <w:tcPr>
            <w:tcW w:w="1084" w:type="pct"/>
          </w:tcPr>
          <w:p w:rsidR="00EC7D3E" w:rsidRPr="00E3051A" w:rsidRDefault="00EC7D3E" w:rsidP="006B7A09">
            <w:r>
              <w:t>2</w:t>
            </w:r>
            <w:r w:rsidRPr="00E54C7D">
              <w:rPr>
                <w:vertAlign w:val="superscript"/>
              </w:rPr>
              <w:t>ème</w:t>
            </w:r>
            <w:r>
              <w:t xml:space="preserve"> année                              </w:t>
            </w:r>
          </w:p>
        </w:tc>
        <w:tc>
          <w:tcPr>
            <w:tcW w:w="1531" w:type="pct"/>
          </w:tcPr>
          <w:p w:rsidR="00EC7D3E" w:rsidRPr="00E3051A" w:rsidRDefault="00EC7D3E" w:rsidP="006B7A09">
            <w:r>
              <w:t xml:space="preserve">    180</w:t>
            </w:r>
          </w:p>
        </w:tc>
        <w:tc>
          <w:tcPr>
            <w:tcW w:w="1499" w:type="pct"/>
          </w:tcPr>
          <w:p w:rsidR="00EC7D3E" w:rsidRPr="00E3051A" w:rsidRDefault="00EC7D3E" w:rsidP="006B7A09"/>
        </w:tc>
        <w:tc>
          <w:tcPr>
            <w:tcW w:w="453" w:type="pct"/>
            <w:vMerge/>
            <w:vAlign w:val="center"/>
          </w:tcPr>
          <w:p w:rsidR="00EC7D3E" w:rsidRPr="007339F4" w:rsidRDefault="00EC7D3E" w:rsidP="006B7A09">
            <w:pPr>
              <w:jc w:val="center"/>
              <w:rPr>
                <w:b/>
                <w:bCs/>
              </w:rPr>
            </w:pPr>
          </w:p>
        </w:tc>
      </w:tr>
      <w:tr w:rsidR="00EC7D3E" w:rsidTr="006B7A09">
        <w:tc>
          <w:tcPr>
            <w:tcW w:w="432" w:type="pct"/>
          </w:tcPr>
          <w:p w:rsidR="00EC7D3E" w:rsidRPr="00E3051A" w:rsidRDefault="00EC7D3E" w:rsidP="006B7A09"/>
        </w:tc>
        <w:tc>
          <w:tcPr>
            <w:tcW w:w="1084" w:type="pct"/>
          </w:tcPr>
          <w:p w:rsidR="00EC7D3E" w:rsidRPr="00E3051A" w:rsidRDefault="00EC7D3E" w:rsidP="006B7A09"/>
        </w:tc>
        <w:tc>
          <w:tcPr>
            <w:tcW w:w="1531" w:type="pct"/>
            <w:vAlign w:val="center"/>
          </w:tcPr>
          <w:p w:rsidR="00EC7D3E" w:rsidRPr="00E3051A" w:rsidRDefault="00EC7D3E" w:rsidP="006B7A09">
            <w:pPr>
              <w:jc w:val="center"/>
            </w:pPr>
          </w:p>
        </w:tc>
        <w:tc>
          <w:tcPr>
            <w:tcW w:w="1499" w:type="pct"/>
          </w:tcPr>
          <w:p w:rsidR="00EC7D3E" w:rsidRDefault="00EC7D3E" w:rsidP="006B7A09">
            <w:r w:rsidRPr="00E3051A">
              <w:t xml:space="preserve">Théorie </w:t>
            </w:r>
            <w:r>
              <w:t>/ TD/ TP</w:t>
            </w:r>
          </w:p>
          <w:p w:rsidR="00EC7D3E" w:rsidRPr="00E3051A" w:rsidRDefault="00EC7D3E" w:rsidP="006B7A09">
            <w:r w:rsidRPr="00E3051A">
              <w:t xml:space="preserve">Evaluation </w:t>
            </w:r>
          </w:p>
        </w:tc>
        <w:tc>
          <w:tcPr>
            <w:tcW w:w="453" w:type="pct"/>
            <w:vMerge/>
            <w:vAlign w:val="center"/>
          </w:tcPr>
          <w:p w:rsidR="00EC7D3E" w:rsidRPr="007339F4" w:rsidRDefault="00EC7D3E" w:rsidP="006B7A09">
            <w:pPr>
              <w:jc w:val="center"/>
              <w:rPr>
                <w:b/>
                <w:bCs/>
              </w:rPr>
            </w:pPr>
          </w:p>
        </w:tc>
      </w:tr>
    </w:tbl>
    <w:p w:rsidR="00EC7D3E" w:rsidRDefault="00EC7D3E" w:rsidP="00EC7D3E"/>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77"/>
      </w:tblGrid>
      <w:tr w:rsidR="00EC7D3E" w:rsidTr="006B7A09">
        <w:trPr>
          <w:trHeight w:val="834"/>
        </w:trPr>
        <w:tc>
          <w:tcPr>
            <w:tcW w:w="5000" w:type="pct"/>
            <w:tcBorders>
              <w:bottom w:val="nil"/>
            </w:tcBorders>
          </w:tcPr>
          <w:p w:rsidR="00EC7D3E" w:rsidRPr="006402A6" w:rsidRDefault="00EC7D3E" w:rsidP="006B7A09">
            <w:pPr>
              <w:rPr>
                <w:smallCaps/>
              </w:rPr>
            </w:pPr>
            <w:r w:rsidRPr="006402A6">
              <w:rPr>
                <w:smallCaps/>
              </w:rPr>
              <w:t>COMPETENCE</w:t>
            </w:r>
          </w:p>
          <w:p w:rsidR="00EC7D3E" w:rsidRDefault="00EC7D3E" w:rsidP="006B7A09">
            <w:pPr>
              <w:jc w:val="both"/>
            </w:pPr>
            <w:r w:rsidRPr="003441F7">
              <w:t>Utiliser les lois physiques pour analyser les principes de fonctionnement des parties opératives des installations de fabrication des produits</w:t>
            </w:r>
          </w:p>
          <w:p w:rsidR="00EC7D3E" w:rsidRDefault="00EC7D3E" w:rsidP="006B7A09">
            <w:pPr>
              <w:jc w:val="both"/>
            </w:pPr>
            <w:r>
              <w:t>D</w:t>
            </w:r>
            <w:r w:rsidRPr="003441F7">
              <w:t>éfinir les caractéristiques nominales des parties mécaniques</w:t>
            </w:r>
            <w:r>
              <w:t xml:space="preserve">, </w:t>
            </w:r>
            <w:r w:rsidRPr="003441F7">
              <w:t>électriques</w:t>
            </w:r>
            <w:r>
              <w:t xml:space="preserve">, </w:t>
            </w:r>
            <w:r w:rsidRPr="003441F7">
              <w:t xml:space="preserve">électroniques </w:t>
            </w:r>
            <w:r>
              <w:t xml:space="preserve">, pneumatique, des automatismes et systèmes de régulation </w:t>
            </w:r>
            <w:r w:rsidRPr="003441F7">
              <w:t>des installations de fabrication pour identifier des dysfonctionnement</w:t>
            </w:r>
            <w:r>
              <w:t>s</w:t>
            </w:r>
            <w:r w:rsidRPr="003441F7">
              <w:t>, procéder à leur diagnostic et préparer les opérations de maintenance/entretien et les réglages simples les concernant</w:t>
            </w:r>
          </w:p>
        </w:tc>
      </w:tr>
      <w:tr w:rsidR="00EC7D3E" w:rsidTr="006B7A09">
        <w:trPr>
          <w:trHeight w:val="552"/>
        </w:trPr>
        <w:tc>
          <w:tcPr>
            <w:tcW w:w="5000" w:type="pct"/>
          </w:tcPr>
          <w:p w:rsidR="00EC7D3E" w:rsidRPr="006402A6" w:rsidRDefault="00EC7D3E" w:rsidP="006B7A09">
            <w:pPr>
              <w:rPr>
                <w:smallCaps/>
              </w:rPr>
            </w:pPr>
            <w:r w:rsidRPr="006402A6">
              <w:rPr>
                <w:smallCaps/>
              </w:rPr>
              <w:t>CONTEXTE D’ENSEIGNEMENT</w:t>
            </w:r>
          </w:p>
          <w:p w:rsidR="00EC7D3E" w:rsidRPr="00013B0A" w:rsidRDefault="00EC7D3E" w:rsidP="006B7A09">
            <w:pPr>
              <w:jc w:val="both"/>
            </w:pPr>
            <w:r w:rsidRPr="00013B0A">
              <w:t xml:space="preserve">Les modèles mathématiques et physiques de statiques et dynamiques des fluides doivent permettre aux </w:t>
            </w:r>
            <w:r>
              <w:t>élèves</w:t>
            </w:r>
            <w:r w:rsidRPr="00013B0A">
              <w:t xml:space="preserve"> de définir les paramètres remarquables d’une installation et des fluides transportés (viscosité, pression, débit) et de calculer les principales caractéristiques des pompes </w:t>
            </w:r>
          </w:p>
          <w:p w:rsidR="00EC7D3E" w:rsidRDefault="00EC7D3E" w:rsidP="006B7A09">
            <w:pPr>
              <w:jc w:val="both"/>
            </w:pPr>
            <w:r w:rsidRPr="00013B0A">
              <w:t xml:space="preserve">Les modèles thermodynamiques doivent permettre aux </w:t>
            </w:r>
            <w:r>
              <w:t>élèves</w:t>
            </w:r>
            <w:r w:rsidRPr="00013B0A">
              <w:t xml:space="preserve"> de calculer un bilan thermique et de définir les points de fonctionnement d’une installation thermiques (centrale de production d’eau chaude et de vapeur, installations frigorifiques) </w:t>
            </w:r>
          </w:p>
          <w:p w:rsidR="00EC7D3E" w:rsidRPr="006A7CE2" w:rsidRDefault="00EC7D3E" w:rsidP="006B7A09">
            <w:pPr>
              <w:jc w:val="both"/>
            </w:pPr>
            <w:r w:rsidRPr="00523E9F">
              <w:t>Ce module comprend l’étude des principa</w:t>
            </w:r>
            <w:r>
              <w:t xml:space="preserve">ux éléments </w:t>
            </w:r>
            <w:r w:rsidRPr="00523E9F">
              <w:t>mécaniques</w:t>
            </w:r>
            <w:r>
              <w:t xml:space="preserve">, </w:t>
            </w:r>
            <w:r w:rsidRPr="00771AA4">
              <w:t>électriques, électrotechnique</w:t>
            </w:r>
            <w:r>
              <w:t xml:space="preserve">, </w:t>
            </w:r>
            <w:r w:rsidRPr="00771AA4">
              <w:lastRenderedPageBreak/>
              <w:t>électroniques</w:t>
            </w:r>
            <w:r w:rsidRPr="00523E9F">
              <w:t xml:space="preserve"> </w:t>
            </w:r>
            <w:r>
              <w:t>pneumatique, des automatismes et systèmes de régulation</w:t>
            </w:r>
            <w:r w:rsidRPr="00523E9F">
              <w:t xml:space="preserve"> des installations agro alimentaires pour en déduire les facteurs de dégradation ou de pannes et raisonner leur surveillance et leur maintenance préventive</w:t>
            </w:r>
            <w:r>
              <w:t xml:space="preserve">. </w:t>
            </w:r>
            <w:r w:rsidRPr="00523E9F">
              <w:t xml:space="preserve">Il comprend également l’étude des agents et des opérations de lubrification. </w:t>
            </w:r>
            <w:r w:rsidRPr="006A7CE2">
              <w:t xml:space="preserve">A l’issue du module, les </w:t>
            </w:r>
            <w:r>
              <w:t>élèves</w:t>
            </w:r>
            <w:r w:rsidRPr="006A7CE2">
              <w:t xml:space="preserve"> doivent être capables </w:t>
            </w:r>
            <w:r>
              <w:t xml:space="preserve"> </w:t>
            </w:r>
            <w:r w:rsidRPr="006A7CE2">
              <w:t xml:space="preserve">de réaliser l’analyse fonctionnelle des </w:t>
            </w:r>
            <w:r>
              <w:t xml:space="preserve">différents éléments des machines </w:t>
            </w:r>
            <w:r w:rsidRPr="006A7CE2">
              <w:t xml:space="preserve">pour en raisonner leurs dysfonctionnements et participer à l’organisation et à la réalisation des opérations de maintenance </w:t>
            </w:r>
            <w:r>
              <w:t xml:space="preserve"> </w:t>
            </w:r>
            <w:r w:rsidRPr="006A7CE2">
              <w:t>de réaliser les opérations courantes de surveillance et de maintien opérationnels des organes mécaniques</w:t>
            </w:r>
          </w:p>
          <w:p w:rsidR="00EC7D3E" w:rsidRPr="006A7CE2" w:rsidRDefault="00EC7D3E" w:rsidP="006B7A09">
            <w:pPr>
              <w:jc w:val="both"/>
            </w:pPr>
            <w:r w:rsidRPr="006A7CE2">
              <w:t xml:space="preserve">En conséquence, l’enseignement comprend une part importante de travaux pratiques permettant de réaliser </w:t>
            </w:r>
            <w:r>
              <w:t xml:space="preserve"> </w:t>
            </w:r>
            <w:r w:rsidRPr="006A7CE2">
              <w:t xml:space="preserve">L’analyse « in situ » des </w:t>
            </w:r>
            <w:r>
              <w:t xml:space="preserve">sous ensembles des machines </w:t>
            </w:r>
            <w:r w:rsidRPr="006A7CE2">
              <w:t xml:space="preserve">pour évaluer les facteurs de pannes et raisonner leur maintenance et leur entretien courant  </w:t>
            </w:r>
            <w:r>
              <w:t xml:space="preserve"> l</w:t>
            </w:r>
            <w:r w:rsidRPr="006A7CE2">
              <w:t xml:space="preserve">es opérations de montage / démontage </w:t>
            </w:r>
            <w:r>
              <w:t xml:space="preserve"> </w:t>
            </w:r>
            <w:r w:rsidRPr="006A7CE2">
              <w:t xml:space="preserve">Les opérations de lubrifications </w:t>
            </w:r>
            <w:r>
              <w:t xml:space="preserve">. </w:t>
            </w:r>
          </w:p>
          <w:p w:rsidR="00EC7D3E" w:rsidRPr="00013B0A" w:rsidRDefault="00EC7D3E" w:rsidP="006B7A09">
            <w:pPr>
              <w:jc w:val="both"/>
            </w:pPr>
            <w:r w:rsidRPr="006A7CE2">
              <w:t>Les procédures de réalisation de ces opérations doivent permettre de les réaliser dans les règles de l’art et dans le respect des règles d’hygiène inhérentes aux installations agroalimentaires</w:t>
            </w:r>
          </w:p>
          <w:p w:rsidR="00EC7D3E" w:rsidRPr="006402A6" w:rsidRDefault="00EC7D3E" w:rsidP="006B7A09">
            <w:pPr>
              <w:rPr>
                <w:smallCaps/>
              </w:rPr>
            </w:pPr>
            <w:r w:rsidRPr="006402A6">
              <w:rPr>
                <w:smallCaps/>
              </w:rPr>
              <w:t>CONDITIONS D’EVALUATION</w:t>
            </w:r>
          </w:p>
          <w:p w:rsidR="00EC7D3E" w:rsidRDefault="00EC7D3E" w:rsidP="006B7A09">
            <w:pPr>
              <w:jc w:val="both"/>
            </w:pPr>
            <w:r>
              <w:t xml:space="preserve">Travail individuel, A partir : De situations problèmes industrielles, d’étude de cas </w:t>
            </w:r>
          </w:p>
          <w:p w:rsidR="00EC7D3E" w:rsidRDefault="00EC7D3E" w:rsidP="006B7A09">
            <w:pPr>
              <w:jc w:val="both"/>
            </w:pPr>
            <w:r>
              <w:t xml:space="preserve"> A l’aide: Des outils de mesures physiques, Des installations pilotes, de bancs didactiques de physiques appliquées, Des normes , Des dossiers techniques des matériels à analyser </w:t>
            </w:r>
          </w:p>
        </w:tc>
      </w:tr>
      <w:tr w:rsidR="00EC7D3E" w:rsidTr="006B7A09">
        <w:trPr>
          <w:trHeight w:val="552"/>
        </w:trPr>
        <w:tc>
          <w:tcPr>
            <w:tcW w:w="5000" w:type="pct"/>
          </w:tcPr>
          <w:p w:rsidR="00EC7D3E" w:rsidRPr="006402A6" w:rsidRDefault="00EC7D3E" w:rsidP="006B7A09">
            <w:pPr>
              <w:rPr>
                <w:smallCaps/>
              </w:rPr>
            </w:pPr>
            <w:r w:rsidRPr="006402A6">
              <w:rPr>
                <w:smallCaps/>
              </w:rPr>
              <w:lastRenderedPageBreak/>
              <w:t>RESSOURCES MATERIELLES</w:t>
            </w:r>
          </w:p>
          <w:p w:rsidR="00EC7D3E" w:rsidRDefault="00EC7D3E" w:rsidP="006B7A09">
            <w:pPr>
              <w:jc w:val="both"/>
            </w:pPr>
            <w:r>
              <w:t>Une salle de cours,  Bancs didactiques  et matériels de maintenance, Des tables et des chaises, tableau blanc</w:t>
            </w:r>
          </w:p>
          <w:p w:rsidR="00EC7D3E" w:rsidRPr="006402A6" w:rsidRDefault="00EC7D3E" w:rsidP="006B7A09">
            <w:pPr>
              <w:rPr>
                <w:smallCaps/>
              </w:rPr>
            </w:pPr>
            <w:r w:rsidRPr="006402A6">
              <w:rPr>
                <w:smallCaps/>
              </w:rPr>
              <w:t>LISTE DES RESSOURCES PEDAGOGIQUES</w:t>
            </w:r>
          </w:p>
          <w:p w:rsidR="00EC7D3E" w:rsidRPr="006402A6" w:rsidRDefault="00EC7D3E" w:rsidP="006B7A09">
            <w:pPr>
              <w:jc w:val="both"/>
            </w:pPr>
            <w:r w:rsidRPr="006402A6">
              <w:t>Programme d’études, Guide pédagogique, Guide d’évaluation, Résumé théorique et guide de travaux pratiques, Des études de cas, Ressources documentaires du centre</w:t>
            </w:r>
            <w:r>
              <w:t xml:space="preserve"> </w:t>
            </w:r>
          </w:p>
        </w:tc>
      </w:tr>
    </w:tbl>
    <w:p w:rsidR="00EC7D3E" w:rsidRDefault="00EC7D3E" w:rsidP="00EC7D3E">
      <w:pPr>
        <w:pStyle w:val="Header"/>
        <w:tabs>
          <w:tab w:val="clear" w:pos="4536"/>
          <w:tab w:val="clear" w:pos="9072"/>
        </w:tabs>
        <w:sectPr w:rsidR="00EC7D3E" w:rsidSect="00CA2F3F">
          <w:pgSz w:w="11907" w:h="16840" w:code="9"/>
          <w:pgMar w:top="1134" w:right="1134" w:bottom="1134" w:left="1134" w:header="720" w:footer="720" w:gutter="0"/>
          <w:pgNumType w:start="64"/>
          <w:cols w:space="720"/>
        </w:sectPr>
      </w:pPr>
    </w:p>
    <w:p w:rsidR="00EC7D3E" w:rsidRDefault="00EC7D3E" w:rsidP="00EC7D3E">
      <w:pPr>
        <w:pStyle w:val="Header"/>
        <w:tabs>
          <w:tab w:val="clear" w:pos="4536"/>
          <w:tab w:val="clear" w:pos="9072"/>
        </w:tabs>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00"/>
        <w:gridCol w:w="4796"/>
      </w:tblGrid>
      <w:tr w:rsidR="00EC7D3E" w:rsidTr="006B7A09">
        <w:trPr>
          <w:cantSplit/>
          <w:trHeight w:val="329"/>
        </w:trPr>
        <w:tc>
          <w:tcPr>
            <w:tcW w:w="5000" w:type="pct"/>
            <w:gridSpan w:val="3"/>
            <w:tcBorders>
              <w:top w:val="single" w:sz="4" w:space="0" w:color="auto"/>
              <w:bottom w:val="single" w:sz="4" w:space="0" w:color="auto"/>
            </w:tcBorders>
          </w:tcPr>
          <w:p w:rsidR="00EC7D3E" w:rsidRPr="00A83FD7" w:rsidRDefault="00EC7D3E" w:rsidP="006B7A09">
            <w:r w:rsidRPr="00A85F8C">
              <w:rPr>
                <w:b/>
                <w:bCs/>
              </w:rPr>
              <w:t>A Définir les techniques d’analyse d’un sous ensemble de machine</w:t>
            </w:r>
            <w:r>
              <w:t xml:space="preserve"> </w:t>
            </w:r>
          </w:p>
        </w:tc>
      </w:tr>
      <w:tr w:rsidR="00EC7D3E" w:rsidRPr="00B522A6" w:rsidTr="006B7A09">
        <w:trPr>
          <w:cantSplit/>
          <w:trHeight w:val="329"/>
        </w:trPr>
        <w:tc>
          <w:tcPr>
            <w:tcW w:w="1195" w:type="pct"/>
            <w:tcBorders>
              <w:top w:val="single" w:sz="4" w:space="0" w:color="auto"/>
              <w:bottom w:val="single" w:sz="4" w:space="0" w:color="auto"/>
              <w:right w:val="single" w:sz="4" w:space="0" w:color="auto"/>
            </w:tcBorders>
          </w:tcPr>
          <w:p w:rsidR="00EC7D3E" w:rsidRPr="00B522A6" w:rsidRDefault="00EC7D3E" w:rsidP="006B7A09">
            <w:pPr>
              <w:spacing w:after="0"/>
              <w:rPr>
                <w:sz w:val="20"/>
                <w:szCs w:val="20"/>
              </w:rPr>
            </w:pPr>
            <w:r w:rsidRPr="00B522A6">
              <w:rPr>
                <w:sz w:val="20"/>
                <w:szCs w:val="20"/>
              </w:rPr>
              <w:t>OBJECTIFS</w:t>
            </w:r>
          </w:p>
        </w:tc>
        <w:tc>
          <w:tcPr>
            <w:tcW w:w="2175" w:type="pct"/>
            <w:tcBorders>
              <w:top w:val="single" w:sz="4" w:space="0" w:color="auto"/>
              <w:left w:val="single" w:sz="4" w:space="0" w:color="auto"/>
              <w:bottom w:val="single" w:sz="4" w:space="0" w:color="auto"/>
              <w:right w:val="single" w:sz="4" w:space="0" w:color="auto"/>
            </w:tcBorders>
          </w:tcPr>
          <w:p w:rsidR="00EC7D3E" w:rsidRPr="00B522A6" w:rsidRDefault="00EC7D3E" w:rsidP="006B7A09">
            <w:pPr>
              <w:spacing w:after="0"/>
              <w:rPr>
                <w:sz w:val="20"/>
                <w:szCs w:val="20"/>
              </w:rPr>
            </w:pPr>
            <w:r w:rsidRPr="00B522A6">
              <w:rPr>
                <w:sz w:val="20"/>
                <w:szCs w:val="20"/>
              </w:rPr>
              <w:t>ÉLÉMENTS DE CONTENU</w:t>
            </w:r>
          </w:p>
        </w:tc>
        <w:tc>
          <w:tcPr>
            <w:tcW w:w="1630" w:type="pct"/>
            <w:tcBorders>
              <w:top w:val="single" w:sz="4" w:space="0" w:color="auto"/>
              <w:left w:val="single" w:sz="4" w:space="0" w:color="auto"/>
              <w:bottom w:val="single" w:sz="4" w:space="0" w:color="auto"/>
            </w:tcBorders>
          </w:tcPr>
          <w:p w:rsidR="00EC7D3E" w:rsidRPr="00B522A6" w:rsidRDefault="00EC7D3E" w:rsidP="006B7A09">
            <w:pPr>
              <w:spacing w:after="0"/>
              <w:rPr>
                <w:caps/>
                <w:sz w:val="20"/>
                <w:szCs w:val="20"/>
              </w:rPr>
            </w:pPr>
            <w:r w:rsidRPr="00B522A6">
              <w:rPr>
                <w:caps/>
                <w:sz w:val="20"/>
                <w:szCs w:val="20"/>
              </w:rPr>
              <w:t xml:space="preserve">Critères de performances </w:t>
            </w:r>
          </w:p>
        </w:tc>
      </w:tr>
      <w:tr w:rsidR="00EC7D3E" w:rsidRPr="00B522A6" w:rsidTr="006B7A09">
        <w:trPr>
          <w:cantSplit/>
          <w:trHeight w:val="329"/>
        </w:trPr>
        <w:tc>
          <w:tcPr>
            <w:tcW w:w="1195" w:type="pct"/>
            <w:tcBorders>
              <w:top w:val="single" w:sz="4" w:space="0" w:color="auto"/>
              <w:bottom w:val="nil"/>
              <w:right w:val="nil"/>
            </w:tcBorders>
          </w:tcPr>
          <w:p w:rsidR="00EC7D3E" w:rsidRPr="00B522A6" w:rsidRDefault="00EC7D3E" w:rsidP="006B7A09">
            <w:pPr>
              <w:spacing w:after="0"/>
              <w:rPr>
                <w:sz w:val="20"/>
                <w:szCs w:val="20"/>
              </w:rPr>
            </w:pPr>
            <w:r w:rsidRPr="00B522A6">
              <w:rPr>
                <w:sz w:val="20"/>
                <w:szCs w:val="20"/>
              </w:rPr>
              <w:t xml:space="preserve">identifier les différentes approches d’analyse d’un système </w:t>
            </w:r>
          </w:p>
        </w:tc>
        <w:tc>
          <w:tcPr>
            <w:tcW w:w="2175" w:type="pct"/>
            <w:tcBorders>
              <w:top w:val="single" w:sz="4" w:space="0" w:color="auto"/>
              <w:left w:val="nil"/>
              <w:bottom w:val="nil"/>
              <w:right w:val="single" w:sz="4" w:space="0" w:color="auto"/>
            </w:tcBorders>
          </w:tcPr>
          <w:p w:rsidR="00EC7D3E" w:rsidRPr="00B522A6" w:rsidRDefault="00EC7D3E" w:rsidP="006B7A09">
            <w:pPr>
              <w:spacing w:after="0"/>
              <w:rPr>
                <w:sz w:val="20"/>
                <w:szCs w:val="20"/>
              </w:rPr>
            </w:pPr>
            <w:r w:rsidRPr="00B522A6">
              <w:rPr>
                <w:sz w:val="20"/>
                <w:szCs w:val="20"/>
              </w:rPr>
              <w:t>approche fonctionnelle</w:t>
            </w:r>
          </w:p>
          <w:p w:rsidR="00EC7D3E" w:rsidRPr="00B522A6" w:rsidRDefault="00EC7D3E" w:rsidP="006B7A09">
            <w:pPr>
              <w:spacing w:after="0"/>
              <w:rPr>
                <w:sz w:val="20"/>
                <w:szCs w:val="20"/>
              </w:rPr>
            </w:pPr>
            <w:r w:rsidRPr="00B522A6">
              <w:rPr>
                <w:sz w:val="20"/>
                <w:szCs w:val="20"/>
              </w:rPr>
              <w:t>approche temporelle</w:t>
            </w:r>
          </w:p>
          <w:p w:rsidR="00EC7D3E" w:rsidRPr="00B522A6" w:rsidRDefault="00EC7D3E" w:rsidP="006B7A09">
            <w:pPr>
              <w:spacing w:after="0"/>
              <w:rPr>
                <w:sz w:val="20"/>
                <w:szCs w:val="20"/>
              </w:rPr>
            </w:pPr>
            <w:r w:rsidRPr="00B522A6">
              <w:rPr>
                <w:sz w:val="20"/>
                <w:szCs w:val="20"/>
              </w:rPr>
              <w:t>approche matérielle.</w:t>
            </w:r>
          </w:p>
        </w:tc>
        <w:tc>
          <w:tcPr>
            <w:tcW w:w="1630" w:type="pct"/>
            <w:vMerge w:val="restart"/>
            <w:tcBorders>
              <w:top w:val="single" w:sz="4" w:space="0" w:color="auto"/>
              <w:left w:val="single" w:sz="4" w:space="0" w:color="auto"/>
              <w:bottom w:val="nil"/>
            </w:tcBorders>
          </w:tcPr>
          <w:p w:rsidR="00EC7D3E" w:rsidRDefault="00EC7D3E" w:rsidP="006B7A09">
            <w:pPr>
              <w:pBdr>
                <w:left w:val="single" w:sz="4" w:space="4" w:color="auto"/>
              </w:pBdr>
              <w:jc w:val="both"/>
            </w:pPr>
          </w:p>
          <w:p w:rsidR="00EC7D3E" w:rsidRDefault="00EC7D3E" w:rsidP="00EC7D3E">
            <w:pPr>
              <w:numPr>
                <w:ilvl w:val="0"/>
                <w:numId w:val="28"/>
              </w:numPr>
              <w:pBdr>
                <w:left w:val="single" w:sz="4" w:space="4" w:color="auto"/>
              </w:pBdr>
              <w:spacing w:after="0" w:line="240" w:lineRule="auto"/>
              <w:jc w:val="both"/>
            </w:pPr>
            <w:r>
              <w:t xml:space="preserve">Justesse de l’analyse fonctionnelle </w:t>
            </w:r>
          </w:p>
          <w:p w:rsidR="00EC7D3E" w:rsidRDefault="00EC7D3E" w:rsidP="00EC7D3E">
            <w:pPr>
              <w:numPr>
                <w:ilvl w:val="0"/>
                <w:numId w:val="28"/>
              </w:numPr>
              <w:pBdr>
                <w:left w:val="single" w:sz="4" w:space="4" w:color="auto"/>
              </w:pBdr>
              <w:spacing w:after="0" w:line="240" w:lineRule="auto"/>
              <w:jc w:val="both"/>
            </w:pPr>
            <w:r>
              <w:t xml:space="preserve">Pertinence de l’analyse des dysfonctionnements </w:t>
            </w:r>
          </w:p>
          <w:p w:rsidR="00EC7D3E" w:rsidRDefault="00EC7D3E" w:rsidP="00EC7D3E">
            <w:pPr>
              <w:numPr>
                <w:ilvl w:val="0"/>
                <w:numId w:val="28"/>
              </w:numPr>
              <w:pBdr>
                <w:left w:val="single" w:sz="4" w:space="4" w:color="auto"/>
              </w:pBdr>
              <w:spacing w:after="0" w:line="240" w:lineRule="auto"/>
              <w:jc w:val="both"/>
            </w:pPr>
            <w:r>
              <w:t>Respect des protocoles de maintenance des installations</w:t>
            </w:r>
          </w:p>
        </w:tc>
      </w:tr>
      <w:tr w:rsidR="00EC7D3E" w:rsidRPr="00B522A6" w:rsidTr="006B7A09">
        <w:trPr>
          <w:cantSplit/>
          <w:trHeight w:val="329"/>
        </w:trPr>
        <w:tc>
          <w:tcPr>
            <w:tcW w:w="1195" w:type="pct"/>
            <w:tcBorders>
              <w:top w:val="nil"/>
              <w:bottom w:val="nil"/>
              <w:right w:val="nil"/>
            </w:tcBorders>
          </w:tcPr>
          <w:p w:rsidR="00EC7D3E" w:rsidRPr="00B522A6" w:rsidRDefault="00EC7D3E" w:rsidP="006B7A09">
            <w:pPr>
              <w:spacing w:after="0"/>
              <w:rPr>
                <w:sz w:val="20"/>
                <w:szCs w:val="20"/>
              </w:rPr>
            </w:pPr>
            <w:r w:rsidRPr="00B522A6">
              <w:rPr>
                <w:sz w:val="20"/>
                <w:szCs w:val="20"/>
              </w:rPr>
              <w:t xml:space="preserve">Définir les Principes de l’analyse fonctionnelle </w:t>
            </w:r>
          </w:p>
        </w:tc>
        <w:tc>
          <w:tcPr>
            <w:tcW w:w="2175" w:type="pct"/>
            <w:tcBorders>
              <w:top w:val="nil"/>
              <w:left w:val="nil"/>
              <w:bottom w:val="nil"/>
              <w:right w:val="single" w:sz="4" w:space="0" w:color="auto"/>
            </w:tcBorders>
          </w:tcPr>
          <w:p w:rsidR="00EC7D3E" w:rsidRPr="00B522A6" w:rsidRDefault="00EC7D3E" w:rsidP="006B7A09">
            <w:pPr>
              <w:spacing w:after="0"/>
              <w:rPr>
                <w:sz w:val="20"/>
                <w:szCs w:val="20"/>
              </w:rPr>
            </w:pPr>
            <w:r w:rsidRPr="00B522A6">
              <w:rPr>
                <w:sz w:val="20"/>
                <w:szCs w:val="20"/>
              </w:rPr>
              <w:t>Les différentes fonctions d’un système : fonctions d’entrée/sortie, Contraintes ; fonctions de service ;  fonctions techniques.</w:t>
            </w:r>
          </w:p>
          <w:p w:rsidR="00EC7D3E" w:rsidRPr="00B522A6" w:rsidRDefault="00EC7D3E" w:rsidP="006B7A09">
            <w:pPr>
              <w:spacing w:after="0"/>
              <w:rPr>
                <w:sz w:val="20"/>
                <w:szCs w:val="20"/>
              </w:rPr>
            </w:pPr>
            <w:r w:rsidRPr="00B522A6">
              <w:rPr>
                <w:sz w:val="20"/>
                <w:szCs w:val="20"/>
              </w:rPr>
              <w:t>Fonction et solution technique associée</w:t>
            </w:r>
          </w:p>
          <w:p w:rsidR="00EC7D3E" w:rsidRPr="00B522A6" w:rsidRDefault="00EC7D3E" w:rsidP="006B7A09">
            <w:pPr>
              <w:spacing w:after="0"/>
              <w:rPr>
                <w:sz w:val="20"/>
                <w:szCs w:val="20"/>
              </w:rPr>
            </w:pPr>
            <w:r w:rsidRPr="00B522A6">
              <w:rPr>
                <w:sz w:val="20"/>
                <w:szCs w:val="20"/>
              </w:rPr>
              <w:t>Cahier des charges fonctionnel</w:t>
            </w:r>
          </w:p>
        </w:tc>
        <w:tc>
          <w:tcPr>
            <w:tcW w:w="1630" w:type="pct"/>
            <w:vMerge/>
            <w:tcBorders>
              <w:left w:val="single" w:sz="4" w:space="0" w:color="auto"/>
              <w:bottom w:val="nil"/>
            </w:tcBorders>
          </w:tcPr>
          <w:p w:rsidR="00EC7D3E" w:rsidRPr="00B522A6" w:rsidRDefault="00EC7D3E" w:rsidP="006B7A09">
            <w:pPr>
              <w:spacing w:after="0"/>
              <w:rPr>
                <w:caps/>
                <w:sz w:val="20"/>
                <w:szCs w:val="20"/>
              </w:rPr>
            </w:pPr>
          </w:p>
        </w:tc>
      </w:tr>
      <w:tr w:rsidR="00EC7D3E" w:rsidRPr="00B522A6" w:rsidTr="006B7A09">
        <w:trPr>
          <w:cantSplit/>
          <w:trHeight w:val="329"/>
        </w:trPr>
        <w:tc>
          <w:tcPr>
            <w:tcW w:w="1195" w:type="pct"/>
            <w:tcBorders>
              <w:top w:val="nil"/>
              <w:bottom w:val="nil"/>
              <w:right w:val="nil"/>
            </w:tcBorders>
          </w:tcPr>
          <w:p w:rsidR="00EC7D3E" w:rsidRPr="00B522A6" w:rsidRDefault="00EC7D3E" w:rsidP="006B7A09">
            <w:pPr>
              <w:spacing w:after="0"/>
              <w:rPr>
                <w:sz w:val="20"/>
                <w:szCs w:val="20"/>
              </w:rPr>
            </w:pPr>
            <w:r w:rsidRPr="00B522A6">
              <w:rPr>
                <w:sz w:val="20"/>
                <w:szCs w:val="20"/>
              </w:rPr>
              <w:t xml:space="preserve">reconnaître  les outils de représentation et d’analyse fonctionnelle </w:t>
            </w:r>
          </w:p>
        </w:tc>
        <w:tc>
          <w:tcPr>
            <w:tcW w:w="2175" w:type="pct"/>
            <w:tcBorders>
              <w:top w:val="nil"/>
              <w:left w:val="nil"/>
              <w:bottom w:val="nil"/>
              <w:right w:val="single" w:sz="4" w:space="0" w:color="auto"/>
            </w:tcBorders>
          </w:tcPr>
          <w:p w:rsidR="00EC7D3E" w:rsidRPr="00B522A6" w:rsidRDefault="00EC7D3E" w:rsidP="006B7A09">
            <w:pPr>
              <w:spacing w:after="0"/>
              <w:rPr>
                <w:sz w:val="20"/>
                <w:szCs w:val="20"/>
              </w:rPr>
            </w:pPr>
            <w:r w:rsidRPr="00B522A6">
              <w:rPr>
                <w:sz w:val="20"/>
                <w:szCs w:val="20"/>
              </w:rPr>
              <w:t>Représentation analytique structurée :</w:t>
            </w:r>
          </w:p>
          <w:p w:rsidR="00EC7D3E" w:rsidRPr="00B522A6" w:rsidRDefault="00EC7D3E" w:rsidP="006B7A09">
            <w:pPr>
              <w:spacing w:after="0"/>
              <w:rPr>
                <w:sz w:val="20"/>
                <w:szCs w:val="20"/>
              </w:rPr>
            </w:pPr>
            <w:r w:rsidRPr="00B522A6">
              <w:rPr>
                <w:sz w:val="20"/>
                <w:szCs w:val="20"/>
              </w:rPr>
              <w:t xml:space="preserve">organisation fonctionnelle : blocs fonctionnels, décomposition de fonctions en sous-fonctions, </w:t>
            </w:r>
          </w:p>
          <w:p w:rsidR="00EC7D3E" w:rsidRPr="00B522A6" w:rsidRDefault="00EC7D3E" w:rsidP="006B7A09">
            <w:pPr>
              <w:spacing w:after="0"/>
              <w:rPr>
                <w:sz w:val="20"/>
                <w:szCs w:val="20"/>
              </w:rPr>
            </w:pPr>
            <w:r w:rsidRPr="00B522A6">
              <w:rPr>
                <w:sz w:val="20"/>
                <w:szCs w:val="20"/>
              </w:rPr>
              <w:t>analyse descendante, graphes représentatifs (SADT, diagramme de flux,…) ;</w:t>
            </w:r>
          </w:p>
          <w:p w:rsidR="00EC7D3E" w:rsidRPr="00B522A6" w:rsidRDefault="00EC7D3E" w:rsidP="006B7A09">
            <w:pPr>
              <w:spacing w:after="0"/>
              <w:rPr>
                <w:sz w:val="20"/>
                <w:szCs w:val="20"/>
              </w:rPr>
            </w:pPr>
            <w:r w:rsidRPr="00B522A6">
              <w:rPr>
                <w:sz w:val="20"/>
                <w:szCs w:val="20"/>
              </w:rPr>
              <w:t>évolution temporelle : diagramme de tâches, chronogramme, graphes, etc. ;</w:t>
            </w:r>
          </w:p>
        </w:tc>
        <w:tc>
          <w:tcPr>
            <w:tcW w:w="1630" w:type="pct"/>
            <w:vMerge/>
            <w:tcBorders>
              <w:left w:val="single" w:sz="4" w:space="0" w:color="auto"/>
              <w:bottom w:val="nil"/>
            </w:tcBorders>
          </w:tcPr>
          <w:p w:rsidR="00EC7D3E" w:rsidRPr="00B522A6" w:rsidRDefault="00EC7D3E" w:rsidP="006B7A09">
            <w:pPr>
              <w:spacing w:after="0"/>
              <w:rPr>
                <w:caps/>
                <w:sz w:val="20"/>
                <w:szCs w:val="20"/>
              </w:rPr>
            </w:pPr>
          </w:p>
        </w:tc>
      </w:tr>
      <w:tr w:rsidR="00EC7D3E" w:rsidRPr="00B522A6" w:rsidTr="006B7A09">
        <w:trPr>
          <w:cantSplit/>
          <w:trHeight w:val="329"/>
        </w:trPr>
        <w:tc>
          <w:tcPr>
            <w:tcW w:w="1195" w:type="pct"/>
            <w:tcBorders>
              <w:top w:val="nil"/>
              <w:bottom w:val="nil"/>
              <w:right w:val="nil"/>
            </w:tcBorders>
          </w:tcPr>
          <w:p w:rsidR="00EC7D3E" w:rsidRPr="00B522A6" w:rsidRDefault="00EC7D3E" w:rsidP="006B7A09">
            <w:pPr>
              <w:spacing w:after="0"/>
              <w:rPr>
                <w:sz w:val="20"/>
                <w:szCs w:val="20"/>
              </w:rPr>
            </w:pPr>
            <w:r w:rsidRPr="00B522A6">
              <w:rPr>
                <w:sz w:val="20"/>
                <w:szCs w:val="20"/>
              </w:rPr>
              <w:t xml:space="preserve">mettre en œuvre les outils de la résolution de problèmes/ outil de la qualité appliqués à l’analyse fonctionnelles </w:t>
            </w:r>
          </w:p>
        </w:tc>
        <w:tc>
          <w:tcPr>
            <w:tcW w:w="2175" w:type="pct"/>
            <w:tcBorders>
              <w:top w:val="nil"/>
              <w:left w:val="nil"/>
              <w:bottom w:val="nil"/>
              <w:right w:val="single" w:sz="4" w:space="0" w:color="auto"/>
            </w:tcBorders>
          </w:tcPr>
          <w:p w:rsidR="00EC7D3E" w:rsidRPr="00B522A6" w:rsidRDefault="00EC7D3E" w:rsidP="006B7A09">
            <w:pPr>
              <w:spacing w:after="0"/>
              <w:rPr>
                <w:sz w:val="20"/>
                <w:szCs w:val="20"/>
              </w:rPr>
            </w:pPr>
            <w:r w:rsidRPr="00B522A6">
              <w:rPr>
                <w:sz w:val="20"/>
                <w:szCs w:val="20"/>
              </w:rPr>
              <w:t>diagramme cause-effet ;</w:t>
            </w:r>
          </w:p>
          <w:p w:rsidR="00EC7D3E" w:rsidRPr="00B522A6" w:rsidRDefault="00EC7D3E" w:rsidP="006B7A09">
            <w:pPr>
              <w:spacing w:after="0"/>
              <w:rPr>
                <w:sz w:val="20"/>
                <w:szCs w:val="20"/>
              </w:rPr>
            </w:pPr>
            <w:r w:rsidRPr="00B522A6">
              <w:rPr>
                <w:sz w:val="20"/>
                <w:szCs w:val="20"/>
              </w:rPr>
              <w:t>diagramme de Pareto ;</w:t>
            </w:r>
          </w:p>
          <w:p w:rsidR="00EC7D3E" w:rsidRPr="00B522A6" w:rsidRDefault="00EC7D3E" w:rsidP="006B7A09">
            <w:pPr>
              <w:spacing w:after="0"/>
              <w:rPr>
                <w:sz w:val="20"/>
                <w:szCs w:val="20"/>
              </w:rPr>
            </w:pPr>
            <w:r w:rsidRPr="00B522A6">
              <w:rPr>
                <w:sz w:val="20"/>
                <w:szCs w:val="20"/>
              </w:rPr>
              <w:t>méthode interrogative.</w:t>
            </w:r>
          </w:p>
        </w:tc>
        <w:tc>
          <w:tcPr>
            <w:tcW w:w="1630" w:type="pct"/>
            <w:vMerge/>
            <w:tcBorders>
              <w:left w:val="single" w:sz="4" w:space="0" w:color="auto"/>
              <w:bottom w:val="nil"/>
            </w:tcBorders>
          </w:tcPr>
          <w:p w:rsidR="00EC7D3E" w:rsidRPr="00B522A6" w:rsidRDefault="00EC7D3E" w:rsidP="006B7A09">
            <w:pPr>
              <w:spacing w:after="0"/>
              <w:rPr>
                <w:caps/>
                <w:sz w:val="20"/>
                <w:szCs w:val="20"/>
              </w:rPr>
            </w:pPr>
          </w:p>
        </w:tc>
      </w:tr>
    </w:tbl>
    <w:p w:rsidR="00EC7D3E"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76"/>
        <w:gridCol w:w="4720"/>
      </w:tblGrid>
      <w:tr w:rsidR="00EC7D3E" w:rsidRPr="00B522A6" w:rsidTr="006B7A09">
        <w:trPr>
          <w:cantSplit/>
          <w:trHeight w:val="329"/>
        </w:trPr>
        <w:tc>
          <w:tcPr>
            <w:tcW w:w="5000" w:type="pct"/>
            <w:gridSpan w:val="3"/>
            <w:tcBorders>
              <w:top w:val="nil"/>
              <w:bottom w:val="single" w:sz="4" w:space="0" w:color="auto"/>
            </w:tcBorders>
          </w:tcPr>
          <w:p w:rsidR="00EC7D3E" w:rsidRPr="00B522A6" w:rsidRDefault="00EC7D3E" w:rsidP="006B7A09">
            <w:pPr>
              <w:spacing w:after="0"/>
              <w:rPr>
                <w:sz w:val="20"/>
                <w:szCs w:val="20"/>
              </w:rPr>
            </w:pPr>
            <w:r w:rsidRPr="00A85F8C">
              <w:rPr>
                <w:b/>
                <w:bCs/>
                <w:sz w:val="20"/>
                <w:szCs w:val="20"/>
              </w:rPr>
              <w:t>B</w:t>
            </w:r>
            <w:r w:rsidRPr="00B522A6">
              <w:rPr>
                <w:sz w:val="20"/>
                <w:szCs w:val="20"/>
              </w:rPr>
              <w:t xml:space="preserve"> </w:t>
            </w:r>
            <w:r w:rsidRPr="00A85F8C">
              <w:rPr>
                <w:b/>
                <w:bCs/>
                <w:sz w:val="20"/>
                <w:szCs w:val="20"/>
              </w:rPr>
              <w:t>Maitriser les caractéristiques des sous ensembles mécaniques des  machines alimentaires</w:t>
            </w:r>
            <w:r w:rsidRPr="00B522A6">
              <w:rPr>
                <w:sz w:val="20"/>
                <w:szCs w:val="20"/>
              </w:rPr>
              <w:t xml:space="preserve"> </w:t>
            </w:r>
          </w:p>
        </w:tc>
      </w:tr>
      <w:tr w:rsidR="00EC7D3E" w:rsidRPr="00762BD4" w:rsidTr="006B7A09">
        <w:trPr>
          <w:cantSplit/>
          <w:trHeight w:val="329"/>
        </w:trPr>
        <w:tc>
          <w:tcPr>
            <w:tcW w:w="1195" w:type="pct"/>
            <w:tcBorders>
              <w:top w:val="single" w:sz="4" w:space="0" w:color="auto"/>
              <w:bottom w:val="single" w:sz="4" w:space="0" w:color="auto"/>
              <w:right w:val="single" w:sz="4" w:space="0" w:color="auto"/>
            </w:tcBorders>
          </w:tcPr>
          <w:p w:rsidR="00EC7D3E" w:rsidRPr="00A858EB" w:rsidRDefault="00EC7D3E" w:rsidP="006B7A09">
            <w:pPr>
              <w:spacing w:after="40"/>
              <w:rPr>
                <w:sz w:val="20"/>
                <w:szCs w:val="20"/>
              </w:rPr>
            </w:pPr>
            <w:r w:rsidRPr="00A858EB">
              <w:rPr>
                <w:sz w:val="20"/>
                <w:szCs w:val="20"/>
              </w:rPr>
              <w:t>OBJECTIFS</w:t>
            </w:r>
          </w:p>
        </w:tc>
        <w:tc>
          <w:tcPr>
            <w:tcW w:w="2201" w:type="pct"/>
            <w:tcBorders>
              <w:top w:val="single" w:sz="4" w:space="0" w:color="auto"/>
              <w:left w:val="single" w:sz="4" w:space="0" w:color="auto"/>
              <w:bottom w:val="single" w:sz="4" w:space="0" w:color="auto"/>
              <w:right w:val="single" w:sz="4" w:space="0" w:color="auto"/>
            </w:tcBorders>
          </w:tcPr>
          <w:p w:rsidR="00EC7D3E" w:rsidRPr="00A858EB" w:rsidRDefault="00EC7D3E" w:rsidP="006B7A09">
            <w:pPr>
              <w:spacing w:after="40"/>
              <w:rPr>
                <w:sz w:val="20"/>
                <w:szCs w:val="20"/>
              </w:rPr>
            </w:pPr>
            <w:r w:rsidRPr="00A858EB">
              <w:rPr>
                <w:sz w:val="20"/>
                <w:szCs w:val="20"/>
              </w:rPr>
              <w:t>ÉLÉMENTS DE CONTENU</w:t>
            </w:r>
          </w:p>
        </w:tc>
        <w:tc>
          <w:tcPr>
            <w:tcW w:w="1604" w:type="pct"/>
            <w:tcBorders>
              <w:top w:val="single" w:sz="4" w:space="0" w:color="auto"/>
              <w:left w:val="single" w:sz="4" w:space="0" w:color="auto"/>
              <w:bottom w:val="single" w:sz="4" w:space="0" w:color="auto"/>
            </w:tcBorders>
          </w:tcPr>
          <w:p w:rsidR="00EC7D3E" w:rsidRPr="00A858EB" w:rsidRDefault="00EC7D3E" w:rsidP="006B7A09">
            <w:pPr>
              <w:spacing w:after="40"/>
              <w:rPr>
                <w:caps/>
                <w:sz w:val="20"/>
                <w:szCs w:val="20"/>
              </w:rPr>
            </w:pPr>
            <w:r w:rsidRPr="00A858EB">
              <w:rPr>
                <w:caps/>
                <w:sz w:val="20"/>
                <w:szCs w:val="20"/>
              </w:rPr>
              <w:t xml:space="preserve">Critères de performances </w:t>
            </w:r>
          </w:p>
        </w:tc>
      </w:tr>
      <w:tr w:rsidR="00EC7D3E" w:rsidRPr="00B522A6" w:rsidTr="006B7A09">
        <w:trPr>
          <w:cantSplit/>
          <w:trHeight w:val="329"/>
        </w:trPr>
        <w:tc>
          <w:tcPr>
            <w:tcW w:w="1195" w:type="pct"/>
            <w:tcBorders>
              <w:top w:val="single" w:sz="4" w:space="0" w:color="auto"/>
              <w:bottom w:val="nil"/>
              <w:right w:val="nil"/>
            </w:tcBorders>
          </w:tcPr>
          <w:p w:rsidR="00EC7D3E" w:rsidRPr="00B522A6" w:rsidRDefault="00EC7D3E" w:rsidP="006B7A09">
            <w:pPr>
              <w:spacing w:after="0"/>
              <w:rPr>
                <w:sz w:val="20"/>
                <w:szCs w:val="20"/>
              </w:rPr>
            </w:pPr>
            <w:r w:rsidRPr="00B522A6">
              <w:rPr>
                <w:sz w:val="20"/>
                <w:szCs w:val="20"/>
              </w:rPr>
              <w:t>identifier les différents matériaux utilisés en industrie agro alimentaire, leurs caractéristiques mécaniques et chimiques,  leurs usage</w:t>
            </w:r>
          </w:p>
        </w:tc>
        <w:tc>
          <w:tcPr>
            <w:tcW w:w="2201" w:type="pct"/>
            <w:tcBorders>
              <w:top w:val="single" w:sz="4" w:space="0" w:color="auto"/>
              <w:left w:val="nil"/>
              <w:bottom w:val="nil"/>
            </w:tcBorders>
          </w:tcPr>
          <w:p w:rsidR="00EC7D3E" w:rsidRPr="00B522A6" w:rsidRDefault="00EC7D3E" w:rsidP="006B7A09">
            <w:pPr>
              <w:spacing w:after="0"/>
              <w:rPr>
                <w:sz w:val="20"/>
                <w:szCs w:val="20"/>
              </w:rPr>
            </w:pPr>
            <w:r w:rsidRPr="00B522A6">
              <w:rPr>
                <w:sz w:val="20"/>
                <w:szCs w:val="20"/>
              </w:rPr>
              <w:t xml:space="preserve">matériaux ferreux (acier, acier inoxydable, acier galvanisé) </w:t>
            </w:r>
          </w:p>
          <w:p w:rsidR="00EC7D3E" w:rsidRPr="00B522A6" w:rsidRDefault="00EC7D3E" w:rsidP="006B7A09">
            <w:pPr>
              <w:spacing w:after="0"/>
              <w:rPr>
                <w:sz w:val="20"/>
                <w:szCs w:val="20"/>
              </w:rPr>
            </w:pPr>
            <w:r w:rsidRPr="00B522A6">
              <w:rPr>
                <w:sz w:val="20"/>
                <w:szCs w:val="20"/>
              </w:rPr>
              <w:t>aluminium et alliages légers</w:t>
            </w:r>
          </w:p>
          <w:p w:rsidR="00EC7D3E" w:rsidRPr="00B522A6" w:rsidRDefault="00EC7D3E" w:rsidP="006B7A09">
            <w:pPr>
              <w:spacing w:after="0"/>
              <w:rPr>
                <w:sz w:val="20"/>
                <w:szCs w:val="20"/>
              </w:rPr>
            </w:pPr>
            <w:r w:rsidRPr="00B522A6">
              <w:rPr>
                <w:sz w:val="20"/>
                <w:szCs w:val="20"/>
              </w:rPr>
              <w:t>cuivre et alliages</w:t>
            </w:r>
          </w:p>
          <w:p w:rsidR="00EC7D3E" w:rsidRPr="00B522A6" w:rsidRDefault="00EC7D3E" w:rsidP="006B7A09">
            <w:pPr>
              <w:spacing w:after="0"/>
              <w:rPr>
                <w:sz w:val="20"/>
                <w:szCs w:val="20"/>
              </w:rPr>
            </w:pPr>
            <w:r w:rsidRPr="00B522A6">
              <w:rPr>
                <w:sz w:val="20"/>
                <w:szCs w:val="20"/>
              </w:rPr>
              <w:t>matières plastiques thermodurcissables</w:t>
            </w:r>
          </w:p>
          <w:p w:rsidR="00EC7D3E" w:rsidRPr="00B522A6" w:rsidRDefault="00EC7D3E" w:rsidP="006B7A09">
            <w:pPr>
              <w:spacing w:after="0"/>
              <w:rPr>
                <w:sz w:val="20"/>
                <w:szCs w:val="20"/>
              </w:rPr>
            </w:pPr>
            <w:r w:rsidRPr="00B522A6">
              <w:rPr>
                <w:sz w:val="20"/>
                <w:szCs w:val="20"/>
              </w:rPr>
              <w:t>matières plastiques thermoplastiques</w:t>
            </w:r>
          </w:p>
          <w:p w:rsidR="00EC7D3E" w:rsidRPr="00B522A6" w:rsidRDefault="00EC7D3E" w:rsidP="006B7A09">
            <w:pPr>
              <w:spacing w:after="0"/>
              <w:rPr>
                <w:sz w:val="20"/>
                <w:szCs w:val="20"/>
              </w:rPr>
            </w:pPr>
            <w:r w:rsidRPr="00B522A6">
              <w:rPr>
                <w:sz w:val="20"/>
                <w:szCs w:val="20"/>
              </w:rPr>
              <w:t>élastomères (néoprène, nitrile, EPDM, viton, silicones).</w:t>
            </w:r>
          </w:p>
        </w:tc>
        <w:tc>
          <w:tcPr>
            <w:tcW w:w="1604" w:type="pct"/>
            <w:vMerge w:val="restart"/>
            <w:tcBorders>
              <w:top w:val="single" w:sz="4" w:space="0" w:color="auto"/>
              <w:left w:val="nil"/>
            </w:tcBorders>
          </w:tcPr>
          <w:p w:rsidR="00EC7D3E" w:rsidRDefault="00EC7D3E" w:rsidP="00EC7D3E">
            <w:pPr>
              <w:numPr>
                <w:ilvl w:val="0"/>
                <w:numId w:val="28"/>
              </w:numPr>
              <w:spacing w:after="0" w:line="240" w:lineRule="auto"/>
              <w:jc w:val="both"/>
            </w:pPr>
            <w:r>
              <w:t xml:space="preserve">Justesse de l’appréciation de la conformité </w:t>
            </w:r>
          </w:p>
          <w:p w:rsidR="00EC7D3E" w:rsidRDefault="00EC7D3E" w:rsidP="006B7A09">
            <w:pPr>
              <w:jc w:val="both"/>
            </w:pPr>
          </w:p>
          <w:p w:rsidR="00EC7D3E" w:rsidRDefault="00EC7D3E" w:rsidP="00EC7D3E">
            <w:pPr>
              <w:numPr>
                <w:ilvl w:val="0"/>
                <w:numId w:val="28"/>
              </w:numPr>
              <w:spacing w:after="0" w:line="240" w:lineRule="auto"/>
              <w:jc w:val="both"/>
            </w:pPr>
            <w:r>
              <w:t>Pertinence des techniques d’entretien des surfaces en contacts avec les produits</w:t>
            </w:r>
          </w:p>
          <w:p w:rsidR="00EC7D3E" w:rsidRDefault="00EC7D3E" w:rsidP="006B7A09">
            <w:pPr>
              <w:spacing w:after="0"/>
              <w:jc w:val="both"/>
            </w:pPr>
          </w:p>
          <w:p w:rsidR="00EC7D3E" w:rsidRPr="00D67040" w:rsidRDefault="00EC7D3E" w:rsidP="00EC7D3E">
            <w:pPr>
              <w:numPr>
                <w:ilvl w:val="0"/>
                <w:numId w:val="28"/>
              </w:numPr>
              <w:spacing w:after="0" w:line="240" w:lineRule="auto"/>
              <w:jc w:val="both"/>
            </w:pPr>
            <w:r>
              <w:lastRenderedPageBreak/>
              <w:t>Respect des règles de sécurité</w:t>
            </w:r>
          </w:p>
        </w:tc>
      </w:tr>
      <w:tr w:rsidR="00EC7D3E" w:rsidRPr="00B522A6" w:rsidTr="006B7A09">
        <w:trPr>
          <w:cantSplit/>
          <w:trHeight w:val="329"/>
        </w:trPr>
        <w:tc>
          <w:tcPr>
            <w:tcW w:w="1195" w:type="pct"/>
            <w:tcBorders>
              <w:top w:val="nil"/>
              <w:bottom w:val="nil"/>
              <w:right w:val="nil"/>
            </w:tcBorders>
          </w:tcPr>
          <w:p w:rsidR="00EC7D3E" w:rsidRPr="00B522A6" w:rsidRDefault="00EC7D3E" w:rsidP="006B7A09">
            <w:pPr>
              <w:spacing w:after="0"/>
              <w:rPr>
                <w:sz w:val="20"/>
                <w:szCs w:val="20"/>
              </w:rPr>
            </w:pPr>
            <w:r w:rsidRPr="00B522A6">
              <w:rPr>
                <w:sz w:val="20"/>
                <w:szCs w:val="20"/>
              </w:rPr>
              <w:lastRenderedPageBreak/>
              <w:t xml:space="preserve">définir les exigences des matériaux vis à vis du contact alimentaire </w:t>
            </w:r>
          </w:p>
        </w:tc>
        <w:tc>
          <w:tcPr>
            <w:tcW w:w="2201" w:type="pct"/>
            <w:tcBorders>
              <w:top w:val="nil"/>
              <w:left w:val="nil"/>
              <w:bottom w:val="nil"/>
            </w:tcBorders>
          </w:tcPr>
          <w:p w:rsidR="00EC7D3E" w:rsidRPr="00B522A6" w:rsidRDefault="00EC7D3E" w:rsidP="006B7A09">
            <w:pPr>
              <w:spacing w:after="0"/>
              <w:rPr>
                <w:sz w:val="20"/>
                <w:szCs w:val="20"/>
              </w:rPr>
            </w:pPr>
            <w:r w:rsidRPr="00B522A6">
              <w:rPr>
                <w:sz w:val="20"/>
                <w:szCs w:val="20"/>
              </w:rPr>
              <w:t xml:space="preserve">réglementation des matériaux au contact </w:t>
            </w:r>
          </w:p>
          <w:p w:rsidR="00EC7D3E" w:rsidRPr="00B522A6" w:rsidRDefault="00EC7D3E" w:rsidP="006B7A09">
            <w:pPr>
              <w:spacing w:after="0"/>
              <w:rPr>
                <w:sz w:val="20"/>
                <w:szCs w:val="20"/>
              </w:rPr>
            </w:pPr>
            <w:r w:rsidRPr="00B522A6">
              <w:rPr>
                <w:sz w:val="20"/>
                <w:szCs w:val="20"/>
              </w:rPr>
              <w:t xml:space="preserve">règle de montage des surfaces au contact </w:t>
            </w:r>
          </w:p>
          <w:p w:rsidR="00EC7D3E" w:rsidRPr="00B522A6" w:rsidRDefault="00EC7D3E" w:rsidP="006B7A09">
            <w:pPr>
              <w:spacing w:after="0"/>
              <w:rPr>
                <w:sz w:val="20"/>
                <w:szCs w:val="20"/>
              </w:rPr>
            </w:pPr>
            <w:r w:rsidRPr="00B522A6">
              <w:rPr>
                <w:sz w:val="20"/>
                <w:szCs w:val="20"/>
              </w:rPr>
              <w:t xml:space="preserve">évolution des surfaces au contact </w:t>
            </w:r>
          </w:p>
          <w:p w:rsidR="00EC7D3E" w:rsidRPr="00B522A6" w:rsidRDefault="00EC7D3E" w:rsidP="006B7A09">
            <w:pPr>
              <w:spacing w:after="0"/>
              <w:rPr>
                <w:sz w:val="20"/>
                <w:szCs w:val="20"/>
              </w:rPr>
            </w:pPr>
            <w:r w:rsidRPr="00B522A6">
              <w:rPr>
                <w:sz w:val="20"/>
                <w:szCs w:val="20"/>
              </w:rPr>
              <w:t xml:space="preserve">résistance vis à vis de l’accrochage des contaminants chimiques et microbiologique </w:t>
            </w:r>
          </w:p>
        </w:tc>
        <w:tc>
          <w:tcPr>
            <w:tcW w:w="1604" w:type="pct"/>
            <w:vMerge/>
            <w:tcBorders>
              <w:left w:val="nil"/>
            </w:tcBorders>
          </w:tcPr>
          <w:p w:rsidR="00EC7D3E" w:rsidRPr="00D67040" w:rsidRDefault="00EC7D3E" w:rsidP="00EC7D3E">
            <w:pPr>
              <w:numPr>
                <w:ilvl w:val="0"/>
                <w:numId w:val="28"/>
              </w:numPr>
              <w:spacing w:after="0" w:line="240" w:lineRule="auto"/>
              <w:jc w:val="both"/>
            </w:pPr>
          </w:p>
        </w:tc>
      </w:tr>
      <w:tr w:rsidR="00EC7D3E" w:rsidRPr="00B522A6" w:rsidTr="006B7A09">
        <w:trPr>
          <w:cantSplit/>
          <w:trHeight w:val="329"/>
        </w:trPr>
        <w:tc>
          <w:tcPr>
            <w:tcW w:w="1195" w:type="pct"/>
            <w:tcBorders>
              <w:top w:val="nil"/>
              <w:bottom w:val="nil"/>
              <w:right w:val="nil"/>
            </w:tcBorders>
          </w:tcPr>
          <w:p w:rsidR="00EC7D3E" w:rsidRPr="00B522A6" w:rsidRDefault="00EC7D3E" w:rsidP="006B7A09">
            <w:pPr>
              <w:spacing w:after="0"/>
              <w:rPr>
                <w:sz w:val="20"/>
                <w:szCs w:val="20"/>
              </w:rPr>
            </w:pPr>
            <w:r w:rsidRPr="00B522A6">
              <w:rPr>
                <w:sz w:val="20"/>
                <w:szCs w:val="20"/>
              </w:rPr>
              <w:lastRenderedPageBreak/>
              <w:t xml:space="preserve">définir la résistance des matériaux à la dégradation chimiques et physiques en milieu industriel </w:t>
            </w:r>
          </w:p>
        </w:tc>
        <w:tc>
          <w:tcPr>
            <w:tcW w:w="2201" w:type="pct"/>
            <w:tcBorders>
              <w:top w:val="nil"/>
              <w:left w:val="nil"/>
              <w:bottom w:val="nil"/>
            </w:tcBorders>
          </w:tcPr>
          <w:p w:rsidR="00EC7D3E" w:rsidRPr="00B522A6" w:rsidRDefault="00EC7D3E" w:rsidP="006B7A09">
            <w:pPr>
              <w:spacing w:after="0"/>
              <w:rPr>
                <w:sz w:val="20"/>
                <w:szCs w:val="20"/>
              </w:rPr>
            </w:pPr>
            <w:r w:rsidRPr="00B522A6">
              <w:rPr>
                <w:sz w:val="20"/>
                <w:szCs w:val="20"/>
              </w:rPr>
              <w:t xml:space="preserve">résistance mécanique </w:t>
            </w:r>
          </w:p>
          <w:p w:rsidR="00EC7D3E" w:rsidRPr="00B522A6" w:rsidRDefault="00EC7D3E" w:rsidP="006B7A09">
            <w:pPr>
              <w:spacing w:after="0"/>
              <w:rPr>
                <w:sz w:val="20"/>
                <w:szCs w:val="20"/>
              </w:rPr>
            </w:pPr>
            <w:r w:rsidRPr="00B522A6">
              <w:rPr>
                <w:sz w:val="20"/>
                <w:szCs w:val="20"/>
              </w:rPr>
              <w:t xml:space="preserve">résistance à la corrosion </w:t>
            </w:r>
          </w:p>
          <w:p w:rsidR="00EC7D3E" w:rsidRPr="00B522A6" w:rsidRDefault="00EC7D3E" w:rsidP="006B7A09">
            <w:pPr>
              <w:spacing w:after="0"/>
              <w:rPr>
                <w:sz w:val="20"/>
                <w:szCs w:val="20"/>
              </w:rPr>
            </w:pPr>
            <w:r w:rsidRPr="00B522A6">
              <w:rPr>
                <w:sz w:val="20"/>
                <w:szCs w:val="20"/>
              </w:rPr>
              <w:t xml:space="preserve">principes des techniques de luttes anti corrosion </w:t>
            </w:r>
          </w:p>
        </w:tc>
        <w:tc>
          <w:tcPr>
            <w:tcW w:w="1604" w:type="pct"/>
            <w:vMerge/>
            <w:tcBorders>
              <w:left w:val="nil"/>
              <w:bottom w:val="nil"/>
            </w:tcBorders>
          </w:tcPr>
          <w:p w:rsidR="00EC7D3E" w:rsidRPr="00D67040" w:rsidRDefault="00EC7D3E" w:rsidP="00EC7D3E">
            <w:pPr>
              <w:numPr>
                <w:ilvl w:val="0"/>
                <w:numId w:val="28"/>
              </w:numPr>
              <w:spacing w:after="0" w:line="240" w:lineRule="auto"/>
              <w:jc w:val="both"/>
            </w:pPr>
          </w:p>
        </w:tc>
      </w:tr>
    </w:tbl>
    <w:p w:rsidR="00EC7D3E" w:rsidRPr="00B522A6" w:rsidRDefault="00EC7D3E" w:rsidP="00EC7D3E">
      <w:pPr>
        <w:spacing w:after="0"/>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72"/>
        <w:gridCol w:w="44"/>
        <w:gridCol w:w="6476"/>
        <w:gridCol w:w="4720"/>
      </w:tblGrid>
      <w:tr w:rsidR="00EC7D3E" w:rsidRPr="00B522A6" w:rsidTr="006B7A09">
        <w:trPr>
          <w:cantSplit/>
          <w:trHeight w:val="329"/>
        </w:trPr>
        <w:tc>
          <w:tcPr>
            <w:tcW w:w="5000" w:type="pct"/>
            <w:gridSpan w:val="4"/>
            <w:tcBorders>
              <w:top w:val="nil"/>
              <w:bottom w:val="single" w:sz="4" w:space="0" w:color="auto"/>
            </w:tcBorders>
          </w:tcPr>
          <w:p w:rsidR="00EC7D3E" w:rsidRPr="00B522A6" w:rsidRDefault="00EC7D3E" w:rsidP="006B7A09">
            <w:pPr>
              <w:spacing w:after="0"/>
              <w:rPr>
                <w:sz w:val="20"/>
                <w:szCs w:val="20"/>
              </w:rPr>
            </w:pPr>
            <w:r w:rsidRPr="00A85F8C">
              <w:rPr>
                <w:b/>
                <w:bCs/>
                <w:sz w:val="20"/>
                <w:szCs w:val="20"/>
              </w:rPr>
              <w:t>C </w:t>
            </w:r>
            <w:r w:rsidRPr="00B522A6">
              <w:rPr>
                <w:sz w:val="20"/>
                <w:szCs w:val="20"/>
              </w:rPr>
              <w:t xml:space="preserve">; </w:t>
            </w:r>
            <w:r w:rsidRPr="00A85F8C">
              <w:rPr>
                <w:b/>
                <w:bCs/>
                <w:sz w:val="20"/>
                <w:szCs w:val="20"/>
              </w:rPr>
              <w:t>Reconnaître et analyser un sous ensemble mécanique d’une machine industrielle</w:t>
            </w:r>
            <w:r w:rsidRPr="00B522A6">
              <w:rPr>
                <w:sz w:val="20"/>
                <w:szCs w:val="20"/>
              </w:rPr>
              <w:t xml:space="preserve"> </w:t>
            </w:r>
          </w:p>
        </w:tc>
      </w:tr>
      <w:tr w:rsidR="00EC7D3E" w:rsidRPr="00762BD4" w:rsidTr="006B7A09">
        <w:trPr>
          <w:cantSplit/>
          <w:trHeight w:val="329"/>
        </w:trPr>
        <w:tc>
          <w:tcPr>
            <w:tcW w:w="1195" w:type="pct"/>
            <w:gridSpan w:val="2"/>
            <w:tcBorders>
              <w:top w:val="single" w:sz="4" w:space="0" w:color="auto"/>
              <w:bottom w:val="single" w:sz="4" w:space="0" w:color="auto"/>
              <w:right w:val="single" w:sz="4" w:space="0" w:color="auto"/>
            </w:tcBorders>
          </w:tcPr>
          <w:p w:rsidR="00EC7D3E" w:rsidRPr="00A858EB" w:rsidRDefault="00EC7D3E" w:rsidP="006B7A09">
            <w:pPr>
              <w:spacing w:after="40"/>
              <w:rPr>
                <w:sz w:val="20"/>
                <w:szCs w:val="20"/>
              </w:rPr>
            </w:pPr>
            <w:r w:rsidRPr="00A858EB">
              <w:rPr>
                <w:sz w:val="20"/>
                <w:szCs w:val="20"/>
              </w:rPr>
              <w:t>OBJECTIFS</w:t>
            </w:r>
          </w:p>
        </w:tc>
        <w:tc>
          <w:tcPr>
            <w:tcW w:w="2201" w:type="pct"/>
            <w:tcBorders>
              <w:top w:val="single" w:sz="4" w:space="0" w:color="auto"/>
              <w:left w:val="single" w:sz="4" w:space="0" w:color="auto"/>
              <w:bottom w:val="single" w:sz="4" w:space="0" w:color="auto"/>
            </w:tcBorders>
          </w:tcPr>
          <w:p w:rsidR="00EC7D3E" w:rsidRPr="00A858EB" w:rsidRDefault="00EC7D3E" w:rsidP="006B7A09">
            <w:pPr>
              <w:spacing w:after="40"/>
              <w:rPr>
                <w:sz w:val="20"/>
                <w:szCs w:val="20"/>
              </w:rPr>
            </w:pPr>
            <w:r w:rsidRPr="00A858EB">
              <w:rPr>
                <w:sz w:val="20"/>
                <w:szCs w:val="20"/>
              </w:rPr>
              <w:t>ÉLÉMENTS DE CONTENU</w:t>
            </w:r>
          </w:p>
        </w:tc>
        <w:tc>
          <w:tcPr>
            <w:tcW w:w="1604" w:type="pct"/>
            <w:tcBorders>
              <w:top w:val="nil"/>
              <w:left w:val="nil"/>
            </w:tcBorders>
          </w:tcPr>
          <w:p w:rsidR="00EC7D3E" w:rsidRPr="00A858EB" w:rsidRDefault="00EC7D3E" w:rsidP="006B7A09">
            <w:pPr>
              <w:spacing w:after="40"/>
              <w:rPr>
                <w:caps/>
                <w:sz w:val="20"/>
                <w:szCs w:val="20"/>
              </w:rPr>
            </w:pPr>
            <w:r w:rsidRPr="00A858EB">
              <w:rPr>
                <w:caps/>
                <w:sz w:val="20"/>
                <w:szCs w:val="20"/>
              </w:rPr>
              <w:t xml:space="preserve">Critères de performances </w:t>
            </w:r>
          </w:p>
        </w:tc>
      </w:tr>
      <w:tr w:rsidR="00EC7D3E" w:rsidRPr="00B522A6" w:rsidTr="006B7A09">
        <w:trPr>
          <w:cantSplit/>
          <w:trHeight w:val="329"/>
        </w:trPr>
        <w:tc>
          <w:tcPr>
            <w:tcW w:w="1180" w:type="pct"/>
            <w:tcBorders>
              <w:top w:val="single" w:sz="4" w:space="0" w:color="auto"/>
              <w:bottom w:val="single" w:sz="4" w:space="0" w:color="auto"/>
              <w:right w:val="nil"/>
            </w:tcBorders>
          </w:tcPr>
          <w:p w:rsidR="00EC7D3E" w:rsidRPr="00B522A6" w:rsidRDefault="00EC7D3E" w:rsidP="006B7A09">
            <w:pPr>
              <w:spacing w:after="0"/>
              <w:rPr>
                <w:sz w:val="20"/>
                <w:szCs w:val="20"/>
              </w:rPr>
            </w:pPr>
            <w:r w:rsidRPr="00B522A6">
              <w:rPr>
                <w:sz w:val="20"/>
                <w:szCs w:val="20"/>
              </w:rPr>
              <w:t xml:space="preserve">identifier, après lecture d’un plan, les différentes pièces mécaniques d’une machine industrielle </w:t>
            </w:r>
          </w:p>
        </w:tc>
        <w:tc>
          <w:tcPr>
            <w:tcW w:w="2216" w:type="pct"/>
            <w:gridSpan w:val="2"/>
            <w:tcBorders>
              <w:top w:val="single" w:sz="4" w:space="0" w:color="auto"/>
              <w:left w:val="nil"/>
              <w:bottom w:val="single" w:sz="4" w:space="0" w:color="auto"/>
            </w:tcBorders>
          </w:tcPr>
          <w:p w:rsidR="00EC7D3E" w:rsidRPr="00B522A6" w:rsidRDefault="00EC7D3E" w:rsidP="006B7A09">
            <w:pPr>
              <w:spacing w:after="0"/>
              <w:rPr>
                <w:sz w:val="20"/>
                <w:szCs w:val="20"/>
              </w:rPr>
            </w:pPr>
            <w:r w:rsidRPr="00B522A6">
              <w:rPr>
                <w:sz w:val="20"/>
                <w:szCs w:val="20"/>
              </w:rPr>
              <w:t xml:space="preserve">Lecture de plans </w:t>
            </w:r>
          </w:p>
          <w:p w:rsidR="00EC7D3E" w:rsidRPr="00B522A6" w:rsidRDefault="00EC7D3E" w:rsidP="006B7A09">
            <w:pPr>
              <w:spacing w:after="0"/>
              <w:rPr>
                <w:sz w:val="20"/>
                <w:szCs w:val="20"/>
              </w:rPr>
            </w:pPr>
            <w:r w:rsidRPr="00B522A6">
              <w:rPr>
                <w:sz w:val="20"/>
                <w:szCs w:val="20"/>
              </w:rPr>
              <w:t xml:space="preserve">les différents types de représentation </w:t>
            </w:r>
          </w:p>
          <w:p w:rsidR="00EC7D3E" w:rsidRPr="00B522A6" w:rsidRDefault="00EC7D3E" w:rsidP="006B7A09">
            <w:pPr>
              <w:spacing w:after="0"/>
              <w:rPr>
                <w:sz w:val="20"/>
                <w:szCs w:val="20"/>
              </w:rPr>
            </w:pPr>
            <w:r w:rsidRPr="00B522A6">
              <w:rPr>
                <w:sz w:val="20"/>
                <w:szCs w:val="20"/>
              </w:rPr>
              <w:t xml:space="preserve">normalisation du dessin industriel </w:t>
            </w:r>
          </w:p>
          <w:p w:rsidR="00EC7D3E" w:rsidRPr="00B522A6" w:rsidRDefault="00EC7D3E" w:rsidP="006B7A09">
            <w:pPr>
              <w:spacing w:after="0"/>
              <w:rPr>
                <w:sz w:val="20"/>
                <w:szCs w:val="20"/>
              </w:rPr>
            </w:pPr>
            <w:r w:rsidRPr="00B522A6">
              <w:rPr>
                <w:sz w:val="20"/>
                <w:szCs w:val="20"/>
              </w:rPr>
              <w:t>notices de montage et de maintenance</w:t>
            </w:r>
          </w:p>
          <w:p w:rsidR="00EC7D3E" w:rsidRPr="00B522A6" w:rsidRDefault="00EC7D3E" w:rsidP="006B7A09">
            <w:pPr>
              <w:spacing w:after="0"/>
              <w:rPr>
                <w:sz w:val="20"/>
                <w:szCs w:val="20"/>
              </w:rPr>
            </w:pPr>
            <w:r w:rsidRPr="00B522A6">
              <w:rPr>
                <w:sz w:val="20"/>
                <w:szCs w:val="20"/>
              </w:rPr>
              <w:t xml:space="preserve">logiciels informatiques </w:t>
            </w:r>
          </w:p>
          <w:p w:rsidR="00EC7D3E" w:rsidRPr="00B522A6" w:rsidRDefault="00EC7D3E" w:rsidP="006B7A09">
            <w:pPr>
              <w:spacing w:after="0"/>
              <w:rPr>
                <w:sz w:val="20"/>
                <w:szCs w:val="20"/>
              </w:rPr>
            </w:pPr>
            <w:r w:rsidRPr="00B522A6">
              <w:rPr>
                <w:sz w:val="20"/>
                <w:szCs w:val="20"/>
              </w:rPr>
              <w:t>schématisation des mécanismes mécaniques</w:t>
            </w:r>
          </w:p>
        </w:tc>
        <w:tc>
          <w:tcPr>
            <w:tcW w:w="1604" w:type="pct"/>
            <w:tcBorders>
              <w:top w:val="nil"/>
              <w:left w:val="nil"/>
              <w:bottom w:val="single" w:sz="4" w:space="0" w:color="auto"/>
            </w:tcBorders>
          </w:tcPr>
          <w:p w:rsidR="00EC7D3E" w:rsidRDefault="00EC7D3E" w:rsidP="00EC7D3E">
            <w:pPr>
              <w:numPr>
                <w:ilvl w:val="0"/>
                <w:numId w:val="28"/>
              </w:numPr>
              <w:spacing w:after="0" w:line="240" w:lineRule="auto"/>
              <w:jc w:val="both"/>
            </w:pPr>
            <w:r>
              <w:t xml:space="preserve">Justesse de l’interprétation </w:t>
            </w:r>
          </w:p>
          <w:p w:rsidR="00EC7D3E" w:rsidRDefault="00EC7D3E" w:rsidP="00EC7D3E">
            <w:pPr>
              <w:numPr>
                <w:ilvl w:val="0"/>
                <w:numId w:val="28"/>
              </w:numPr>
              <w:spacing w:after="0" w:line="240" w:lineRule="auto"/>
              <w:jc w:val="both"/>
            </w:pPr>
            <w:r>
              <w:t xml:space="preserve">Justesse de l’identification </w:t>
            </w:r>
          </w:p>
          <w:p w:rsidR="00EC7D3E" w:rsidRPr="00B522A6" w:rsidRDefault="00EC7D3E" w:rsidP="00EC7D3E">
            <w:pPr>
              <w:numPr>
                <w:ilvl w:val="0"/>
                <w:numId w:val="28"/>
              </w:numPr>
              <w:spacing w:after="0" w:line="240" w:lineRule="auto"/>
              <w:jc w:val="both"/>
              <w:rPr>
                <w:sz w:val="20"/>
                <w:szCs w:val="20"/>
              </w:rPr>
            </w:pPr>
            <w:r>
              <w:t>Pertinence du mode de fonctionnement identifié</w:t>
            </w:r>
          </w:p>
        </w:tc>
      </w:tr>
      <w:tr w:rsidR="00EC7D3E" w:rsidRPr="00B522A6" w:rsidTr="006B7A09">
        <w:trPr>
          <w:cantSplit/>
          <w:trHeight w:val="329"/>
        </w:trPr>
        <w:tc>
          <w:tcPr>
            <w:tcW w:w="1180" w:type="pct"/>
            <w:tcBorders>
              <w:top w:val="nil"/>
              <w:bottom w:val="single" w:sz="4" w:space="0" w:color="auto"/>
              <w:right w:val="nil"/>
            </w:tcBorders>
          </w:tcPr>
          <w:p w:rsidR="00EC7D3E" w:rsidRPr="00B522A6" w:rsidRDefault="00EC7D3E" w:rsidP="006B7A09">
            <w:pPr>
              <w:spacing w:after="0"/>
              <w:rPr>
                <w:sz w:val="20"/>
                <w:szCs w:val="20"/>
              </w:rPr>
            </w:pPr>
            <w:r w:rsidRPr="00B522A6">
              <w:rPr>
                <w:sz w:val="20"/>
                <w:szCs w:val="20"/>
              </w:rPr>
              <w:t xml:space="preserve">identifier les principes et outils de Modélisation des actions mécaniques </w:t>
            </w:r>
          </w:p>
        </w:tc>
        <w:tc>
          <w:tcPr>
            <w:tcW w:w="2216" w:type="pct"/>
            <w:gridSpan w:val="2"/>
            <w:tcBorders>
              <w:top w:val="nil"/>
              <w:left w:val="nil"/>
              <w:bottom w:val="single" w:sz="4" w:space="0" w:color="auto"/>
            </w:tcBorders>
          </w:tcPr>
          <w:p w:rsidR="00EC7D3E" w:rsidRPr="00B522A6" w:rsidRDefault="00EC7D3E" w:rsidP="006B7A09">
            <w:pPr>
              <w:spacing w:after="0"/>
              <w:rPr>
                <w:sz w:val="20"/>
                <w:szCs w:val="20"/>
              </w:rPr>
            </w:pPr>
            <w:r w:rsidRPr="00B522A6">
              <w:rPr>
                <w:sz w:val="20"/>
                <w:szCs w:val="20"/>
              </w:rPr>
              <w:t>Statique</w:t>
            </w:r>
          </w:p>
          <w:p w:rsidR="00EC7D3E" w:rsidRPr="00B522A6" w:rsidRDefault="00EC7D3E" w:rsidP="006B7A09">
            <w:pPr>
              <w:spacing w:after="0"/>
              <w:rPr>
                <w:sz w:val="20"/>
                <w:szCs w:val="20"/>
              </w:rPr>
            </w:pPr>
            <w:r w:rsidRPr="00B522A6">
              <w:rPr>
                <w:sz w:val="20"/>
                <w:szCs w:val="20"/>
              </w:rPr>
              <w:t>cinématiques d'un solide en mouvement - torseur cinématique ;  translation et rotation autour d'une droite  Mouvement plan</w:t>
            </w:r>
          </w:p>
          <w:p w:rsidR="00EC7D3E" w:rsidRPr="00B522A6" w:rsidRDefault="00EC7D3E" w:rsidP="006B7A09">
            <w:pPr>
              <w:spacing w:after="0"/>
              <w:rPr>
                <w:sz w:val="20"/>
                <w:szCs w:val="20"/>
              </w:rPr>
            </w:pPr>
            <w:r w:rsidRPr="00B522A6">
              <w:rPr>
                <w:sz w:val="20"/>
                <w:szCs w:val="20"/>
              </w:rPr>
              <w:t xml:space="preserve">cinématique des liaisons entre solides </w:t>
            </w:r>
          </w:p>
          <w:p w:rsidR="00EC7D3E" w:rsidRPr="00B522A6" w:rsidRDefault="00EC7D3E" w:rsidP="006B7A09">
            <w:pPr>
              <w:spacing w:after="0"/>
              <w:rPr>
                <w:sz w:val="20"/>
                <w:szCs w:val="20"/>
              </w:rPr>
            </w:pPr>
            <w:r w:rsidRPr="00B522A6">
              <w:rPr>
                <w:sz w:val="20"/>
                <w:szCs w:val="20"/>
              </w:rPr>
              <w:t xml:space="preserve">Cinétique notion de masse ; centre d'inertie </w:t>
            </w:r>
          </w:p>
          <w:p w:rsidR="00EC7D3E" w:rsidRPr="00B522A6" w:rsidRDefault="00EC7D3E" w:rsidP="006B7A09">
            <w:pPr>
              <w:spacing w:after="0"/>
              <w:rPr>
                <w:sz w:val="20"/>
                <w:szCs w:val="20"/>
              </w:rPr>
            </w:pPr>
            <w:r w:rsidRPr="00B522A6">
              <w:rPr>
                <w:sz w:val="20"/>
                <w:szCs w:val="20"/>
              </w:rPr>
              <w:t>Notions de Résistance des matériaux</w:t>
            </w:r>
          </w:p>
        </w:tc>
        <w:tc>
          <w:tcPr>
            <w:tcW w:w="1604" w:type="pct"/>
            <w:tcBorders>
              <w:top w:val="nil"/>
              <w:left w:val="nil"/>
              <w:bottom w:val="single" w:sz="4" w:space="0" w:color="auto"/>
            </w:tcBorders>
          </w:tcPr>
          <w:p w:rsidR="00EC7D3E" w:rsidRPr="00D67040" w:rsidRDefault="00EC7D3E" w:rsidP="00EC7D3E">
            <w:pPr>
              <w:numPr>
                <w:ilvl w:val="0"/>
                <w:numId w:val="28"/>
              </w:numPr>
              <w:spacing w:after="0" w:line="240" w:lineRule="auto"/>
              <w:jc w:val="both"/>
            </w:pPr>
            <w:r w:rsidRPr="00D67040">
              <w:t xml:space="preserve">Justesse des équations </w:t>
            </w:r>
          </w:p>
          <w:p w:rsidR="00EC7D3E" w:rsidRPr="00D67040" w:rsidRDefault="00EC7D3E" w:rsidP="00EC7D3E">
            <w:pPr>
              <w:numPr>
                <w:ilvl w:val="0"/>
                <w:numId w:val="28"/>
              </w:numPr>
              <w:spacing w:after="0" w:line="240" w:lineRule="auto"/>
              <w:jc w:val="both"/>
            </w:pPr>
            <w:r w:rsidRPr="00D67040">
              <w:t xml:space="preserve">Justesses des calculs </w:t>
            </w:r>
          </w:p>
          <w:p w:rsidR="00EC7D3E" w:rsidRPr="00B522A6" w:rsidRDefault="00EC7D3E" w:rsidP="00EC7D3E">
            <w:pPr>
              <w:numPr>
                <w:ilvl w:val="0"/>
                <w:numId w:val="28"/>
              </w:numPr>
              <w:spacing w:after="0" w:line="240" w:lineRule="auto"/>
              <w:jc w:val="both"/>
              <w:rPr>
                <w:sz w:val="20"/>
                <w:szCs w:val="20"/>
              </w:rPr>
            </w:pPr>
            <w:r w:rsidRPr="00D67040">
              <w:t>Qualité de la présentation des calculs</w:t>
            </w:r>
            <w:r>
              <w:rPr>
                <w:sz w:val="20"/>
                <w:szCs w:val="20"/>
              </w:rPr>
              <w:t xml:space="preserve"> </w:t>
            </w:r>
          </w:p>
        </w:tc>
      </w:tr>
      <w:tr w:rsidR="00EC7D3E" w:rsidRPr="00B522A6" w:rsidTr="006B7A09">
        <w:trPr>
          <w:cantSplit/>
          <w:trHeight w:val="329"/>
        </w:trPr>
        <w:tc>
          <w:tcPr>
            <w:tcW w:w="1180" w:type="pct"/>
            <w:tcBorders>
              <w:top w:val="nil"/>
              <w:bottom w:val="single" w:sz="4" w:space="0" w:color="auto"/>
              <w:right w:val="nil"/>
            </w:tcBorders>
          </w:tcPr>
          <w:p w:rsidR="00EC7D3E" w:rsidRPr="00B522A6" w:rsidRDefault="00EC7D3E" w:rsidP="006B7A09">
            <w:pPr>
              <w:spacing w:after="0"/>
              <w:rPr>
                <w:sz w:val="20"/>
                <w:szCs w:val="20"/>
              </w:rPr>
            </w:pPr>
            <w:r w:rsidRPr="00B522A6">
              <w:rPr>
                <w:sz w:val="20"/>
                <w:szCs w:val="20"/>
              </w:rPr>
              <w:t xml:space="preserve">définir les caractéristiques techniques et fonctionnelles des roulements </w:t>
            </w:r>
          </w:p>
        </w:tc>
        <w:tc>
          <w:tcPr>
            <w:tcW w:w="2216" w:type="pct"/>
            <w:gridSpan w:val="2"/>
            <w:tcBorders>
              <w:top w:val="nil"/>
              <w:left w:val="nil"/>
              <w:bottom w:val="single" w:sz="4" w:space="0" w:color="auto"/>
            </w:tcBorders>
          </w:tcPr>
          <w:p w:rsidR="00EC7D3E" w:rsidRPr="00B522A6" w:rsidRDefault="00EC7D3E" w:rsidP="006B7A09">
            <w:pPr>
              <w:spacing w:after="0"/>
              <w:rPr>
                <w:sz w:val="20"/>
                <w:szCs w:val="20"/>
              </w:rPr>
            </w:pPr>
            <w:r w:rsidRPr="00B522A6">
              <w:rPr>
                <w:sz w:val="20"/>
                <w:szCs w:val="20"/>
              </w:rPr>
              <w:t xml:space="preserve">différents types de roulements </w:t>
            </w:r>
          </w:p>
          <w:p w:rsidR="00EC7D3E" w:rsidRPr="00B522A6" w:rsidRDefault="00EC7D3E" w:rsidP="006B7A09">
            <w:pPr>
              <w:spacing w:after="0"/>
              <w:rPr>
                <w:sz w:val="20"/>
                <w:szCs w:val="20"/>
              </w:rPr>
            </w:pPr>
            <w:r w:rsidRPr="00B522A6">
              <w:rPr>
                <w:sz w:val="20"/>
                <w:szCs w:val="20"/>
              </w:rPr>
              <w:t xml:space="preserve">montages / démontage </w:t>
            </w:r>
          </w:p>
          <w:p w:rsidR="00EC7D3E" w:rsidRPr="00B522A6" w:rsidRDefault="00EC7D3E" w:rsidP="006B7A09">
            <w:pPr>
              <w:spacing w:after="0"/>
              <w:rPr>
                <w:sz w:val="20"/>
                <w:szCs w:val="20"/>
              </w:rPr>
            </w:pPr>
            <w:r w:rsidRPr="00B522A6">
              <w:rPr>
                <w:sz w:val="20"/>
                <w:szCs w:val="20"/>
              </w:rPr>
              <w:t xml:space="preserve">graissage / surveillance </w:t>
            </w:r>
          </w:p>
          <w:p w:rsidR="00EC7D3E" w:rsidRPr="00B522A6" w:rsidRDefault="00EC7D3E" w:rsidP="006B7A09">
            <w:pPr>
              <w:spacing w:after="0"/>
              <w:rPr>
                <w:sz w:val="20"/>
                <w:szCs w:val="20"/>
              </w:rPr>
            </w:pPr>
            <w:r w:rsidRPr="00B522A6">
              <w:rPr>
                <w:sz w:val="20"/>
                <w:szCs w:val="20"/>
              </w:rPr>
              <w:t xml:space="preserve">étanchéité des roulements / lubrifications </w:t>
            </w:r>
          </w:p>
        </w:tc>
        <w:tc>
          <w:tcPr>
            <w:tcW w:w="1604" w:type="pct"/>
            <w:tcBorders>
              <w:top w:val="nil"/>
              <w:left w:val="nil"/>
              <w:bottom w:val="single" w:sz="4" w:space="0" w:color="auto"/>
            </w:tcBorders>
          </w:tcPr>
          <w:p w:rsidR="00EC7D3E" w:rsidRPr="00D67040" w:rsidRDefault="00EC7D3E" w:rsidP="00EC7D3E">
            <w:pPr>
              <w:numPr>
                <w:ilvl w:val="0"/>
                <w:numId w:val="28"/>
              </w:numPr>
              <w:spacing w:after="0" w:line="240" w:lineRule="auto"/>
              <w:jc w:val="both"/>
            </w:pPr>
            <w:r w:rsidRPr="00D67040">
              <w:t xml:space="preserve">Précision </w:t>
            </w:r>
          </w:p>
          <w:p w:rsidR="00EC7D3E" w:rsidRPr="00D67040" w:rsidRDefault="00EC7D3E" w:rsidP="00EC7D3E">
            <w:pPr>
              <w:numPr>
                <w:ilvl w:val="0"/>
                <w:numId w:val="28"/>
              </w:numPr>
              <w:spacing w:after="0" w:line="240" w:lineRule="auto"/>
              <w:jc w:val="both"/>
            </w:pPr>
            <w:r w:rsidRPr="00D67040">
              <w:t xml:space="preserve">Justesse de l’identification </w:t>
            </w:r>
          </w:p>
          <w:p w:rsidR="00EC7D3E" w:rsidRPr="00B522A6" w:rsidRDefault="00EC7D3E" w:rsidP="00EC7D3E">
            <w:pPr>
              <w:numPr>
                <w:ilvl w:val="0"/>
                <w:numId w:val="28"/>
              </w:numPr>
              <w:spacing w:after="0" w:line="240" w:lineRule="auto"/>
              <w:jc w:val="both"/>
              <w:rPr>
                <w:sz w:val="20"/>
                <w:szCs w:val="20"/>
              </w:rPr>
            </w:pPr>
            <w:r w:rsidRPr="00D67040">
              <w:t>Justesse des procédures d’entretien / graissage</w:t>
            </w:r>
            <w:r>
              <w:rPr>
                <w:sz w:val="20"/>
                <w:szCs w:val="20"/>
              </w:rPr>
              <w:t xml:space="preserve"> </w:t>
            </w:r>
          </w:p>
        </w:tc>
      </w:tr>
      <w:tr w:rsidR="00EC7D3E" w:rsidRPr="00B522A6" w:rsidTr="006B7A09">
        <w:trPr>
          <w:cantSplit/>
          <w:trHeight w:val="329"/>
        </w:trPr>
        <w:tc>
          <w:tcPr>
            <w:tcW w:w="1180" w:type="pct"/>
            <w:tcBorders>
              <w:top w:val="nil"/>
              <w:bottom w:val="single" w:sz="4" w:space="0" w:color="auto"/>
              <w:right w:val="nil"/>
            </w:tcBorders>
          </w:tcPr>
          <w:p w:rsidR="00EC7D3E" w:rsidRPr="00B522A6" w:rsidRDefault="00EC7D3E" w:rsidP="006B7A09">
            <w:pPr>
              <w:spacing w:after="0"/>
              <w:rPr>
                <w:sz w:val="20"/>
                <w:szCs w:val="20"/>
              </w:rPr>
            </w:pPr>
            <w:r w:rsidRPr="00B522A6">
              <w:rPr>
                <w:sz w:val="20"/>
                <w:szCs w:val="20"/>
              </w:rPr>
              <w:t xml:space="preserve">définir les caractéristiques techniques et fonctionnelles des dispositifs de transmission </w:t>
            </w:r>
          </w:p>
        </w:tc>
        <w:tc>
          <w:tcPr>
            <w:tcW w:w="2216" w:type="pct"/>
            <w:gridSpan w:val="2"/>
            <w:tcBorders>
              <w:top w:val="nil"/>
              <w:left w:val="nil"/>
              <w:bottom w:val="single" w:sz="4" w:space="0" w:color="auto"/>
            </w:tcBorders>
          </w:tcPr>
          <w:p w:rsidR="00EC7D3E" w:rsidRPr="00B522A6" w:rsidRDefault="00EC7D3E" w:rsidP="006B7A09">
            <w:pPr>
              <w:spacing w:after="0"/>
              <w:rPr>
                <w:sz w:val="20"/>
                <w:szCs w:val="20"/>
              </w:rPr>
            </w:pPr>
            <w:r w:rsidRPr="00B522A6">
              <w:rPr>
                <w:sz w:val="20"/>
                <w:szCs w:val="20"/>
              </w:rPr>
              <w:t xml:space="preserve">force appliquée sur les organes de transmission </w:t>
            </w:r>
          </w:p>
          <w:p w:rsidR="00EC7D3E" w:rsidRPr="00B522A6" w:rsidRDefault="00EC7D3E" w:rsidP="006B7A09">
            <w:pPr>
              <w:spacing w:after="0"/>
              <w:rPr>
                <w:sz w:val="20"/>
                <w:szCs w:val="20"/>
              </w:rPr>
            </w:pPr>
            <w:r w:rsidRPr="00B522A6">
              <w:rPr>
                <w:sz w:val="20"/>
                <w:szCs w:val="20"/>
              </w:rPr>
              <w:t xml:space="preserve">caractéristiques </w:t>
            </w:r>
          </w:p>
          <w:p w:rsidR="00EC7D3E" w:rsidRPr="00B522A6" w:rsidRDefault="00EC7D3E" w:rsidP="006B7A09">
            <w:pPr>
              <w:spacing w:after="0"/>
              <w:rPr>
                <w:sz w:val="20"/>
                <w:szCs w:val="20"/>
              </w:rPr>
            </w:pPr>
            <w:r w:rsidRPr="00B522A6">
              <w:rPr>
                <w:sz w:val="20"/>
                <w:szCs w:val="20"/>
              </w:rPr>
              <w:t xml:space="preserve">réglage </w:t>
            </w:r>
          </w:p>
        </w:tc>
        <w:tc>
          <w:tcPr>
            <w:tcW w:w="1604" w:type="pct"/>
            <w:tcBorders>
              <w:top w:val="nil"/>
              <w:left w:val="nil"/>
              <w:bottom w:val="single" w:sz="4" w:space="0" w:color="auto"/>
            </w:tcBorders>
          </w:tcPr>
          <w:p w:rsidR="00EC7D3E" w:rsidRPr="00D67040" w:rsidRDefault="00EC7D3E" w:rsidP="00EC7D3E">
            <w:pPr>
              <w:numPr>
                <w:ilvl w:val="0"/>
                <w:numId w:val="28"/>
              </w:numPr>
              <w:spacing w:after="0" w:line="240" w:lineRule="auto"/>
              <w:jc w:val="both"/>
            </w:pPr>
            <w:r w:rsidRPr="00D67040">
              <w:t xml:space="preserve">Justesse des équations </w:t>
            </w:r>
          </w:p>
          <w:p w:rsidR="00EC7D3E" w:rsidRPr="00D67040" w:rsidRDefault="00EC7D3E" w:rsidP="00EC7D3E">
            <w:pPr>
              <w:numPr>
                <w:ilvl w:val="0"/>
                <w:numId w:val="28"/>
              </w:numPr>
              <w:spacing w:after="0" w:line="240" w:lineRule="auto"/>
              <w:jc w:val="both"/>
            </w:pPr>
            <w:r w:rsidRPr="00D67040">
              <w:t xml:space="preserve">Justesses des calculs </w:t>
            </w:r>
          </w:p>
          <w:p w:rsidR="00EC7D3E" w:rsidRPr="00D67040" w:rsidRDefault="00EC7D3E" w:rsidP="006B7A09">
            <w:pPr>
              <w:spacing w:after="0"/>
            </w:pPr>
            <w:r w:rsidRPr="00D67040">
              <w:t>Qualité de la présentation des calculs</w:t>
            </w:r>
          </w:p>
        </w:tc>
      </w:tr>
      <w:tr w:rsidR="00EC7D3E" w:rsidRPr="00B522A6" w:rsidTr="006B7A09">
        <w:trPr>
          <w:cantSplit/>
          <w:trHeight w:val="329"/>
        </w:trPr>
        <w:tc>
          <w:tcPr>
            <w:tcW w:w="1180" w:type="pct"/>
            <w:tcBorders>
              <w:top w:val="nil"/>
              <w:bottom w:val="single" w:sz="4" w:space="0" w:color="auto"/>
              <w:right w:val="nil"/>
            </w:tcBorders>
          </w:tcPr>
          <w:p w:rsidR="00EC7D3E" w:rsidRPr="00B522A6" w:rsidRDefault="00EC7D3E" w:rsidP="006B7A09">
            <w:pPr>
              <w:spacing w:after="0"/>
              <w:rPr>
                <w:sz w:val="20"/>
                <w:szCs w:val="20"/>
              </w:rPr>
            </w:pPr>
            <w:r w:rsidRPr="00B522A6">
              <w:rPr>
                <w:sz w:val="20"/>
                <w:szCs w:val="20"/>
              </w:rPr>
              <w:lastRenderedPageBreak/>
              <w:t xml:space="preserve">définir les caractéristiques des variateurs de vitesse mécaniques </w:t>
            </w:r>
          </w:p>
        </w:tc>
        <w:tc>
          <w:tcPr>
            <w:tcW w:w="2216" w:type="pct"/>
            <w:gridSpan w:val="2"/>
            <w:tcBorders>
              <w:top w:val="nil"/>
              <w:left w:val="nil"/>
              <w:bottom w:val="single" w:sz="4" w:space="0" w:color="auto"/>
            </w:tcBorders>
          </w:tcPr>
          <w:p w:rsidR="00EC7D3E" w:rsidRPr="00B522A6" w:rsidRDefault="00EC7D3E" w:rsidP="006B7A09">
            <w:pPr>
              <w:spacing w:after="0"/>
              <w:rPr>
                <w:sz w:val="20"/>
                <w:szCs w:val="20"/>
              </w:rPr>
            </w:pPr>
            <w:r w:rsidRPr="00B522A6">
              <w:rPr>
                <w:sz w:val="20"/>
                <w:szCs w:val="20"/>
              </w:rPr>
              <w:t xml:space="preserve">différents types </w:t>
            </w:r>
          </w:p>
          <w:p w:rsidR="00EC7D3E" w:rsidRPr="00B522A6" w:rsidRDefault="00EC7D3E" w:rsidP="006B7A09">
            <w:pPr>
              <w:spacing w:after="0"/>
              <w:rPr>
                <w:sz w:val="20"/>
                <w:szCs w:val="20"/>
              </w:rPr>
            </w:pPr>
            <w:r w:rsidRPr="00B522A6">
              <w:rPr>
                <w:sz w:val="20"/>
                <w:szCs w:val="20"/>
              </w:rPr>
              <w:t xml:space="preserve">caractéristiques fonctionnelles </w:t>
            </w:r>
          </w:p>
          <w:p w:rsidR="00EC7D3E" w:rsidRPr="00B522A6" w:rsidRDefault="00EC7D3E" w:rsidP="006B7A09">
            <w:pPr>
              <w:spacing w:after="0"/>
              <w:rPr>
                <w:sz w:val="20"/>
                <w:szCs w:val="20"/>
              </w:rPr>
            </w:pPr>
            <w:r w:rsidRPr="00B522A6">
              <w:rPr>
                <w:sz w:val="20"/>
                <w:szCs w:val="20"/>
              </w:rPr>
              <w:t xml:space="preserve">surveillance entretien </w:t>
            </w:r>
          </w:p>
        </w:tc>
        <w:tc>
          <w:tcPr>
            <w:tcW w:w="1604" w:type="pct"/>
            <w:tcBorders>
              <w:top w:val="nil"/>
              <w:left w:val="nil"/>
              <w:bottom w:val="single" w:sz="4" w:space="0" w:color="auto"/>
            </w:tcBorders>
          </w:tcPr>
          <w:p w:rsidR="00EC7D3E" w:rsidRPr="00D67040" w:rsidRDefault="00EC7D3E" w:rsidP="00EC7D3E">
            <w:pPr>
              <w:numPr>
                <w:ilvl w:val="0"/>
                <w:numId w:val="28"/>
              </w:numPr>
              <w:spacing w:after="0" w:line="240" w:lineRule="auto"/>
              <w:jc w:val="both"/>
            </w:pPr>
            <w:r w:rsidRPr="00D67040">
              <w:t xml:space="preserve">Précision </w:t>
            </w:r>
          </w:p>
          <w:p w:rsidR="00EC7D3E" w:rsidRPr="00D67040" w:rsidRDefault="00EC7D3E" w:rsidP="00EC7D3E">
            <w:pPr>
              <w:numPr>
                <w:ilvl w:val="0"/>
                <w:numId w:val="28"/>
              </w:numPr>
              <w:spacing w:after="0" w:line="240" w:lineRule="auto"/>
              <w:jc w:val="both"/>
            </w:pPr>
            <w:r w:rsidRPr="00D67040">
              <w:t xml:space="preserve">Justesse de l’identification </w:t>
            </w:r>
          </w:p>
          <w:p w:rsidR="00EC7D3E" w:rsidRPr="00D67040" w:rsidRDefault="00EC7D3E" w:rsidP="006B7A09">
            <w:pPr>
              <w:spacing w:after="0"/>
            </w:pPr>
            <w:r w:rsidRPr="00D67040">
              <w:t>Justesse des procédures d’entretien / graissage</w:t>
            </w:r>
          </w:p>
        </w:tc>
      </w:tr>
      <w:tr w:rsidR="00EC7D3E" w:rsidRPr="00B522A6" w:rsidTr="006B7A09">
        <w:trPr>
          <w:cantSplit/>
          <w:trHeight w:val="329"/>
        </w:trPr>
        <w:tc>
          <w:tcPr>
            <w:tcW w:w="1180" w:type="pct"/>
            <w:tcBorders>
              <w:top w:val="nil"/>
              <w:bottom w:val="single" w:sz="4" w:space="0" w:color="auto"/>
              <w:right w:val="nil"/>
            </w:tcBorders>
          </w:tcPr>
          <w:p w:rsidR="00EC7D3E" w:rsidRPr="00B522A6" w:rsidRDefault="00EC7D3E" w:rsidP="006B7A09">
            <w:pPr>
              <w:spacing w:after="0"/>
              <w:rPr>
                <w:sz w:val="20"/>
                <w:szCs w:val="20"/>
              </w:rPr>
            </w:pPr>
            <w:r w:rsidRPr="00B522A6">
              <w:rPr>
                <w:sz w:val="20"/>
                <w:szCs w:val="20"/>
              </w:rPr>
              <w:t>interpréter le fonctionnement d’organes mécaniques</w:t>
            </w:r>
          </w:p>
        </w:tc>
        <w:tc>
          <w:tcPr>
            <w:tcW w:w="2216" w:type="pct"/>
            <w:gridSpan w:val="2"/>
            <w:tcBorders>
              <w:top w:val="nil"/>
              <w:left w:val="nil"/>
              <w:bottom w:val="single" w:sz="4" w:space="0" w:color="auto"/>
            </w:tcBorders>
          </w:tcPr>
          <w:p w:rsidR="00EC7D3E" w:rsidRPr="00B522A6" w:rsidRDefault="00EC7D3E" w:rsidP="006B7A09">
            <w:pPr>
              <w:spacing w:after="0"/>
              <w:rPr>
                <w:sz w:val="20"/>
                <w:szCs w:val="20"/>
              </w:rPr>
            </w:pPr>
            <w:r w:rsidRPr="00B522A6">
              <w:rPr>
                <w:sz w:val="20"/>
                <w:szCs w:val="20"/>
              </w:rPr>
              <w:t xml:space="preserve">Analyse fonctionnelle de pièces mécaniques par lecture de plans </w:t>
            </w:r>
          </w:p>
        </w:tc>
        <w:tc>
          <w:tcPr>
            <w:tcW w:w="1604" w:type="pct"/>
            <w:tcBorders>
              <w:top w:val="nil"/>
              <w:left w:val="nil"/>
              <w:bottom w:val="single" w:sz="4" w:space="0" w:color="auto"/>
            </w:tcBorders>
          </w:tcPr>
          <w:p w:rsidR="00EC7D3E" w:rsidRPr="00D67040" w:rsidRDefault="00EC7D3E" w:rsidP="00EC7D3E">
            <w:pPr>
              <w:numPr>
                <w:ilvl w:val="0"/>
                <w:numId w:val="28"/>
              </w:numPr>
              <w:spacing w:after="0" w:line="240" w:lineRule="auto"/>
              <w:jc w:val="both"/>
            </w:pPr>
            <w:r w:rsidRPr="00D67040">
              <w:t xml:space="preserve">Reconnaissance correcte des symboles </w:t>
            </w:r>
          </w:p>
          <w:p w:rsidR="00EC7D3E" w:rsidRPr="00D67040" w:rsidRDefault="00EC7D3E" w:rsidP="00EC7D3E">
            <w:pPr>
              <w:numPr>
                <w:ilvl w:val="0"/>
                <w:numId w:val="28"/>
              </w:numPr>
              <w:spacing w:after="0" w:line="240" w:lineRule="auto"/>
              <w:jc w:val="both"/>
            </w:pPr>
            <w:r w:rsidRPr="00D67040">
              <w:t xml:space="preserve">Justesse de la lecture </w:t>
            </w:r>
          </w:p>
        </w:tc>
      </w:tr>
    </w:tbl>
    <w:p w:rsidR="00EC7D3E" w:rsidRPr="00B522A6" w:rsidRDefault="00EC7D3E" w:rsidP="00EC7D3E">
      <w:pPr>
        <w:spacing w:after="0"/>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72"/>
        <w:gridCol w:w="44"/>
        <w:gridCol w:w="6476"/>
        <w:gridCol w:w="4720"/>
      </w:tblGrid>
      <w:tr w:rsidR="00EC7D3E" w:rsidRPr="00B522A6" w:rsidTr="006B7A09">
        <w:trPr>
          <w:cantSplit/>
          <w:trHeight w:val="329"/>
        </w:trPr>
        <w:tc>
          <w:tcPr>
            <w:tcW w:w="5000" w:type="pct"/>
            <w:gridSpan w:val="4"/>
            <w:tcBorders>
              <w:top w:val="nil"/>
              <w:bottom w:val="single" w:sz="4" w:space="0" w:color="auto"/>
            </w:tcBorders>
          </w:tcPr>
          <w:p w:rsidR="00EC7D3E" w:rsidRPr="00A85F8C" w:rsidRDefault="00EC7D3E" w:rsidP="006B7A09">
            <w:pPr>
              <w:spacing w:after="0"/>
              <w:rPr>
                <w:b/>
                <w:bCs/>
                <w:sz w:val="20"/>
                <w:szCs w:val="20"/>
              </w:rPr>
            </w:pPr>
            <w:r w:rsidRPr="00A85F8C">
              <w:rPr>
                <w:b/>
                <w:bCs/>
                <w:sz w:val="20"/>
                <w:szCs w:val="20"/>
              </w:rPr>
              <w:t xml:space="preserve">D. Utilisation adaptée du matériel d’entretien mécanique courant </w:t>
            </w:r>
          </w:p>
        </w:tc>
      </w:tr>
      <w:tr w:rsidR="00EC7D3E" w:rsidRPr="00762BD4" w:rsidTr="006B7A09">
        <w:trPr>
          <w:cantSplit/>
          <w:trHeight w:val="329"/>
        </w:trPr>
        <w:tc>
          <w:tcPr>
            <w:tcW w:w="1195" w:type="pct"/>
            <w:gridSpan w:val="2"/>
            <w:tcBorders>
              <w:top w:val="nil"/>
              <w:bottom w:val="nil"/>
              <w:right w:val="nil"/>
            </w:tcBorders>
          </w:tcPr>
          <w:p w:rsidR="00EC7D3E" w:rsidRPr="00A858EB" w:rsidRDefault="00EC7D3E" w:rsidP="006B7A09">
            <w:pPr>
              <w:spacing w:after="40"/>
              <w:rPr>
                <w:sz w:val="20"/>
                <w:szCs w:val="20"/>
              </w:rPr>
            </w:pPr>
            <w:r w:rsidRPr="00A858EB">
              <w:rPr>
                <w:sz w:val="20"/>
                <w:szCs w:val="20"/>
              </w:rPr>
              <w:t>OBJECTIFS</w:t>
            </w:r>
          </w:p>
        </w:tc>
        <w:tc>
          <w:tcPr>
            <w:tcW w:w="2201" w:type="pct"/>
            <w:tcBorders>
              <w:top w:val="nil"/>
              <w:left w:val="nil"/>
            </w:tcBorders>
          </w:tcPr>
          <w:p w:rsidR="00EC7D3E" w:rsidRPr="00A858EB" w:rsidRDefault="00EC7D3E" w:rsidP="006B7A09">
            <w:pPr>
              <w:spacing w:after="40"/>
              <w:rPr>
                <w:sz w:val="20"/>
                <w:szCs w:val="20"/>
              </w:rPr>
            </w:pPr>
            <w:r w:rsidRPr="00A858EB">
              <w:rPr>
                <w:sz w:val="20"/>
                <w:szCs w:val="20"/>
              </w:rPr>
              <w:t>ÉLÉMENTS DE CONTENU</w:t>
            </w:r>
          </w:p>
        </w:tc>
        <w:tc>
          <w:tcPr>
            <w:tcW w:w="1604" w:type="pct"/>
            <w:tcBorders>
              <w:top w:val="nil"/>
              <w:left w:val="nil"/>
            </w:tcBorders>
          </w:tcPr>
          <w:p w:rsidR="00EC7D3E" w:rsidRPr="00A858EB" w:rsidRDefault="00EC7D3E" w:rsidP="006B7A09">
            <w:pPr>
              <w:spacing w:after="40"/>
              <w:rPr>
                <w:caps/>
                <w:sz w:val="20"/>
                <w:szCs w:val="20"/>
              </w:rPr>
            </w:pPr>
            <w:r w:rsidRPr="00A858EB">
              <w:rPr>
                <w:caps/>
                <w:sz w:val="20"/>
                <w:szCs w:val="20"/>
              </w:rPr>
              <w:t xml:space="preserve">Critères de performances </w:t>
            </w:r>
          </w:p>
        </w:tc>
      </w:tr>
      <w:tr w:rsidR="00EC7D3E" w:rsidRPr="00B522A6" w:rsidTr="006B7A09">
        <w:trPr>
          <w:cantSplit/>
          <w:trHeight w:val="329"/>
        </w:trPr>
        <w:tc>
          <w:tcPr>
            <w:tcW w:w="1180" w:type="pct"/>
            <w:tcBorders>
              <w:top w:val="single" w:sz="4" w:space="0" w:color="auto"/>
              <w:bottom w:val="nil"/>
              <w:right w:val="nil"/>
            </w:tcBorders>
          </w:tcPr>
          <w:p w:rsidR="00EC7D3E" w:rsidRPr="00B522A6" w:rsidRDefault="00EC7D3E" w:rsidP="006B7A09">
            <w:pPr>
              <w:spacing w:after="0"/>
              <w:rPr>
                <w:sz w:val="20"/>
                <w:szCs w:val="20"/>
              </w:rPr>
            </w:pPr>
            <w:r w:rsidRPr="00B522A6">
              <w:rPr>
                <w:sz w:val="20"/>
                <w:szCs w:val="20"/>
              </w:rPr>
              <w:t>Respecter les règles de sécurité associées à l’emploi de l’outillage mécanique</w:t>
            </w:r>
          </w:p>
        </w:tc>
        <w:tc>
          <w:tcPr>
            <w:tcW w:w="2216" w:type="pct"/>
            <w:gridSpan w:val="2"/>
            <w:tcBorders>
              <w:top w:val="single" w:sz="4" w:space="0" w:color="auto"/>
              <w:left w:val="nil"/>
              <w:bottom w:val="nil"/>
            </w:tcBorders>
          </w:tcPr>
          <w:p w:rsidR="00EC7D3E" w:rsidRPr="00B522A6" w:rsidRDefault="00EC7D3E" w:rsidP="006B7A09">
            <w:pPr>
              <w:spacing w:after="0"/>
              <w:rPr>
                <w:sz w:val="20"/>
                <w:szCs w:val="20"/>
              </w:rPr>
            </w:pPr>
            <w:r w:rsidRPr="00B522A6">
              <w:rPr>
                <w:sz w:val="20"/>
                <w:szCs w:val="20"/>
              </w:rPr>
              <w:t xml:space="preserve">Caractéristiques du matériel à main </w:t>
            </w:r>
          </w:p>
          <w:p w:rsidR="00EC7D3E" w:rsidRPr="00B522A6" w:rsidRDefault="00EC7D3E" w:rsidP="006B7A09">
            <w:pPr>
              <w:spacing w:after="0"/>
              <w:rPr>
                <w:sz w:val="20"/>
                <w:szCs w:val="20"/>
              </w:rPr>
            </w:pPr>
            <w:r w:rsidRPr="00B522A6">
              <w:rPr>
                <w:sz w:val="20"/>
                <w:szCs w:val="20"/>
              </w:rPr>
              <w:t xml:space="preserve">Caractéristiques des matériels de l’atelier de maintenance </w:t>
            </w:r>
          </w:p>
          <w:p w:rsidR="00EC7D3E" w:rsidRPr="00B522A6" w:rsidRDefault="00EC7D3E" w:rsidP="006B7A09">
            <w:pPr>
              <w:spacing w:after="0"/>
              <w:rPr>
                <w:sz w:val="20"/>
                <w:szCs w:val="20"/>
              </w:rPr>
            </w:pPr>
            <w:r w:rsidRPr="00B522A6">
              <w:rPr>
                <w:sz w:val="20"/>
                <w:szCs w:val="20"/>
              </w:rPr>
              <w:t>Règles de sécurité et d’emploi</w:t>
            </w:r>
          </w:p>
        </w:tc>
        <w:tc>
          <w:tcPr>
            <w:tcW w:w="1604" w:type="pct"/>
            <w:tcBorders>
              <w:top w:val="single" w:sz="4" w:space="0" w:color="auto"/>
              <w:left w:val="nil"/>
              <w:bottom w:val="nil"/>
            </w:tcBorders>
          </w:tcPr>
          <w:p w:rsidR="00EC7D3E" w:rsidRPr="00D67040" w:rsidRDefault="00EC7D3E" w:rsidP="00EC7D3E">
            <w:pPr>
              <w:numPr>
                <w:ilvl w:val="0"/>
                <w:numId w:val="28"/>
              </w:numPr>
              <w:spacing w:after="0" w:line="240" w:lineRule="auto"/>
              <w:jc w:val="both"/>
            </w:pPr>
            <w:r w:rsidRPr="00D67040">
              <w:t xml:space="preserve">Justesse des procédures de sécurité </w:t>
            </w:r>
          </w:p>
          <w:p w:rsidR="00EC7D3E" w:rsidRPr="00D67040" w:rsidRDefault="00EC7D3E" w:rsidP="00EC7D3E">
            <w:pPr>
              <w:numPr>
                <w:ilvl w:val="0"/>
                <w:numId w:val="28"/>
              </w:numPr>
              <w:spacing w:after="0" w:line="240" w:lineRule="auto"/>
              <w:jc w:val="both"/>
            </w:pPr>
            <w:r w:rsidRPr="00D67040">
              <w:t xml:space="preserve">Justesse de l’outil par rapport à l’opération à réaliser </w:t>
            </w:r>
          </w:p>
          <w:p w:rsidR="00EC7D3E" w:rsidRPr="00B522A6" w:rsidRDefault="00EC7D3E" w:rsidP="00EC7D3E">
            <w:pPr>
              <w:numPr>
                <w:ilvl w:val="0"/>
                <w:numId w:val="28"/>
              </w:numPr>
              <w:spacing w:after="0" w:line="240" w:lineRule="auto"/>
              <w:jc w:val="both"/>
              <w:rPr>
                <w:sz w:val="20"/>
                <w:szCs w:val="20"/>
              </w:rPr>
            </w:pPr>
            <w:r w:rsidRPr="00D67040">
              <w:t>Pertinence de l’entretien</w:t>
            </w:r>
            <w:r>
              <w:rPr>
                <w:sz w:val="20"/>
                <w:szCs w:val="20"/>
              </w:rPr>
              <w:t xml:space="preserve"> </w:t>
            </w:r>
          </w:p>
        </w:tc>
      </w:tr>
    </w:tbl>
    <w:p w:rsidR="00EC7D3E" w:rsidRPr="00B522A6" w:rsidRDefault="00EC7D3E" w:rsidP="00EC7D3E">
      <w:pPr>
        <w:spacing w:after="0"/>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72"/>
        <w:gridCol w:w="44"/>
        <w:gridCol w:w="6476"/>
        <w:gridCol w:w="4720"/>
      </w:tblGrid>
      <w:tr w:rsidR="00EC7D3E" w:rsidRPr="00B522A6" w:rsidTr="006B7A09">
        <w:trPr>
          <w:cantSplit/>
          <w:trHeight w:val="329"/>
        </w:trPr>
        <w:tc>
          <w:tcPr>
            <w:tcW w:w="5000" w:type="pct"/>
            <w:gridSpan w:val="4"/>
            <w:tcBorders>
              <w:top w:val="nil"/>
              <w:bottom w:val="single" w:sz="4" w:space="0" w:color="auto"/>
            </w:tcBorders>
          </w:tcPr>
          <w:p w:rsidR="00EC7D3E" w:rsidRPr="00B522A6" w:rsidRDefault="00EC7D3E" w:rsidP="006B7A09">
            <w:pPr>
              <w:spacing w:after="0"/>
              <w:rPr>
                <w:sz w:val="20"/>
                <w:szCs w:val="20"/>
              </w:rPr>
            </w:pPr>
            <w:r w:rsidRPr="00A85F8C">
              <w:rPr>
                <w:b/>
                <w:bCs/>
                <w:sz w:val="20"/>
                <w:szCs w:val="20"/>
              </w:rPr>
              <w:t xml:space="preserve">E </w:t>
            </w:r>
            <w:r w:rsidRPr="00B522A6">
              <w:rPr>
                <w:sz w:val="20"/>
                <w:szCs w:val="20"/>
              </w:rPr>
              <w:t xml:space="preserve"> </w:t>
            </w:r>
            <w:r w:rsidRPr="00A85F8C">
              <w:rPr>
                <w:b/>
                <w:bCs/>
                <w:sz w:val="20"/>
                <w:szCs w:val="20"/>
              </w:rPr>
              <w:t>Réaliser la  surveillance des organes mécaniques</w:t>
            </w:r>
            <w:r w:rsidRPr="00B522A6">
              <w:rPr>
                <w:sz w:val="20"/>
                <w:szCs w:val="20"/>
              </w:rPr>
              <w:t xml:space="preserve"> </w:t>
            </w:r>
          </w:p>
        </w:tc>
      </w:tr>
      <w:tr w:rsidR="00EC7D3E" w:rsidRPr="00762BD4" w:rsidTr="006B7A09">
        <w:trPr>
          <w:cantSplit/>
          <w:trHeight w:val="329"/>
        </w:trPr>
        <w:tc>
          <w:tcPr>
            <w:tcW w:w="1195" w:type="pct"/>
            <w:gridSpan w:val="2"/>
            <w:tcBorders>
              <w:top w:val="nil"/>
              <w:bottom w:val="nil"/>
              <w:right w:val="nil"/>
            </w:tcBorders>
          </w:tcPr>
          <w:p w:rsidR="00EC7D3E" w:rsidRPr="00A858EB" w:rsidRDefault="00EC7D3E" w:rsidP="006B7A09">
            <w:pPr>
              <w:spacing w:after="40"/>
              <w:rPr>
                <w:sz w:val="20"/>
                <w:szCs w:val="20"/>
              </w:rPr>
            </w:pPr>
            <w:r w:rsidRPr="00A858EB">
              <w:rPr>
                <w:sz w:val="20"/>
                <w:szCs w:val="20"/>
              </w:rPr>
              <w:t>OBJECTIFS</w:t>
            </w:r>
          </w:p>
        </w:tc>
        <w:tc>
          <w:tcPr>
            <w:tcW w:w="2201" w:type="pct"/>
            <w:tcBorders>
              <w:top w:val="nil"/>
              <w:left w:val="nil"/>
            </w:tcBorders>
          </w:tcPr>
          <w:p w:rsidR="00EC7D3E" w:rsidRPr="00A858EB" w:rsidRDefault="00EC7D3E" w:rsidP="006B7A09">
            <w:pPr>
              <w:spacing w:after="40"/>
              <w:rPr>
                <w:sz w:val="20"/>
                <w:szCs w:val="20"/>
              </w:rPr>
            </w:pPr>
            <w:r w:rsidRPr="00A858EB">
              <w:rPr>
                <w:sz w:val="20"/>
                <w:szCs w:val="20"/>
              </w:rPr>
              <w:t>ÉLÉMENTS DE CONTENU</w:t>
            </w:r>
          </w:p>
        </w:tc>
        <w:tc>
          <w:tcPr>
            <w:tcW w:w="1604" w:type="pct"/>
            <w:tcBorders>
              <w:top w:val="nil"/>
              <w:left w:val="nil"/>
            </w:tcBorders>
          </w:tcPr>
          <w:p w:rsidR="00EC7D3E" w:rsidRPr="00A858EB" w:rsidRDefault="00EC7D3E" w:rsidP="006B7A09">
            <w:pPr>
              <w:spacing w:after="40"/>
              <w:rPr>
                <w:caps/>
                <w:sz w:val="20"/>
                <w:szCs w:val="20"/>
              </w:rPr>
            </w:pPr>
            <w:r w:rsidRPr="00A858EB">
              <w:rPr>
                <w:caps/>
                <w:sz w:val="20"/>
                <w:szCs w:val="20"/>
              </w:rPr>
              <w:t xml:space="preserve">Critères de performances </w:t>
            </w:r>
          </w:p>
        </w:tc>
      </w:tr>
      <w:tr w:rsidR="00EC7D3E" w:rsidRPr="00B522A6" w:rsidTr="006B7A09">
        <w:trPr>
          <w:cantSplit/>
          <w:trHeight w:val="329"/>
        </w:trPr>
        <w:tc>
          <w:tcPr>
            <w:tcW w:w="1180" w:type="pct"/>
            <w:tcBorders>
              <w:top w:val="single" w:sz="4" w:space="0" w:color="auto"/>
              <w:bottom w:val="nil"/>
              <w:right w:val="nil"/>
            </w:tcBorders>
          </w:tcPr>
          <w:p w:rsidR="00EC7D3E" w:rsidRPr="00B522A6" w:rsidRDefault="00EC7D3E" w:rsidP="006B7A09">
            <w:pPr>
              <w:spacing w:after="0"/>
              <w:rPr>
                <w:sz w:val="20"/>
                <w:szCs w:val="20"/>
              </w:rPr>
            </w:pPr>
            <w:r w:rsidRPr="00B522A6">
              <w:rPr>
                <w:sz w:val="20"/>
                <w:szCs w:val="20"/>
              </w:rPr>
              <w:t xml:space="preserve">Réaliser la surveillance des machines tournantes </w:t>
            </w:r>
          </w:p>
        </w:tc>
        <w:tc>
          <w:tcPr>
            <w:tcW w:w="2216" w:type="pct"/>
            <w:gridSpan w:val="2"/>
            <w:tcBorders>
              <w:top w:val="single" w:sz="4" w:space="0" w:color="auto"/>
              <w:left w:val="nil"/>
              <w:bottom w:val="nil"/>
            </w:tcBorders>
          </w:tcPr>
          <w:p w:rsidR="00EC7D3E" w:rsidRPr="00B522A6" w:rsidRDefault="00EC7D3E" w:rsidP="006B7A09">
            <w:pPr>
              <w:spacing w:after="0"/>
              <w:rPr>
                <w:sz w:val="20"/>
                <w:szCs w:val="20"/>
              </w:rPr>
            </w:pPr>
            <w:r w:rsidRPr="00B522A6">
              <w:rPr>
                <w:sz w:val="20"/>
                <w:szCs w:val="20"/>
              </w:rPr>
              <w:t xml:space="preserve">Surveillance vibratoires </w:t>
            </w:r>
          </w:p>
        </w:tc>
        <w:tc>
          <w:tcPr>
            <w:tcW w:w="1604" w:type="pct"/>
            <w:vMerge w:val="restart"/>
            <w:tcBorders>
              <w:top w:val="single" w:sz="4" w:space="0" w:color="auto"/>
              <w:left w:val="nil"/>
            </w:tcBorders>
          </w:tcPr>
          <w:p w:rsidR="00EC7D3E" w:rsidRDefault="00EC7D3E" w:rsidP="00EC7D3E">
            <w:pPr>
              <w:numPr>
                <w:ilvl w:val="0"/>
                <w:numId w:val="28"/>
              </w:numPr>
              <w:spacing w:after="0" w:line="240" w:lineRule="auto"/>
              <w:jc w:val="both"/>
            </w:pPr>
            <w:r>
              <w:t xml:space="preserve">Pertinence de la technique de surveillance </w:t>
            </w:r>
          </w:p>
          <w:p w:rsidR="00EC7D3E" w:rsidRDefault="00EC7D3E" w:rsidP="00EC7D3E">
            <w:pPr>
              <w:numPr>
                <w:ilvl w:val="0"/>
                <w:numId w:val="28"/>
              </w:numPr>
              <w:spacing w:after="0" w:line="240" w:lineRule="auto"/>
              <w:jc w:val="both"/>
            </w:pPr>
            <w:r>
              <w:t xml:space="preserve">Justesse de l’interprétation des signatures vibratoires </w:t>
            </w:r>
          </w:p>
          <w:p w:rsidR="00EC7D3E" w:rsidRPr="00B522A6" w:rsidRDefault="00EC7D3E" w:rsidP="00EC7D3E">
            <w:pPr>
              <w:numPr>
                <w:ilvl w:val="0"/>
                <w:numId w:val="28"/>
              </w:numPr>
              <w:spacing w:after="0" w:line="240" w:lineRule="auto"/>
              <w:jc w:val="both"/>
              <w:rPr>
                <w:sz w:val="20"/>
                <w:szCs w:val="20"/>
              </w:rPr>
            </w:pPr>
            <w:r>
              <w:t>Pertinence des interventions prévues</w:t>
            </w:r>
          </w:p>
        </w:tc>
      </w:tr>
      <w:tr w:rsidR="00EC7D3E" w:rsidRPr="00B522A6" w:rsidTr="006B7A09">
        <w:trPr>
          <w:cantSplit/>
          <w:trHeight w:val="329"/>
        </w:trPr>
        <w:tc>
          <w:tcPr>
            <w:tcW w:w="1180" w:type="pct"/>
            <w:tcBorders>
              <w:top w:val="nil"/>
              <w:bottom w:val="nil"/>
              <w:right w:val="nil"/>
            </w:tcBorders>
          </w:tcPr>
          <w:p w:rsidR="00EC7D3E" w:rsidRPr="00B522A6" w:rsidRDefault="00EC7D3E" w:rsidP="006B7A09">
            <w:pPr>
              <w:spacing w:after="0"/>
              <w:rPr>
                <w:sz w:val="20"/>
                <w:szCs w:val="20"/>
              </w:rPr>
            </w:pPr>
            <w:r w:rsidRPr="00B522A6">
              <w:rPr>
                <w:sz w:val="20"/>
                <w:szCs w:val="20"/>
              </w:rPr>
              <w:t>Définir les principes de la thermographie infra rouge  et autres techniques de contrôle non destructifs</w:t>
            </w:r>
          </w:p>
        </w:tc>
        <w:tc>
          <w:tcPr>
            <w:tcW w:w="2216"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Principes de base : Radiométrie, Chaîne de mesure radiométrique, Système de thermographie, Performances, Mise en œuvre en maintenance : Domaine d’application, Prise de mesure, Exploitation , Exemples d’application</w:t>
            </w:r>
          </w:p>
          <w:p w:rsidR="00EC7D3E" w:rsidRPr="00B522A6" w:rsidRDefault="00EC7D3E" w:rsidP="006B7A09">
            <w:pPr>
              <w:spacing w:after="0"/>
              <w:rPr>
                <w:sz w:val="20"/>
                <w:szCs w:val="20"/>
              </w:rPr>
            </w:pPr>
            <w:r w:rsidRPr="00B522A6">
              <w:rPr>
                <w:sz w:val="20"/>
                <w:szCs w:val="20"/>
              </w:rPr>
              <w:t>photo-élasticimétrie, Ressuage, Extensométrie, Radiographie, Ultra-son, Émission acoustique, Magnétoscopie, Courants de Foucault</w:t>
            </w:r>
          </w:p>
        </w:tc>
        <w:tc>
          <w:tcPr>
            <w:tcW w:w="1604" w:type="pct"/>
            <w:vMerge/>
            <w:tcBorders>
              <w:left w:val="nil"/>
              <w:bottom w:val="nil"/>
            </w:tcBorders>
          </w:tcPr>
          <w:p w:rsidR="00EC7D3E" w:rsidRPr="00B522A6" w:rsidRDefault="00EC7D3E" w:rsidP="006B7A09">
            <w:pPr>
              <w:spacing w:after="0"/>
              <w:rPr>
                <w:sz w:val="20"/>
                <w:szCs w:val="20"/>
              </w:rPr>
            </w:pPr>
          </w:p>
        </w:tc>
      </w:tr>
    </w:tbl>
    <w:p w:rsidR="00EC7D3E" w:rsidRPr="00B522A6" w:rsidRDefault="00EC7D3E" w:rsidP="00EC7D3E">
      <w:pPr>
        <w:spacing w:after="0"/>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72"/>
        <w:gridCol w:w="44"/>
        <w:gridCol w:w="6476"/>
        <w:gridCol w:w="4720"/>
      </w:tblGrid>
      <w:tr w:rsidR="00EC7D3E" w:rsidRPr="00B522A6" w:rsidTr="006B7A09">
        <w:trPr>
          <w:cantSplit/>
          <w:trHeight w:val="329"/>
        </w:trPr>
        <w:tc>
          <w:tcPr>
            <w:tcW w:w="5000" w:type="pct"/>
            <w:gridSpan w:val="4"/>
            <w:tcBorders>
              <w:top w:val="nil"/>
              <w:bottom w:val="single" w:sz="4" w:space="0" w:color="auto"/>
            </w:tcBorders>
          </w:tcPr>
          <w:p w:rsidR="00EC7D3E" w:rsidRPr="00B522A6" w:rsidRDefault="00EC7D3E" w:rsidP="006B7A09">
            <w:pPr>
              <w:spacing w:after="0"/>
              <w:rPr>
                <w:sz w:val="20"/>
                <w:szCs w:val="20"/>
              </w:rPr>
            </w:pPr>
            <w:r w:rsidRPr="00A85F8C">
              <w:rPr>
                <w:b/>
                <w:bCs/>
                <w:sz w:val="20"/>
                <w:szCs w:val="20"/>
              </w:rPr>
              <w:t>F.</w:t>
            </w:r>
            <w:r w:rsidRPr="00B522A6">
              <w:rPr>
                <w:sz w:val="20"/>
                <w:szCs w:val="20"/>
              </w:rPr>
              <w:t xml:space="preserve"> </w:t>
            </w:r>
            <w:r w:rsidRPr="00A85F8C">
              <w:rPr>
                <w:b/>
                <w:bCs/>
                <w:sz w:val="20"/>
                <w:szCs w:val="20"/>
              </w:rPr>
              <w:t>Assurer les opérations de maintenance de 1er et 2ème niveau des organes mécaniques des installations agroalimentaires</w:t>
            </w:r>
          </w:p>
        </w:tc>
      </w:tr>
      <w:tr w:rsidR="00EC7D3E" w:rsidRPr="00762BD4" w:rsidTr="006B7A09">
        <w:trPr>
          <w:cantSplit/>
          <w:trHeight w:val="329"/>
        </w:trPr>
        <w:tc>
          <w:tcPr>
            <w:tcW w:w="1195" w:type="pct"/>
            <w:gridSpan w:val="2"/>
            <w:tcBorders>
              <w:top w:val="nil"/>
              <w:bottom w:val="nil"/>
              <w:right w:val="nil"/>
            </w:tcBorders>
          </w:tcPr>
          <w:p w:rsidR="00EC7D3E" w:rsidRPr="00A858EB" w:rsidRDefault="00EC7D3E" w:rsidP="006B7A09">
            <w:pPr>
              <w:spacing w:after="40"/>
              <w:rPr>
                <w:sz w:val="20"/>
                <w:szCs w:val="20"/>
              </w:rPr>
            </w:pPr>
            <w:r w:rsidRPr="00A858EB">
              <w:rPr>
                <w:sz w:val="20"/>
                <w:szCs w:val="20"/>
              </w:rPr>
              <w:t>OBJECTIFS</w:t>
            </w:r>
          </w:p>
        </w:tc>
        <w:tc>
          <w:tcPr>
            <w:tcW w:w="2201" w:type="pct"/>
            <w:tcBorders>
              <w:top w:val="nil"/>
              <w:left w:val="nil"/>
            </w:tcBorders>
          </w:tcPr>
          <w:p w:rsidR="00EC7D3E" w:rsidRPr="00A858EB" w:rsidRDefault="00EC7D3E" w:rsidP="006B7A09">
            <w:pPr>
              <w:spacing w:after="40"/>
              <w:rPr>
                <w:sz w:val="20"/>
                <w:szCs w:val="20"/>
              </w:rPr>
            </w:pPr>
            <w:r w:rsidRPr="00A858EB">
              <w:rPr>
                <w:sz w:val="20"/>
                <w:szCs w:val="20"/>
              </w:rPr>
              <w:t>ÉLÉMENTS DE CONTENU</w:t>
            </w:r>
          </w:p>
        </w:tc>
        <w:tc>
          <w:tcPr>
            <w:tcW w:w="1604" w:type="pct"/>
            <w:tcBorders>
              <w:top w:val="nil"/>
              <w:left w:val="nil"/>
            </w:tcBorders>
          </w:tcPr>
          <w:p w:rsidR="00EC7D3E" w:rsidRPr="00A858EB" w:rsidRDefault="00EC7D3E" w:rsidP="006B7A09">
            <w:pPr>
              <w:spacing w:after="40"/>
              <w:rPr>
                <w:caps/>
                <w:sz w:val="20"/>
                <w:szCs w:val="20"/>
              </w:rPr>
            </w:pPr>
            <w:r w:rsidRPr="00A858EB">
              <w:rPr>
                <w:caps/>
                <w:sz w:val="20"/>
                <w:szCs w:val="20"/>
              </w:rPr>
              <w:t xml:space="preserve">Critères de performances </w:t>
            </w:r>
          </w:p>
        </w:tc>
      </w:tr>
      <w:tr w:rsidR="00EC7D3E" w:rsidRPr="00B522A6" w:rsidTr="006B7A09">
        <w:trPr>
          <w:cantSplit/>
          <w:trHeight w:val="329"/>
        </w:trPr>
        <w:tc>
          <w:tcPr>
            <w:tcW w:w="1180" w:type="pct"/>
            <w:tcBorders>
              <w:top w:val="single" w:sz="4" w:space="0" w:color="auto"/>
              <w:bottom w:val="nil"/>
              <w:right w:val="nil"/>
            </w:tcBorders>
          </w:tcPr>
          <w:p w:rsidR="00EC7D3E" w:rsidRPr="00B522A6" w:rsidRDefault="00EC7D3E" w:rsidP="006B7A09">
            <w:pPr>
              <w:spacing w:after="0"/>
              <w:rPr>
                <w:sz w:val="20"/>
                <w:szCs w:val="20"/>
              </w:rPr>
            </w:pPr>
            <w:r w:rsidRPr="00B522A6">
              <w:rPr>
                <w:sz w:val="20"/>
                <w:szCs w:val="20"/>
              </w:rPr>
              <w:t xml:space="preserve">définir les fonctions et les caractéristiques des lubrifiants </w:t>
            </w:r>
          </w:p>
        </w:tc>
        <w:tc>
          <w:tcPr>
            <w:tcW w:w="2216" w:type="pct"/>
            <w:gridSpan w:val="2"/>
            <w:tcBorders>
              <w:top w:val="single" w:sz="4" w:space="0" w:color="auto"/>
              <w:left w:val="nil"/>
              <w:bottom w:val="nil"/>
            </w:tcBorders>
          </w:tcPr>
          <w:p w:rsidR="00EC7D3E" w:rsidRPr="00B522A6" w:rsidRDefault="00EC7D3E" w:rsidP="006B7A09">
            <w:pPr>
              <w:spacing w:after="0"/>
              <w:rPr>
                <w:sz w:val="20"/>
                <w:szCs w:val="20"/>
              </w:rPr>
            </w:pPr>
            <w:r w:rsidRPr="00B522A6">
              <w:rPr>
                <w:sz w:val="20"/>
                <w:szCs w:val="20"/>
              </w:rPr>
              <w:t>Fonctions des lubrifiants : protection contre la corrosion l’abrasion, l’adhérence</w:t>
            </w:r>
          </w:p>
          <w:p w:rsidR="00EC7D3E" w:rsidRPr="00B522A6" w:rsidRDefault="00EC7D3E" w:rsidP="006B7A09">
            <w:pPr>
              <w:spacing w:after="0"/>
              <w:rPr>
                <w:sz w:val="20"/>
                <w:szCs w:val="20"/>
              </w:rPr>
            </w:pPr>
            <w:r w:rsidRPr="00B522A6">
              <w:rPr>
                <w:sz w:val="20"/>
                <w:szCs w:val="20"/>
              </w:rPr>
              <w:t xml:space="preserve">Caractéristiques des lubrifiants courants d’usage industriels </w:t>
            </w:r>
          </w:p>
          <w:p w:rsidR="00EC7D3E" w:rsidRPr="00B522A6" w:rsidRDefault="00EC7D3E" w:rsidP="006B7A09">
            <w:pPr>
              <w:spacing w:after="0"/>
              <w:rPr>
                <w:sz w:val="20"/>
                <w:szCs w:val="20"/>
              </w:rPr>
            </w:pPr>
            <w:r w:rsidRPr="00B522A6">
              <w:rPr>
                <w:sz w:val="20"/>
                <w:szCs w:val="20"/>
              </w:rPr>
              <w:t xml:space="preserve">Lubrifiants autorisé au contact des produits alimentaires </w:t>
            </w:r>
          </w:p>
        </w:tc>
        <w:tc>
          <w:tcPr>
            <w:tcW w:w="1604" w:type="pct"/>
            <w:vMerge w:val="restart"/>
            <w:tcBorders>
              <w:top w:val="single" w:sz="4" w:space="0" w:color="auto"/>
              <w:left w:val="nil"/>
            </w:tcBorders>
          </w:tcPr>
          <w:p w:rsidR="00EC7D3E" w:rsidRDefault="00EC7D3E" w:rsidP="006B7A09">
            <w:pPr>
              <w:spacing w:after="0"/>
              <w:rPr>
                <w:sz w:val="20"/>
                <w:szCs w:val="20"/>
              </w:rPr>
            </w:pPr>
          </w:p>
          <w:p w:rsidR="00EC7D3E" w:rsidRDefault="00EC7D3E" w:rsidP="00EC7D3E">
            <w:pPr>
              <w:numPr>
                <w:ilvl w:val="0"/>
                <w:numId w:val="28"/>
              </w:numPr>
              <w:spacing w:after="0" w:line="240" w:lineRule="auto"/>
              <w:jc w:val="both"/>
            </w:pPr>
            <w:r>
              <w:t xml:space="preserve">Justesse du choix des agents de lubrification </w:t>
            </w:r>
          </w:p>
          <w:p w:rsidR="00EC7D3E" w:rsidRDefault="00EC7D3E" w:rsidP="00EC7D3E">
            <w:pPr>
              <w:numPr>
                <w:ilvl w:val="0"/>
                <w:numId w:val="28"/>
              </w:numPr>
              <w:spacing w:after="0" w:line="240" w:lineRule="auto"/>
              <w:jc w:val="both"/>
            </w:pPr>
            <w:r>
              <w:t>Justesse des procédures de montage démontage</w:t>
            </w:r>
          </w:p>
          <w:p w:rsidR="00EC7D3E" w:rsidRPr="00D67040" w:rsidRDefault="00EC7D3E" w:rsidP="00EC7D3E">
            <w:pPr>
              <w:numPr>
                <w:ilvl w:val="0"/>
                <w:numId w:val="28"/>
              </w:numPr>
              <w:spacing w:after="0" w:line="240" w:lineRule="auto"/>
              <w:jc w:val="both"/>
              <w:rPr>
                <w:sz w:val="20"/>
                <w:szCs w:val="20"/>
              </w:rPr>
            </w:pPr>
            <w:r>
              <w:lastRenderedPageBreak/>
              <w:t>Justesse des opérations d’entretien et de  maintenance</w:t>
            </w:r>
          </w:p>
        </w:tc>
      </w:tr>
      <w:tr w:rsidR="00EC7D3E" w:rsidRPr="00B522A6" w:rsidTr="006B7A09">
        <w:trPr>
          <w:cantSplit/>
          <w:trHeight w:val="329"/>
        </w:trPr>
        <w:tc>
          <w:tcPr>
            <w:tcW w:w="1180" w:type="pct"/>
            <w:tcBorders>
              <w:top w:val="nil"/>
              <w:bottom w:val="nil"/>
              <w:right w:val="nil"/>
            </w:tcBorders>
          </w:tcPr>
          <w:p w:rsidR="00EC7D3E" w:rsidRPr="00B522A6" w:rsidRDefault="00EC7D3E" w:rsidP="006B7A09">
            <w:pPr>
              <w:spacing w:after="0"/>
              <w:rPr>
                <w:sz w:val="20"/>
                <w:szCs w:val="20"/>
              </w:rPr>
            </w:pPr>
            <w:r w:rsidRPr="00B522A6">
              <w:rPr>
                <w:sz w:val="20"/>
                <w:szCs w:val="20"/>
              </w:rPr>
              <w:lastRenderedPageBreak/>
              <w:t xml:space="preserve">évaluer la dégradation des lubrifiants </w:t>
            </w:r>
          </w:p>
        </w:tc>
        <w:tc>
          <w:tcPr>
            <w:tcW w:w="2216"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 xml:space="preserve">Principaux phénomènes de dégradation et de contamination des lubrifiants </w:t>
            </w:r>
          </w:p>
          <w:p w:rsidR="00EC7D3E" w:rsidRPr="00B522A6" w:rsidRDefault="00EC7D3E" w:rsidP="006B7A09">
            <w:pPr>
              <w:spacing w:after="0"/>
              <w:rPr>
                <w:sz w:val="20"/>
                <w:szCs w:val="20"/>
              </w:rPr>
            </w:pPr>
            <w:r w:rsidRPr="00B522A6">
              <w:rPr>
                <w:sz w:val="20"/>
                <w:szCs w:val="20"/>
              </w:rPr>
              <w:t>Principes des Méthodes d’analyse de la contamination des lubrifiants (contamination liquide et solide) : Teneur en eau, en gazole en essence, Centrifugation, Pollution gravimétrique, Comptage de particules, Spectrométrie , d’émission, Ferrographie, Densimètre optique</w:t>
            </w:r>
          </w:p>
          <w:p w:rsidR="00EC7D3E" w:rsidRPr="00B522A6" w:rsidRDefault="00EC7D3E" w:rsidP="006B7A09">
            <w:pPr>
              <w:spacing w:after="0"/>
              <w:rPr>
                <w:sz w:val="20"/>
                <w:szCs w:val="20"/>
              </w:rPr>
            </w:pPr>
            <w:r w:rsidRPr="00B522A6">
              <w:rPr>
                <w:sz w:val="20"/>
                <w:szCs w:val="20"/>
              </w:rPr>
              <w:t>Principes des Méthodes d’analyse de la dégradation des lubrifiants : Viscosité cinématique, Indice d’acide total, Indice de base, Point d’éclair, Insolubles, Spectrographie infrarouge</w:t>
            </w:r>
          </w:p>
        </w:tc>
        <w:tc>
          <w:tcPr>
            <w:tcW w:w="1604" w:type="pct"/>
            <w:vMerge/>
            <w:tcBorders>
              <w:left w:val="nil"/>
            </w:tcBorders>
          </w:tcPr>
          <w:p w:rsidR="00EC7D3E" w:rsidRPr="00B522A6" w:rsidRDefault="00EC7D3E" w:rsidP="006B7A09">
            <w:pPr>
              <w:spacing w:after="0"/>
              <w:rPr>
                <w:sz w:val="20"/>
                <w:szCs w:val="20"/>
              </w:rPr>
            </w:pPr>
          </w:p>
        </w:tc>
      </w:tr>
      <w:tr w:rsidR="00EC7D3E" w:rsidRPr="00B522A6" w:rsidTr="006B7A09">
        <w:trPr>
          <w:cantSplit/>
          <w:trHeight w:val="329"/>
        </w:trPr>
        <w:tc>
          <w:tcPr>
            <w:tcW w:w="1180" w:type="pct"/>
            <w:tcBorders>
              <w:top w:val="nil"/>
              <w:bottom w:val="nil"/>
              <w:right w:val="nil"/>
            </w:tcBorders>
          </w:tcPr>
          <w:p w:rsidR="00EC7D3E" w:rsidRPr="00B522A6" w:rsidRDefault="00EC7D3E" w:rsidP="006B7A09">
            <w:pPr>
              <w:spacing w:after="0"/>
              <w:rPr>
                <w:sz w:val="20"/>
                <w:szCs w:val="20"/>
              </w:rPr>
            </w:pPr>
            <w:r w:rsidRPr="00B522A6">
              <w:rPr>
                <w:sz w:val="20"/>
                <w:szCs w:val="20"/>
              </w:rPr>
              <w:lastRenderedPageBreak/>
              <w:t xml:space="preserve">assurer la surveillance des lubrifiants </w:t>
            </w:r>
          </w:p>
        </w:tc>
        <w:tc>
          <w:tcPr>
            <w:tcW w:w="2216"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Techniques de prélèvement NF E 48-650 et 48-654</w:t>
            </w:r>
          </w:p>
          <w:p w:rsidR="00EC7D3E" w:rsidRPr="00B522A6" w:rsidRDefault="00EC7D3E" w:rsidP="006B7A09">
            <w:pPr>
              <w:spacing w:after="0"/>
              <w:rPr>
                <w:sz w:val="20"/>
                <w:szCs w:val="20"/>
              </w:rPr>
            </w:pPr>
            <w:r w:rsidRPr="00B522A6">
              <w:rPr>
                <w:sz w:val="20"/>
                <w:szCs w:val="20"/>
              </w:rPr>
              <w:t>méthodes rapides d’analyse</w:t>
            </w:r>
          </w:p>
        </w:tc>
        <w:tc>
          <w:tcPr>
            <w:tcW w:w="1604" w:type="pct"/>
            <w:vMerge/>
            <w:tcBorders>
              <w:left w:val="nil"/>
            </w:tcBorders>
          </w:tcPr>
          <w:p w:rsidR="00EC7D3E" w:rsidRPr="00B522A6" w:rsidRDefault="00EC7D3E" w:rsidP="006B7A09">
            <w:pPr>
              <w:spacing w:after="0"/>
              <w:rPr>
                <w:sz w:val="20"/>
                <w:szCs w:val="20"/>
              </w:rPr>
            </w:pPr>
          </w:p>
        </w:tc>
      </w:tr>
      <w:tr w:rsidR="00EC7D3E" w:rsidRPr="00B522A6" w:rsidTr="006B7A09">
        <w:trPr>
          <w:cantSplit/>
          <w:trHeight w:val="329"/>
        </w:trPr>
        <w:tc>
          <w:tcPr>
            <w:tcW w:w="1180" w:type="pct"/>
            <w:tcBorders>
              <w:top w:val="nil"/>
              <w:bottom w:val="nil"/>
              <w:right w:val="nil"/>
            </w:tcBorders>
          </w:tcPr>
          <w:p w:rsidR="00EC7D3E" w:rsidRPr="00B522A6" w:rsidRDefault="00EC7D3E" w:rsidP="006B7A09">
            <w:pPr>
              <w:spacing w:after="0"/>
              <w:rPr>
                <w:sz w:val="20"/>
                <w:szCs w:val="20"/>
              </w:rPr>
            </w:pPr>
            <w:r w:rsidRPr="00B522A6">
              <w:rPr>
                <w:sz w:val="20"/>
                <w:szCs w:val="20"/>
              </w:rPr>
              <w:t xml:space="preserve">Réaliser les opérations de lubrifications </w:t>
            </w:r>
          </w:p>
        </w:tc>
        <w:tc>
          <w:tcPr>
            <w:tcW w:w="2216"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 xml:space="preserve">Principes des Méthodes d’analyse de la dégradation des lubrifiants </w:t>
            </w:r>
          </w:p>
          <w:p w:rsidR="00EC7D3E" w:rsidRPr="00B522A6" w:rsidRDefault="00EC7D3E" w:rsidP="006B7A09">
            <w:pPr>
              <w:spacing w:after="0"/>
              <w:rPr>
                <w:sz w:val="20"/>
                <w:szCs w:val="20"/>
              </w:rPr>
            </w:pPr>
            <w:r w:rsidRPr="00B522A6">
              <w:rPr>
                <w:sz w:val="20"/>
                <w:szCs w:val="20"/>
              </w:rPr>
              <w:t xml:space="preserve">Principes des méthodes d’analyse de la contamination des lubrifiants </w:t>
            </w:r>
          </w:p>
          <w:p w:rsidR="00EC7D3E" w:rsidRPr="00B522A6" w:rsidRDefault="00EC7D3E" w:rsidP="006B7A09">
            <w:pPr>
              <w:spacing w:after="0"/>
              <w:rPr>
                <w:sz w:val="20"/>
                <w:szCs w:val="20"/>
              </w:rPr>
            </w:pPr>
            <w:r w:rsidRPr="00B522A6">
              <w:rPr>
                <w:sz w:val="20"/>
                <w:szCs w:val="20"/>
              </w:rPr>
              <w:t>Organisation de la surveillance des lubrifiants</w:t>
            </w:r>
          </w:p>
          <w:p w:rsidR="00EC7D3E" w:rsidRPr="00B522A6" w:rsidRDefault="00EC7D3E" w:rsidP="006B7A09">
            <w:pPr>
              <w:spacing w:after="0"/>
              <w:rPr>
                <w:sz w:val="20"/>
                <w:szCs w:val="20"/>
              </w:rPr>
            </w:pPr>
            <w:r w:rsidRPr="00B522A6">
              <w:rPr>
                <w:sz w:val="20"/>
                <w:szCs w:val="20"/>
              </w:rPr>
              <w:t xml:space="preserve">Bonnes pratiques d’hygiènes </w:t>
            </w:r>
          </w:p>
          <w:p w:rsidR="00EC7D3E" w:rsidRPr="00B522A6" w:rsidRDefault="00EC7D3E" w:rsidP="006B7A09">
            <w:pPr>
              <w:spacing w:after="0"/>
              <w:rPr>
                <w:sz w:val="20"/>
                <w:szCs w:val="20"/>
              </w:rPr>
            </w:pPr>
            <w:r w:rsidRPr="00B522A6">
              <w:rPr>
                <w:sz w:val="20"/>
                <w:szCs w:val="20"/>
              </w:rPr>
              <w:t xml:space="preserve">Suivi et enregistrement des opérations </w:t>
            </w:r>
          </w:p>
        </w:tc>
        <w:tc>
          <w:tcPr>
            <w:tcW w:w="1604" w:type="pct"/>
            <w:vMerge/>
            <w:tcBorders>
              <w:left w:val="nil"/>
            </w:tcBorders>
          </w:tcPr>
          <w:p w:rsidR="00EC7D3E" w:rsidRPr="00B522A6" w:rsidRDefault="00EC7D3E" w:rsidP="006B7A09">
            <w:pPr>
              <w:spacing w:after="0"/>
              <w:rPr>
                <w:sz w:val="20"/>
                <w:szCs w:val="20"/>
              </w:rPr>
            </w:pPr>
          </w:p>
        </w:tc>
      </w:tr>
      <w:tr w:rsidR="00EC7D3E" w:rsidRPr="00B522A6" w:rsidTr="006B7A09">
        <w:trPr>
          <w:cantSplit/>
          <w:trHeight w:val="329"/>
        </w:trPr>
        <w:tc>
          <w:tcPr>
            <w:tcW w:w="1180" w:type="pct"/>
            <w:tcBorders>
              <w:top w:val="nil"/>
              <w:bottom w:val="nil"/>
              <w:right w:val="nil"/>
            </w:tcBorders>
          </w:tcPr>
          <w:p w:rsidR="00EC7D3E" w:rsidRPr="00B522A6" w:rsidRDefault="00EC7D3E" w:rsidP="006B7A09">
            <w:pPr>
              <w:spacing w:after="0"/>
              <w:rPr>
                <w:sz w:val="20"/>
                <w:szCs w:val="20"/>
              </w:rPr>
            </w:pPr>
            <w:r w:rsidRPr="00B522A6">
              <w:rPr>
                <w:sz w:val="20"/>
                <w:szCs w:val="20"/>
              </w:rPr>
              <w:t xml:space="preserve">assurer le montage démontage des installations </w:t>
            </w:r>
          </w:p>
        </w:tc>
        <w:tc>
          <w:tcPr>
            <w:tcW w:w="2216"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 xml:space="preserve">Liaisons fonctionnelles et opérationnelles entre les organes mécaniques </w:t>
            </w:r>
          </w:p>
          <w:p w:rsidR="00EC7D3E" w:rsidRPr="00B522A6" w:rsidRDefault="00EC7D3E" w:rsidP="006B7A09">
            <w:pPr>
              <w:spacing w:after="0"/>
              <w:rPr>
                <w:sz w:val="20"/>
                <w:szCs w:val="20"/>
              </w:rPr>
            </w:pPr>
            <w:r w:rsidRPr="00B522A6">
              <w:rPr>
                <w:sz w:val="20"/>
                <w:szCs w:val="20"/>
              </w:rPr>
              <w:t xml:space="preserve">règles d’intervention sur les organes mécaniques </w:t>
            </w:r>
          </w:p>
        </w:tc>
        <w:tc>
          <w:tcPr>
            <w:tcW w:w="1604" w:type="pct"/>
            <w:vMerge/>
            <w:tcBorders>
              <w:left w:val="nil"/>
              <w:bottom w:val="nil"/>
            </w:tcBorders>
          </w:tcPr>
          <w:p w:rsidR="00EC7D3E" w:rsidRPr="00B522A6" w:rsidRDefault="00EC7D3E" w:rsidP="006B7A09">
            <w:pPr>
              <w:spacing w:after="0"/>
              <w:rPr>
                <w:sz w:val="20"/>
                <w:szCs w:val="20"/>
              </w:rPr>
            </w:pPr>
          </w:p>
        </w:tc>
      </w:tr>
    </w:tbl>
    <w:p w:rsidR="00EC7D3E" w:rsidRPr="00B522A6" w:rsidRDefault="00EC7D3E" w:rsidP="00EC7D3E">
      <w:pPr>
        <w:spacing w:after="0"/>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72"/>
        <w:gridCol w:w="44"/>
        <w:gridCol w:w="6476"/>
        <w:gridCol w:w="4720"/>
      </w:tblGrid>
      <w:tr w:rsidR="00EC7D3E" w:rsidRPr="00B522A6" w:rsidTr="006B7A09">
        <w:trPr>
          <w:cantSplit/>
          <w:trHeight w:val="329"/>
        </w:trPr>
        <w:tc>
          <w:tcPr>
            <w:tcW w:w="5000" w:type="pct"/>
            <w:gridSpan w:val="4"/>
            <w:tcBorders>
              <w:top w:val="nil"/>
              <w:bottom w:val="nil"/>
            </w:tcBorders>
          </w:tcPr>
          <w:p w:rsidR="00EC7D3E" w:rsidRPr="00A85F8C" w:rsidRDefault="00EC7D3E" w:rsidP="006B7A09">
            <w:pPr>
              <w:spacing w:after="0"/>
              <w:rPr>
                <w:b/>
                <w:bCs/>
                <w:sz w:val="20"/>
                <w:szCs w:val="20"/>
              </w:rPr>
            </w:pPr>
            <w:r w:rsidRPr="00A85F8C">
              <w:rPr>
                <w:b/>
                <w:bCs/>
                <w:sz w:val="20"/>
                <w:szCs w:val="20"/>
              </w:rPr>
              <w:t>G définir les paramètres de la mécanique des fluides appliquées aux installations agroalimentaires</w:t>
            </w:r>
          </w:p>
        </w:tc>
      </w:tr>
      <w:tr w:rsidR="00EC7D3E" w:rsidRPr="00762BD4" w:rsidTr="006B7A09">
        <w:trPr>
          <w:cantSplit/>
          <w:trHeight w:val="329"/>
        </w:trPr>
        <w:tc>
          <w:tcPr>
            <w:tcW w:w="1195" w:type="pct"/>
            <w:gridSpan w:val="2"/>
            <w:tcBorders>
              <w:top w:val="nil"/>
              <w:bottom w:val="nil"/>
              <w:right w:val="nil"/>
            </w:tcBorders>
          </w:tcPr>
          <w:p w:rsidR="00EC7D3E" w:rsidRPr="00A858EB" w:rsidRDefault="00EC7D3E" w:rsidP="006B7A09">
            <w:pPr>
              <w:spacing w:after="40"/>
              <w:rPr>
                <w:sz w:val="20"/>
                <w:szCs w:val="20"/>
              </w:rPr>
            </w:pPr>
            <w:r w:rsidRPr="00A858EB">
              <w:rPr>
                <w:sz w:val="20"/>
                <w:szCs w:val="20"/>
              </w:rPr>
              <w:t>OBJECTIFS</w:t>
            </w:r>
          </w:p>
        </w:tc>
        <w:tc>
          <w:tcPr>
            <w:tcW w:w="2201" w:type="pct"/>
            <w:tcBorders>
              <w:top w:val="nil"/>
              <w:left w:val="nil"/>
            </w:tcBorders>
          </w:tcPr>
          <w:p w:rsidR="00EC7D3E" w:rsidRPr="00A858EB" w:rsidRDefault="00EC7D3E" w:rsidP="006B7A09">
            <w:pPr>
              <w:spacing w:after="40"/>
              <w:rPr>
                <w:sz w:val="20"/>
                <w:szCs w:val="20"/>
              </w:rPr>
            </w:pPr>
            <w:r w:rsidRPr="00A858EB">
              <w:rPr>
                <w:sz w:val="20"/>
                <w:szCs w:val="20"/>
              </w:rPr>
              <w:t>ÉLÉMENTS DE CONTENU</w:t>
            </w:r>
          </w:p>
        </w:tc>
        <w:tc>
          <w:tcPr>
            <w:tcW w:w="1604" w:type="pct"/>
            <w:tcBorders>
              <w:top w:val="nil"/>
              <w:left w:val="nil"/>
            </w:tcBorders>
          </w:tcPr>
          <w:p w:rsidR="00EC7D3E" w:rsidRPr="00A858EB" w:rsidRDefault="00EC7D3E" w:rsidP="006B7A09">
            <w:pPr>
              <w:spacing w:after="40"/>
              <w:rPr>
                <w:caps/>
                <w:sz w:val="20"/>
                <w:szCs w:val="20"/>
              </w:rPr>
            </w:pPr>
            <w:r w:rsidRPr="00A858EB">
              <w:rPr>
                <w:caps/>
                <w:sz w:val="20"/>
                <w:szCs w:val="20"/>
              </w:rPr>
              <w:t xml:space="preserve">Critères de performances </w:t>
            </w:r>
          </w:p>
        </w:tc>
      </w:tr>
      <w:tr w:rsidR="00EC7D3E" w:rsidRPr="00B522A6" w:rsidTr="006B7A09">
        <w:trPr>
          <w:cantSplit/>
          <w:trHeight w:val="329"/>
        </w:trPr>
        <w:tc>
          <w:tcPr>
            <w:tcW w:w="1180" w:type="pct"/>
            <w:tcBorders>
              <w:top w:val="nil"/>
              <w:bottom w:val="nil"/>
              <w:right w:val="nil"/>
            </w:tcBorders>
          </w:tcPr>
          <w:p w:rsidR="00EC7D3E" w:rsidRPr="00B522A6" w:rsidRDefault="00EC7D3E" w:rsidP="006B7A09">
            <w:pPr>
              <w:spacing w:after="0"/>
              <w:rPr>
                <w:sz w:val="20"/>
                <w:szCs w:val="20"/>
              </w:rPr>
            </w:pPr>
            <w:r w:rsidRPr="00B522A6">
              <w:rPr>
                <w:sz w:val="20"/>
                <w:szCs w:val="20"/>
              </w:rPr>
              <w:t>Maîtriser les notions de pression absolue, relative et différentielle</w:t>
            </w:r>
          </w:p>
        </w:tc>
        <w:tc>
          <w:tcPr>
            <w:tcW w:w="2216"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Pression différentielle</w:t>
            </w:r>
          </w:p>
          <w:p w:rsidR="00EC7D3E" w:rsidRPr="00B522A6" w:rsidRDefault="00EC7D3E" w:rsidP="006B7A09">
            <w:pPr>
              <w:spacing w:after="0"/>
              <w:rPr>
                <w:sz w:val="20"/>
                <w:szCs w:val="20"/>
              </w:rPr>
            </w:pPr>
            <w:r w:rsidRPr="00B522A6">
              <w:rPr>
                <w:sz w:val="20"/>
                <w:szCs w:val="20"/>
              </w:rPr>
              <w:t>Pression atmosphérique</w:t>
            </w:r>
          </w:p>
          <w:p w:rsidR="00EC7D3E" w:rsidRPr="00B522A6" w:rsidRDefault="00EC7D3E" w:rsidP="006B7A09">
            <w:pPr>
              <w:spacing w:after="0"/>
              <w:rPr>
                <w:sz w:val="20"/>
                <w:szCs w:val="20"/>
              </w:rPr>
            </w:pPr>
            <w:r w:rsidRPr="00B522A6">
              <w:rPr>
                <w:sz w:val="20"/>
                <w:szCs w:val="20"/>
              </w:rPr>
              <w:t>Pression absolue et relative</w:t>
            </w:r>
          </w:p>
        </w:tc>
        <w:tc>
          <w:tcPr>
            <w:tcW w:w="1604" w:type="pct"/>
            <w:vMerge w:val="restart"/>
            <w:tcBorders>
              <w:top w:val="nil"/>
              <w:left w:val="nil"/>
            </w:tcBorders>
          </w:tcPr>
          <w:p w:rsidR="00EC7D3E" w:rsidRDefault="00EC7D3E" w:rsidP="00EC7D3E">
            <w:pPr>
              <w:numPr>
                <w:ilvl w:val="0"/>
                <w:numId w:val="28"/>
              </w:numPr>
              <w:spacing w:after="0" w:line="240" w:lineRule="auto"/>
            </w:pPr>
            <w:r>
              <w:t xml:space="preserve">Pertinence de la mesure </w:t>
            </w:r>
          </w:p>
          <w:p w:rsidR="00EC7D3E" w:rsidRDefault="00EC7D3E" w:rsidP="00EC7D3E">
            <w:pPr>
              <w:numPr>
                <w:ilvl w:val="0"/>
                <w:numId w:val="28"/>
              </w:numPr>
              <w:spacing w:after="0" w:line="240" w:lineRule="auto"/>
            </w:pPr>
            <w:r>
              <w:t xml:space="preserve">Justesse de l’interprétation </w:t>
            </w:r>
          </w:p>
          <w:p w:rsidR="00EC7D3E" w:rsidRDefault="00EC7D3E" w:rsidP="006B7A09"/>
          <w:p w:rsidR="00EC7D3E" w:rsidRPr="00B522A6" w:rsidRDefault="00EC7D3E" w:rsidP="00EC7D3E">
            <w:pPr>
              <w:numPr>
                <w:ilvl w:val="0"/>
                <w:numId w:val="28"/>
              </w:numPr>
              <w:spacing w:after="0" w:line="240" w:lineRule="auto"/>
              <w:rPr>
                <w:sz w:val="20"/>
                <w:szCs w:val="20"/>
              </w:rPr>
            </w:pPr>
            <w:r>
              <w:t>Justesse des calculs</w:t>
            </w:r>
          </w:p>
        </w:tc>
      </w:tr>
      <w:tr w:rsidR="00EC7D3E" w:rsidRPr="00B522A6" w:rsidTr="006B7A09">
        <w:trPr>
          <w:cantSplit/>
          <w:trHeight w:val="329"/>
        </w:trPr>
        <w:tc>
          <w:tcPr>
            <w:tcW w:w="1180" w:type="pct"/>
            <w:tcBorders>
              <w:top w:val="nil"/>
              <w:bottom w:val="nil"/>
              <w:right w:val="nil"/>
            </w:tcBorders>
          </w:tcPr>
          <w:p w:rsidR="00EC7D3E" w:rsidRPr="00B522A6" w:rsidRDefault="00EC7D3E" w:rsidP="006B7A09">
            <w:pPr>
              <w:spacing w:after="0"/>
              <w:rPr>
                <w:sz w:val="20"/>
                <w:szCs w:val="20"/>
              </w:rPr>
            </w:pPr>
            <w:r w:rsidRPr="00B522A6">
              <w:rPr>
                <w:sz w:val="20"/>
                <w:szCs w:val="20"/>
              </w:rPr>
              <w:t>Expliquer les lois physiques de la statique des fluides</w:t>
            </w:r>
          </w:p>
        </w:tc>
        <w:tc>
          <w:tcPr>
            <w:tcW w:w="2216"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poussée d’Archimède</w:t>
            </w:r>
          </w:p>
          <w:p w:rsidR="00EC7D3E" w:rsidRPr="00B522A6" w:rsidRDefault="00EC7D3E" w:rsidP="006B7A09">
            <w:pPr>
              <w:spacing w:after="0"/>
              <w:rPr>
                <w:sz w:val="20"/>
                <w:szCs w:val="20"/>
              </w:rPr>
            </w:pPr>
            <w:r w:rsidRPr="00B522A6">
              <w:rPr>
                <w:sz w:val="20"/>
                <w:szCs w:val="20"/>
              </w:rPr>
              <w:t>application aux mesures de densité et de masse volumique (densimètre)</w:t>
            </w:r>
          </w:p>
          <w:p w:rsidR="00EC7D3E" w:rsidRPr="00B522A6" w:rsidRDefault="00EC7D3E" w:rsidP="006B7A09">
            <w:pPr>
              <w:spacing w:after="0"/>
              <w:rPr>
                <w:sz w:val="20"/>
                <w:szCs w:val="20"/>
              </w:rPr>
            </w:pPr>
            <w:r w:rsidRPr="00B522A6">
              <w:rPr>
                <w:sz w:val="20"/>
                <w:szCs w:val="20"/>
              </w:rPr>
              <w:t>décantation</w:t>
            </w:r>
          </w:p>
        </w:tc>
        <w:tc>
          <w:tcPr>
            <w:tcW w:w="1604" w:type="pct"/>
            <w:vMerge/>
            <w:tcBorders>
              <w:left w:val="nil"/>
            </w:tcBorders>
          </w:tcPr>
          <w:p w:rsidR="00EC7D3E" w:rsidRPr="00B522A6" w:rsidRDefault="00EC7D3E" w:rsidP="006B7A09">
            <w:pPr>
              <w:spacing w:after="0"/>
              <w:rPr>
                <w:sz w:val="20"/>
                <w:szCs w:val="20"/>
              </w:rPr>
            </w:pPr>
          </w:p>
        </w:tc>
      </w:tr>
      <w:tr w:rsidR="00EC7D3E" w:rsidRPr="00B522A6" w:rsidTr="006B7A09">
        <w:trPr>
          <w:cantSplit/>
          <w:trHeight w:val="329"/>
        </w:trPr>
        <w:tc>
          <w:tcPr>
            <w:tcW w:w="1180" w:type="pct"/>
            <w:tcBorders>
              <w:top w:val="nil"/>
              <w:bottom w:val="nil"/>
              <w:right w:val="nil"/>
            </w:tcBorders>
          </w:tcPr>
          <w:p w:rsidR="00EC7D3E" w:rsidRPr="00B522A6" w:rsidRDefault="00EC7D3E" w:rsidP="006B7A09">
            <w:pPr>
              <w:spacing w:after="0"/>
              <w:rPr>
                <w:sz w:val="20"/>
                <w:szCs w:val="20"/>
              </w:rPr>
            </w:pPr>
            <w:r w:rsidRPr="00B522A6">
              <w:rPr>
                <w:sz w:val="20"/>
                <w:szCs w:val="20"/>
              </w:rPr>
              <w:t>Définir la tension superficielle et donner quelques applications</w:t>
            </w:r>
          </w:p>
        </w:tc>
        <w:tc>
          <w:tcPr>
            <w:tcW w:w="2216"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tension superficielle et capillarité</w:t>
            </w:r>
          </w:p>
          <w:p w:rsidR="00EC7D3E" w:rsidRPr="00B522A6" w:rsidRDefault="00EC7D3E" w:rsidP="006B7A09">
            <w:pPr>
              <w:spacing w:after="0"/>
              <w:rPr>
                <w:sz w:val="20"/>
                <w:szCs w:val="20"/>
              </w:rPr>
            </w:pPr>
            <w:r w:rsidRPr="00B522A6">
              <w:rPr>
                <w:sz w:val="20"/>
                <w:szCs w:val="20"/>
              </w:rPr>
              <w:t>application aux détergents</w:t>
            </w:r>
          </w:p>
        </w:tc>
        <w:tc>
          <w:tcPr>
            <w:tcW w:w="1604" w:type="pct"/>
            <w:vMerge/>
            <w:tcBorders>
              <w:left w:val="nil"/>
            </w:tcBorders>
          </w:tcPr>
          <w:p w:rsidR="00EC7D3E" w:rsidRPr="00B522A6" w:rsidRDefault="00EC7D3E" w:rsidP="006B7A09">
            <w:pPr>
              <w:spacing w:after="0"/>
              <w:rPr>
                <w:sz w:val="20"/>
                <w:szCs w:val="20"/>
              </w:rPr>
            </w:pPr>
          </w:p>
        </w:tc>
      </w:tr>
      <w:tr w:rsidR="00EC7D3E" w:rsidRPr="00B522A6" w:rsidTr="006B7A09">
        <w:trPr>
          <w:cantSplit/>
          <w:trHeight w:val="329"/>
        </w:trPr>
        <w:tc>
          <w:tcPr>
            <w:tcW w:w="1180" w:type="pct"/>
            <w:tcBorders>
              <w:top w:val="nil"/>
              <w:bottom w:val="nil"/>
              <w:right w:val="nil"/>
            </w:tcBorders>
          </w:tcPr>
          <w:p w:rsidR="00EC7D3E" w:rsidRPr="00B522A6" w:rsidRDefault="00EC7D3E" w:rsidP="006B7A09">
            <w:pPr>
              <w:spacing w:after="0"/>
              <w:rPr>
                <w:sz w:val="20"/>
                <w:szCs w:val="20"/>
              </w:rPr>
            </w:pPr>
            <w:r w:rsidRPr="00B522A6">
              <w:rPr>
                <w:sz w:val="20"/>
                <w:szCs w:val="20"/>
              </w:rPr>
              <w:t>Maîtriser la relation entre débit et vitesse</w:t>
            </w:r>
          </w:p>
        </w:tc>
        <w:tc>
          <w:tcPr>
            <w:tcW w:w="2216"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notion de débit, équation de continuité</w:t>
            </w:r>
          </w:p>
          <w:p w:rsidR="00EC7D3E" w:rsidRPr="00B522A6" w:rsidRDefault="00EC7D3E" w:rsidP="006B7A09">
            <w:pPr>
              <w:spacing w:after="0"/>
              <w:rPr>
                <w:sz w:val="20"/>
                <w:szCs w:val="20"/>
              </w:rPr>
            </w:pPr>
            <w:r w:rsidRPr="00B522A6">
              <w:rPr>
                <w:sz w:val="20"/>
                <w:szCs w:val="20"/>
              </w:rPr>
              <w:t>débit-volume et débit-masse</w:t>
            </w:r>
          </w:p>
          <w:p w:rsidR="00EC7D3E" w:rsidRPr="00B522A6" w:rsidRDefault="00EC7D3E" w:rsidP="006B7A09">
            <w:pPr>
              <w:spacing w:after="0"/>
              <w:rPr>
                <w:sz w:val="20"/>
                <w:szCs w:val="20"/>
              </w:rPr>
            </w:pPr>
            <w:r w:rsidRPr="00B522A6">
              <w:rPr>
                <w:sz w:val="20"/>
                <w:szCs w:val="20"/>
              </w:rPr>
              <w:t>équation de continuité</w:t>
            </w:r>
          </w:p>
        </w:tc>
        <w:tc>
          <w:tcPr>
            <w:tcW w:w="1604" w:type="pct"/>
            <w:vMerge/>
            <w:tcBorders>
              <w:left w:val="nil"/>
            </w:tcBorders>
          </w:tcPr>
          <w:p w:rsidR="00EC7D3E" w:rsidRPr="00B522A6" w:rsidRDefault="00EC7D3E" w:rsidP="006B7A09">
            <w:pPr>
              <w:spacing w:after="0"/>
              <w:rPr>
                <w:sz w:val="20"/>
                <w:szCs w:val="20"/>
              </w:rPr>
            </w:pPr>
          </w:p>
        </w:tc>
      </w:tr>
      <w:tr w:rsidR="00EC7D3E" w:rsidRPr="00B522A6" w:rsidTr="006B7A09">
        <w:trPr>
          <w:cantSplit/>
          <w:trHeight w:val="329"/>
        </w:trPr>
        <w:tc>
          <w:tcPr>
            <w:tcW w:w="1180" w:type="pct"/>
            <w:tcBorders>
              <w:top w:val="nil"/>
              <w:bottom w:val="nil"/>
              <w:right w:val="nil"/>
            </w:tcBorders>
          </w:tcPr>
          <w:p w:rsidR="00EC7D3E" w:rsidRPr="00B522A6" w:rsidRDefault="00EC7D3E" w:rsidP="006B7A09">
            <w:pPr>
              <w:spacing w:after="0"/>
              <w:rPr>
                <w:sz w:val="20"/>
                <w:szCs w:val="20"/>
              </w:rPr>
            </w:pPr>
            <w:r w:rsidRPr="00B522A6">
              <w:rPr>
                <w:sz w:val="20"/>
                <w:szCs w:val="20"/>
              </w:rPr>
              <w:t>Formuler l’équation de Bernoulli</w:t>
            </w:r>
          </w:p>
        </w:tc>
        <w:tc>
          <w:tcPr>
            <w:tcW w:w="2216"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équation de Bernoulli (les trois expressions : énergétique, pression et hauteur)</w:t>
            </w:r>
          </w:p>
        </w:tc>
        <w:tc>
          <w:tcPr>
            <w:tcW w:w="1604" w:type="pct"/>
            <w:vMerge/>
            <w:tcBorders>
              <w:left w:val="nil"/>
            </w:tcBorders>
          </w:tcPr>
          <w:p w:rsidR="00EC7D3E" w:rsidRPr="00B522A6" w:rsidRDefault="00EC7D3E" w:rsidP="006B7A09">
            <w:pPr>
              <w:spacing w:after="0"/>
              <w:rPr>
                <w:sz w:val="20"/>
                <w:szCs w:val="20"/>
              </w:rPr>
            </w:pPr>
          </w:p>
        </w:tc>
      </w:tr>
      <w:tr w:rsidR="00EC7D3E" w:rsidRPr="00B522A6" w:rsidTr="006B7A09">
        <w:trPr>
          <w:cantSplit/>
          <w:trHeight w:val="329"/>
        </w:trPr>
        <w:tc>
          <w:tcPr>
            <w:tcW w:w="1180" w:type="pct"/>
            <w:tcBorders>
              <w:top w:val="nil"/>
              <w:bottom w:val="nil"/>
              <w:right w:val="nil"/>
            </w:tcBorders>
          </w:tcPr>
          <w:p w:rsidR="00EC7D3E" w:rsidRPr="00B522A6" w:rsidRDefault="00EC7D3E" w:rsidP="006B7A09">
            <w:pPr>
              <w:spacing w:after="0"/>
              <w:rPr>
                <w:sz w:val="20"/>
                <w:szCs w:val="20"/>
              </w:rPr>
            </w:pPr>
            <w:r w:rsidRPr="00B522A6">
              <w:rPr>
                <w:sz w:val="20"/>
                <w:szCs w:val="20"/>
              </w:rPr>
              <w:lastRenderedPageBreak/>
              <w:t>Appliquer l’équation de Bernoulli aux mesures de pression, de vitesse et de débit</w:t>
            </w:r>
          </w:p>
        </w:tc>
        <w:tc>
          <w:tcPr>
            <w:tcW w:w="2216"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principe de mesure des pressions statique et dynamique</w:t>
            </w:r>
          </w:p>
          <w:p w:rsidR="00EC7D3E" w:rsidRPr="00B522A6" w:rsidRDefault="00EC7D3E" w:rsidP="006B7A09">
            <w:pPr>
              <w:spacing w:after="0"/>
              <w:rPr>
                <w:sz w:val="20"/>
                <w:szCs w:val="20"/>
              </w:rPr>
            </w:pPr>
            <w:r w:rsidRPr="00B522A6">
              <w:rPr>
                <w:sz w:val="20"/>
                <w:szCs w:val="20"/>
              </w:rPr>
              <w:t>tube de Pitot</w:t>
            </w:r>
          </w:p>
          <w:p w:rsidR="00EC7D3E" w:rsidRPr="00B522A6" w:rsidRDefault="00EC7D3E" w:rsidP="006B7A09">
            <w:pPr>
              <w:spacing w:after="0"/>
              <w:rPr>
                <w:sz w:val="20"/>
                <w:szCs w:val="20"/>
              </w:rPr>
            </w:pPr>
            <w:r w:rsidRPr="00B522A6">
              <w:rPr>
                <w:sz w:val="20"/>
                <w:szCs w:val="20"/>
              </w:rPr>
              <w:t>système Venturi</w:t>
            </w:r>
          </w:p>
        </w:tc>
        <w:tc>
          <w:tcPr>
            <w:tcW w:w="1604" w:type="pct"/>
            <w:vMerge/>
            <w:tcBorders>
              <w:left w:val="nil"/>
            </w:tcBorders>
          </w:tcPr>
          <w:p w:rsidR="00EC7D3E" w:rsidRPr="00B522A6" w:rsidRDefault="00EC7D3E" w:rsidP="006B7A09">
            <w:pPr>
              <w:spacing w:after="0"/>
              <w:rPr>
                <w:sz w:val="20"/>
                <w:szCs w:val="20"/>
              </w:rPr>
            </w:pPr>
          </w:p>
        </w:tc>
      </w:tr>
      <w:tr w:rsidR="00EC7D3E" w:rsidRPr="00B522A6" w:rsidTr="006B7A09">
        <w:trPr>
          <w:cantSplit/>
          <w:trHeight w:val="329"/>
        </w:trPr>
        <w:tc>
          <w:tcPr>
            <w:tcW w:w="1180" w:type="pct"/>
            <w:tcBorders>
              <w:top w:val="nil"/>
              <w:bottom w:val="nil"/>
              <w:right w:val="nil"/>
            </w:tcBorders>
          </w:tcPr>
          <w:p w:rsidR="00EC7D3E" w:rsidRPr="00B522A6" w:rsidRDefault="00EC7D3E" w:rsidP="006B7A09">
            <w:pPr>
              <w:spacing w:after="0"/>
              <w:rPr>
                <w:sz w:val="20"/>
                <w:szCs w:val="20"/>
              </w:rPr>
            </w:pPr>
            <w:r w:rsidRPr="00B522A6">
              <w:rPr>
                <w:sz w:val="20"/>
                <w:szCs w:val="20"/>
              </w:rPr>
              <w:lastRenderedPageBreak/>
              <w:t>Définir quantitativement la viscosité</w:t>
            </w:r>
          </w:p>
          <w:p w:rsidR="00EC7D3E" w:rsidRPr="00B522A6" w:rsidRDefault="00EC7D3E" w:rsidP="006B7A09">
            <w:pPr>
              <w:spacing w:after="0"/>
              <w:rPr>
                <w:sz w:val="20"/>
                <w:szCs w:val="20"/>
              </w:rPr>
            </w:pPr>
          </w:p>
        </w:tc>
        <w:tc>
          <w:tcPr>
            <w:tcW w:w="2216"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Viscosité dynamique</w:t>
            </w:r>
          </w:p>
          <w:p w:rsidR="00EC7D3E" w:rsidRPr="00B522A6" w:rsidRDefault="00EC7D3E" w:rsidP="006B7A09">
            <w:pPr>
              <w:spacing w:after="0"/>
              <w:rPr>
                <w:sz w:val="20"/>
                <w:szCs w:val="20"/>
              </w:rPr>
            </w:pPr>
            <w:r w:rsidRPr="00B522A6">
              <w:rPr>
                <w:sz w:val="20"/>
                <w:szCs w:val="20"/>
              </w:rPr>
              <w:t>Viscosité  cinématique</w:t>
            </w:r>
          </w:p>
          <w:p w:rsidR="00EC7D3E" w:rsidRPr="00B522A6" w:rsidRDefault="00EC7D3E" w:rsidP="006B7A09">
            <w:pPr>
              <w:spacing w:after="0"/>
              <w:rPr>
                <w:sz w:val="20"/>
                <w:szCs w:val="20"/>
              </w:rPr>
            </w:pPr>
            <w:r w:rsidRPr="00B522A6">
              <w:rPr>
                <w:sz w:val="20"/>
                <w:szCs w:val="20"/>
              </w:rPr>
              <w:t>notions de fluides newtoniens et non newtoniens</w:t>
            </w:r>
          </w:p>
        </w:tc>
        <w:tc>
          <w:tcPr>
            <w:tcW w:w="1604" w:type="pct"/>
            <w:vMerge/>
            <w:tcBorders>
              <w:left w:val="nil"/>
            </w:tcBorders>
          </w:tcPr>
          <w:p w:rsidR="00EC7D3E" w:rsidRPr="00B522A6" w:rsidRDefault="00EC7D3E" w:rsidP="006B7A09">
            <w:pPr>
              <w:spacing w:after="0"/>
              <w:rPr>
                <w:sz w:val="20"/>
                <w:szCs w:val="20"/>
              </w:rPr>
            </w:pPr>
          </w:p>
        </w:tc>
      </w:tr>
      <w:tr w:rsidR="00EC7D3E" w:rsidRPr="00B522A6" w:rsidTr="006B7A09">
        <w:trPr>
          <w:cantSplit/>
          <w:trHeight w:val="329"/>
        </w:trPr>
        <w:tc>
          <w:tcPr>
            <w:tcW w:w="1180" w:type="pct"/>
            <w:tcBorders>
              <w:top w:val="nil"/>
              <w:bottom w:val="nil"/>
              <w:right w:val="nil"/>
            </w:tcBorders>
          </w:tcPr>
          <w:p w:rsidR="00EC7D3E" w:rsidRPr="00B522A6" w:rsidRDefault="00EC7D3E" w:rsidP="006B7A09">
            <w:pPr>
              <w:spacing w:after="0"/>
              <w:rPr>
                <w:sz w:val="20"/>
                <w:szCs w:val="20"/>
              </w:rPr>
            </w:pPr>
            <w:r w:rsidRPr="00B522A6">
              <w:rPr>
                <w:sz w:val="20"/>
                <w:szCs w:val="20"/>
              </w:rPr>
              <w:t>Définir les types d’écoulement en fonction du nombre de Reynolds</w:t>
            </w:r>
          </w:p>
          <w:p w:rsidR="00EC7D3E" w:rsidRPr="00B522A6" w:rsidRDefault="00EC7D3E" w:rsidP="006B7A09">
            <w:pPr>
              <w:spacing w:after="0"/>
              <w:rPr>
                <w:sz w:val="20"/>
                <w:szCs w:val="20"/>
              </w:rPr>
            </w:pPr>
          </w:p>
        </w:tc>
        <w:tc>
          <w:tcPr>
            <w:tcW w:w="2216"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régimes d’écoulement</w:t>
            </w:r>
          </w:p>
          <w:p w:rsidR="00EC7D3E" w:rsidRPr="00B522A6" w:rsidRDefault="00EC7D3E" w:rsidP="006B7A09">
            <w:pPr>
              <w:spacing w:after="0"/>
              <w:rPr>
                <w:sz w:val="20"/>
                <w:szCs w:val="20"/>
              </w:rPr>
            </w:pPr>
            <w:r w:rsidRPr="00B522A6">
              <w:rPr>
                <w:sz w:val="20"/>
                <w:szCs w:val="20"/>
              </w:rPr>
              <w:t>types d’écoulement (laminaire, turbulent)</w:t>
            </w:r>
          </w:p>
          <w:p w:rsidR="00EC7D3E" w:rsidRPr="00B522A6" w:rsidRDefault="00EC7D3E" w:rsidP="006B7A09">
            <w:pPr>
              <w:spacing w:after="0"/>
              <w:rPr>
                <w:sz w:val="20"/>
                <w:szCs w:val="20"/>
              </w:rPr>
            </w:pPr>
            <w:r w:rsidRPr="00B522A6">
              <w:rPr>
                <w:sz w:val="20"/>
                <w:szCs w:val="20"/>
              </w:rPr>
              <w:t>nombre de Reynolds</w:t>
            </w:r>
          </w:p>
        </w:tc>
        <w:tc>
          <w:tcPr>
            <w:tcW w:w="1604" w:type="pct"/>
            <w:vMerge/>
            <w:tcBorders>
              <w:left w:val="nil"/>
            </w:tcBorders>
          </w:tcPr>
          <w:p w:rsidR="00EC7D3E" w:rsidRPr="00B522A6" w:rsidRDefault="00EC7D3E" w:rsidP="006B7A09">
            <w:pPr>
              <w:spacing w:after="0"/>
              <w:rPr>
                <w:sz w:val="20"/>
                <w:szCs w:val="20"/>
              </w:rPr>
            </w:pPr>
          </w:p>
        </w:tc>
      </w:tr>
      <w:tr w:rsidR="00EC7D3E" w:rsidRPr="00B522A6" w:rsidTr="006B7A09">
        <w:trPr>
          <w:cantSplit/>
          <w:trHeight w:val="329"/>
        </w:trPr>
        <w:tc>
          <w:tcPr>
            <w:tcW w:w="1180" w:type="pct"/>
            <w:tcBorders>
              <w:top w:val="nil"/>
              <w:bottom w:val="nil"/>
              <w:right w:val="nil"/>
            </w:tcBorders>
          </w:tcPr>
          <w:p w:rsidR="00EC7D3E" w:rsidRPr="00B522A6" w:rsidRDefault="00EC7D3E" w:rsidP="006B7A09">
            <w:pPr>
              <w:spacing w:after="0"/>
              <w:rPr>
                <w:sz w:val="20"/>
                <w:szCs w:val="20"/>
              </w:rPr>
            </w:pPr>
            <w:r w:rsidRPr="00B522A6">
              <w:rPr>
                <w:sz w:val="20"/>
                <w:szCs w:val="20"/>
              </w:rPr>
              <w:t xml:space="preserve">Analyser l’influence de divers paramètres sur les pertes de charges </w:t>
            </w:r>
          </w:p>
        </w:tc>
        <w:tc>
          <w:tcPr>
            <w:tcW w:w="2216"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Pertes de charges linéiques</w:t>
            </w:r>
          </w:p>
          <w:p w:rsidR="00EC7D3E" w:rsidRPr="00B522A6" w:rsidRDefault="00EC7D3E" w:rsidP="006B7A09">
            <w:pPr>
              <w:spacing w:after="0"/>
              <w:rPr>
                <w:sz w:val="20"/>
                <w:szCs w:val="20"/>
              </w:rPr>
            </w:pPr>
            <w:r w:rsidRPr="00B522A6">
              <w:rPr>
                <w:sz w:val="20"/>
                <w:szCs w:val="20"/>
              </w:rPr>
              <w:t>Pertes de charges singulières</w:t>
            </w:r>
          </w:p>
        </w:tc>
        <w:tc>
          <w:tcPr>
            <w:tcW w:w="1604" w:type="pct"/>
            <w:vMerge/>
            <w:tcBorders>
              <w:left w:val="nil"/>
            </w:tcBorders>
          </w:tcPr>
          <w:p w:rsidR="00EC7D3E" w:rsidRPr="00B522A6" w:rsidRDefault="00EC7D3E" w:rsidP="006B7A09">
            <w:pPr>
              <w:spacing w:after="0"/>
              <w:rPr>
                <w:sz w:val="20"/>
                <w:szCs w:val="20"/>
              </w:rPr>
            </w:pPr>
          </w:p>
        </w:tc>
      </w:tr>
      <w:tr w:rsidR="00EC7D3E" w:rsidRPr="00B522A6" w:rsidTr="006B7A09">
        <w:trPr>
          <w:cantSplit/>
          <w:trHeight w:val="329"/>
        </w:trPr>
        <w:tc>
          <w:tcPr>
            <w:tcW w:w="1180" w:type="pct"/>
            <w:tcBorders>
              <w:top w:val="nil"/>
              <w:bottom w:val="nil"/>
              <w:right w:val="nil"/>
            </w:tcBorders>
          </w:tcPr>
          <w:p w:rsidR="00EC7D3E" w:rsidRPr="00B522A6" w:rsidRDefault="00EC7D3E" w:rsidP="006B7A09">
            <w:pPr>
              <w:spacing w:after="0"/>
              <w:rPr>
                <w:sz w:val="20"/>
                <w:szCs w:val="20"/>
              </w:rPr>
            </w:pPr>
            <w:r w:rsidRPr="00B522A6">
              <w:rPr>
                <w:sz w:val="20"/>
                <w:szCs w:val="20"/>
              </w:rPr>
              <w:t>Effectuer un calcul de perte de charge à partir des formules et des abaques ; calculer les caractéristiques d’une pompe</w:t>
            </w:r>
          </w:p>
        </w:tc>
        <w:tc>
          <w:tcPr>
            <w:tcW w:w="2216"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applications : caractéristiques d’une pompe et d’un circuit</w:t>
            </w:r>
          </w:p>
          <w:p w:rsidR="00EC7D3E" w:rsidRPr="00B522A6" w:rsidRDefault="00EC7D3E" w:rsidP="006B7A09">
            <w:pPr>
              <w:spacing w:after="0"/>
              <w:rPr>
                <w:sz w:val="20"/>
                <w:szCs w:val="20"/>
              </w:rPr>
            </w:pPr>
            <w:r w:rsidRPr="00B522A6">
              <w:rPr>
                <w:sz w:val="20"/>
                <w:szCs w:val="20"/>
              </w:rPr>
              <w:t>Hm de l’installation</w:t>
            </w:r>
          </w:p>
          <w:p w:rsidR="00EC7D3E" w:rsidRPr="00B522A6" w:rsidRDefault="00EC7D3E" w:rsidP="006B7A09">
            <w:pPr>
              <w:spacing w:after="0"/>
              <w:rPr>
                <w:sz w:val="20"/>
                <w:szCs w:val="20"/>
              </w:rPr>
            </w:pPr>
            <w:r w:rsidRPr="00B522A6">
              <w:rPr>
                <w:sz w:val="20"/>
                <w:szCs w:val="20"/>
              </w:rPr>
              <w:t>Hm d’une pompe</w:t>
            </w:r>
          </w:p>
          <w:p w:rsidR="00EC7D3E" w:rsidRPr="00B522A6" w:rsidRDefault="00EC7D3E" w:rsidP="006B7A09">
            <w:pPr>
              <w:spacing w:after="0"/>
              <w:rPr>
                <w:sz w:val="20"/>
                <w:szCs w:val="20"/>
              </w:rPr>
            </w:pPr>
            <w:r w:rsidRPr="00B522A6">
              <w:rPr>
                <w:sz w:val="20"/>
                <w:szCs w:val="20"/>
              </w:rPr>
              <w:t>NPSH installation</w:t>
            </w:r>
          </w:p>
          <w:p w:rsidR="00EC7D3E" w:rsidRPr="00B522A6" w:rsidRDefault="00EC7D3E" w:rsidP="006B7A09">
            <w:pPr>
              <w:spacing w:after="0"/>
              <w:rPr>
                <w:sz w:val="20"/>
                <w:szCs w:val="20"/>
              </w:rPr>
            </w:pPr>
            <w:r w:rsidRPr="00B522A6">
              <w:rPr>
                <w:sz w:val="20"/>
                <w:szCs w:val="20"/>
              </w:rPr>
              <w:t>NPSH pompe</w:t>
            </w:r>
          </w:p>
          <w:p w:rsidR="00EC7D3E" w:rsidRPr="00B522A6" w:rsidRDefault="00EC7D3E" w:rsidP="006B7A09">
            <w:pPr>
              <w:spacing w:after="0"/>
              <w:rPr>
                <w:sz w:val="20"/>
                <w:szCs w:val="20"/>
              </w:rPr>
            </w:pPr>
            <w:r w:rsidRPr="00B522A6">
              <w:rPr>
                <w:sz w:val="20"/>
                <w:szCs w:val="20"/>
              </w:rPr>
              <w:t>point de fonctionnement</w:t>
            </w:r>
          </w:p>
          <w:p w:rsidR="00EC7D3E" w:rsidRPr="00B522A6" w:rsidRDefault="00EC7D3E" w:rsidP="006B7A09">
            <w:pPr>
              <w:spacing w:after="0"/>
              <w:rPr>
                <w:sz w:val="20"/>
                <w:szCs w:val="20"/>
              </w:rPr>
            </w:pPr>
            <w:r w:rsidRPr="00B522A6">
              <w:rPr>
                <w:sz w:val="20"/>
                <w:szCs w:val="20"/>
              </w:rPr>
              <w:t>débit</w:t>
            </w:r>
          </w:p>
          <w:p w:rsidR="00EC7D3E" w:rsidRPr="00B522A6" w:rsidRDefault="00EC7D3E" w:rsidP="006B7A09">
            <w:pPr>
              <w:spacing w:after="0"/>
              <w:rPr>
                <w:sz w:val="20"/>
                <w:szCs w:val="20"/>
              </w:rPr>
            </w:pPr>
            <w:r w:rsidRPr="00B522A6">
              <w:rPr>
                <w:sz w:val="20"/>
                <w:szCs w:val="20"/>
              </w:rPr>
              <w:t>puissance</w:t>
            </w:r>
          </w:p>
        </w:tc>
        <w:tc>
          <w:tcPr>
            <w:tcW w:w="1604" w:type="pct"/>
            <w:vMerge/>
            <w:tcBorders>
              <w:left w:val="nil"/>
            </w:tcBorders>
          </w:tcPr>
          <w:p w:rsidR="00EC7D3E" w:rsidRPr="00B522A6" w:rsidRDefault="00EC7D3E" w:rsidP="006B7A09">
            <w:pPr>
              <w:spacing w:after="0"/>
              <w:rPr>
                <w:sz w:val="20"/>
                <w:szCs w:val="20"/>
              </w:rPr>
            </w:pPr>
          </w:p>
        </w:tc>
      </w:tr>
      <w:tr w:rsidR="00EC7D3E" w:rsidRPr="00B522A6" w:rsidTr="006B7A09">
        <w:trPr>
          <w:cantSplit/>
          <w:trHeight w:val="329"/>
        </w:trPr>
        <w:tc>
          <w:tcPr>
            <w:tcW w:w="1180" w:type="pct"/>
            <w:tcBorders>
              <w:top w:val="nil"/>
              <w:bottom w:val="nil"/>
              <w:right w:val="nil"/>
            </w:tcBorders>
          </w:tcPr>
          <w:p w:rsidR="00EC7D3E" w:rsidRPr="00B522A6" w:rsidRDefault="00EC7D3E" w:rsidP="006B7A09">
            <w:pPr>
              <w:spacing w:after="0"/>
              <w:rPr>
                <w:sz w:val="20"/>
                <w:szCs w:val="20"/>
              </w:rPr>
            </w:pPr>
            <w:r w:rsidRPr="00763657">
              <w:rPr>
                <w:sz w:val="20"/>
                <w:szCs w:val="20"/>
              </w:rPr>
              <w:t>Choisir une tuyauterie adaptée</w:t>
            </w:r>
            <w:r>
              <w:rPr>
                <w:sz w:val="20"/>
                <w:szCs w:val="20"/>
              </w:rPr>
              <w:t xml:space="preserve"> </w:t>
            </w:r>
            <w:r w:rsidRPr="00763657">
              <w:rPr>
                <w:sz w:val="20"/>
                <w:szCs w:val="20"/>
              </w:rPr>
              <w:t>au fluide et raisonner les paramètres</w:t>
            </w:r>
            <w:r>
              <w:rPr>
                <w:sz w:val="20"/>
                <w:szCs w:val="20"/>
              </w:rPr>
              <w:t xml:space="preserve"> </w:t>
            </w:r>
            <w:r w:rsidRPr="00763657">
              <w:rPr>
                <w:sz w:val="20"/>
                <w:szCs w:val="20"/>
              </w:rPr>
              <w:t>du dimensionnement</w:t>
            </w:r>
          </w:p>
        </w:tc>
        <w:tc>
          <w:tcPr>
            <w:tcW w:w="2216" w:type="pct"/>
            <w:gridSpan w:val="2"/>
            <w:tcBorders>
              <w:top w:val="nil"/>
              <w:left w:val="nil"/>
              <w:bottom w:val="nil"/>
            </w:tcBorders>
          </w:tcPr>
          <w:p w:rsidR="00EC7D3E" w:rsidRPr="00763657" w:rsidRDefault="00EC7D3E" w:rsidP="006B7A09">
            <w:pPr>
              <w:spacing w:after="0"/>
              <w:rPr>
                <w:sz w:val="20"/>
                <w:szCs w:val="20"/>
              </w:rPr>
            </w:pPr>
            <w:r w:rsidRPr="00763657">
              <w:rPr>
                <w:sz w:val="20"/>
                <w:szCs w:val="20"/>
              </w:rPr>
              <w:t>matériaux</w:t>
            </w:r>
          </w:p>
          <w:p w:rsidR="00EC7D3E" w:rsidRPr="00763657" w:rsidRDefault="00EC7D3E" w:rsidP="006B7A09">
            <w:pPr>
              <w:spacing w:after="0"/>
              <w:rPr>
                <w:sz w:val="20"/>
                <w:szCs w:val="20"/>
              </w:rPr>
            </w:pPr>
            <w:r w:rsidRPr="00763657">
              <w:rPr>
                <w:sz w:val="20"/>
                <w:szCs w:val="20"/>
              </w:rPr>
              <w:t>paramètres de dimensionnement :</w:t>
            </w:r>
            <w:r>
              <w:rPr>
                <w:sz w:val="20"/>
                <w:szCs w:val="20"/>
              </w:rPr>
              <w:t xml:space="preserve">: </w:t>
            </w:r>
            <w:r w:rsidRPr="00763657">
              <w:rPr>
                <w:sz w:val="20"/>
                <w:szCs w:val="20"/>
              </w:rPr>
              <w:t>débit, vitesse, pertes de charge,</w:t>
            </w:r>
            <w:r>
              <w:rPr>
                <w:sz w:val="20"/>
                <w:szCs w:val="20"/>
              </w:rPr>
              <w:t xml:space="preserve">, </w:t>
            </w:r>
            <w:r w:rsidRPr="00763657">
              <w:rPr>
                <w:sz w:val="20"/>
                <w:szCs w:val="20"/>
              </w:rPr>
              <w:t>pressions</w:t>
            </w:r>
          </w:p>
          <w:p w:rsidR="00EC7D3E" w:rsidRPr="00B522A6" w:rsidRDefault="00EC7D3E" w:rsidP="006B7A09">
            <w:pPr>
              <w:spacing w:after="0"/>
              <w:rPr>
                <w:sz w:val="20"/>
                <w:szCs w:val="20"/>
              </w:rPr>
            </w:pPr>
            <w:r>
              <w:rPr>
                <w:sz w:val="20"/>
                <w:szCs w:val="20"/>
              </w:rPr>
              <w:t xml:space="preserve">applications : </w:t>
            </w:r>
            <w:r w:rsidRPr="00763657">
              <w:rPr>
                <w:sz w:val="20"/>
                <w:szCs w:val="20"/>
              </w:rPr>
              <w:t>liquides alimentaires</w:t>
            </w:r>
            <w:r>
              <w:rPr>
                <w:sz w:val="20"/>
                <w:szCs w:val="20"/>
              </w:rPr>
              <w:t xml:space="preserve">, </w:t>
            </w:r>
            <w:r w:rsidRPr="00763657">
              <w:rPr>
                <w:sz w:val="20"/>
                <w:szCs w:val="20"/>
              </w:rPr>
              <w:t>vapeur</w:t>
            </w:r>
            <w:r>
              <w:rPr>
                <w:sz w:val="20"/>
                <w:szCs w:val="20"/>
              </w:rPr>
              <w:t xml:space="preserve">, </w:t>
            </w:r>
            <w:r w:rsidRPr="00763657">
              <w:rPr>
                <w:sz w:val="20"/>
                <w:szCs w:val="20"/>
              </w:rPr>
              <w:t>air comprimé</w:t>
            </w:r>
          </w:p>
        </w:tc>
        <w:tc>
          <w:tcPr>
            <w:tcW w:w="1604" w:type="pct"/>
            <w:vMerge/>
            <w:tcBorders>
              <w:left w:val="nil"/>
            </w:tcBorders>
          </w:tcPr>
          <w:p w:rsidR="00EC7D3E" w:rsidRPr="00B522A6" w:rsidRDefault="00EC7D3E" w:rsidP="006B7A09">
            <w:pPr>
              <w:spacing w:after="0"/>
              <w:rPr>
                <w:sz w:val="20"/>
                <w:szCs w:val="20"/>
              </w:rPr>
            </w:pPr>
          </w:p>
        </w:tc>
      </w:tr>
      <w:tr w:rsidR="00EC7D3E" w:rsidRPr="00B522A6" w:rsidTr="006B7A09">
        <w:trPr>
          <w:cantSplit/>
          <w:trHeight w:val="329"/>
        </w:trPr>
        <w:tc>
          <w:tcPr>
            <w:tcW w:w="1180" w:type="pct"/>
            <w:tcBorders>
              <w:top w:val="nil"/>
              <w:bottom w:val="nil"/>
              <w:right w:val="nil"/>
            </w:tcBorders>
          </w:tcPr>
          <w:p w:rsidR="00EC7D3E" w:rsidRPr="00763657" w:rsidRDefault="00EC7D3E" w:rsidP="006B7A09">
            <w:pPr>
              <w:spacing w:after="0"/>
              <w:rPr>
                <w:sz w:val="20"/>
                <w:szCs w:val="20"/>
              </w:rPr>
            </w:pPr>
            <w:r w:rsidRPr="00763657">
              <w:rPr>
                <w:sz w:val="20"/>
                <w:szCs w:val="20"/>
              </w:rPr>
              <w:t>Déterminer les diamètres de</w:t>
            </w:r>
            <w:r>
              <w:rPr>
                <w:sz w:val="20"/>
                <w:szCs w:val="20"/>
              </w:rPr>
              <w:t xml:space="preserve"> </w:t>
            </w:r>
            <w:r w:rsidRPr="00763657">
              <w:rPr>
                <w:sz w:val="20"/>
                <w:szCs w:val="20"/>
              </w:rPr>
              <w:t>tuyauterie à l'aide d'abaques</w:t>
            </w:r>
          </w:p>
        </w:tc>
        <w:tc>
          <w:tcPr>
            <w:tcW w:w="2216" w:type="pct"/>
            <w:gridSpan w:val="2"/>
            <w:tcBorders>
              <w:top w:val="nil"/>
              <w:left w:val="nil"/>
              <w:bottom w:val="nil"/>
            </w:tcBorders>
          </w:tcPr>
          <w:p w:rsidR="00EC7D3E" w:rsidRPr="00763657" w:rsidRDefault="00EC7D3E" w:rsidP="006B7A09">
            <w:pPr>
              <w:spacing w:after="0"/>
              <w:rPr>
                <w:sz w:val="20"/>
                <w:szCs w:val="20"/>
              </w:rPr>
            </w:pPr>
          </w:p>
        </w:tc>
        <w:tc>
          <w:tcPr>
            <w:tcW w:w="1604" w:type="pct"/>
            <w:vMerge/>
            <w:tcBorders>
              <w:left w:val="nil"/>
            </w:tcBorders>
          </w:tcPr>
          <w:p w:rsidR="00EC7D3E" w:rsidRPr="00B522A6" w:rsidRDefault="00EC7D3E" w:rsidP="006B7A09">
            <w:pPr>
              <w:spacing w:after="0"/>
              <w:rPr>
                <w:sz w:val="20"/>
                <w:szCs w:val="20"/>
              </w:rPr>
            </w:pPr>
          </w:p>
        </w:tc>
      </w:tr>
      <w:tr w:rsidR="00EC7D3E" w:rsidRPr="00B522A6" w:rsidTr="006B7A09">
        <w:trPr>
          <w:cantSplit/>
          <w:trHeight w:val="329"/>
        </w:trPr>
        <w:tc>
          <w:tcPr>
            <w:tcW w:w="1180" w:type="pct"/>
            <w:tcBorders>
              <w:top w:val="nil"/>
              <w:bottom w:val="nil"/>
              <w:right w:val="nil"/>
            </w:tcBorders>
          </w:tcPr>
          <w:p w:rsidR="00EC7D3E" w:rsidRDefault="00EC7D3E" w:rsidP="006B7A09">
            <w:pPr>
              <w:spacing w:after="0"/>
              <w:rPr>
                <w:sz w:val="20"/>
                <w:szCs w:val="20"/>
              </w:rPr>
            </w:pPr>
            <w:r w:rsidRPr="00763657">
              <w:rPr>
                <w:sz w:val="20"/>
                <w:szCs w:val="20"/>
              </w:rPr>
              <w:t>Classer les robinets et les</w:t>
            </w:r>
            <w:r>
              <w:rPr>
                <w:sz w:val="20"/>
                <w:szCs w:val="20"/>
              </w:rPr>
              <w:t xml:space="preserve"> </w:t>
            </w:r>
            <w:r w:rsidRPr="00763657">
              <w:rPr>
                <w:sz w:val="20"/>
                <w:szCs w:val="20"/>
              </w:rPr>
              <w:t>Comparer</w:t>
            </w:r>
            <w:r>
              <w:rPr>
                <w:sz w:val="20"/>
                <w:szCs w:val="20"/>
              </w:rPr>
              <w:t xml:space="preserve"> </w:t>
            </w:r>
          </w:p>
          <w:p w:rsidR="00EC7D3E" w:rsidRDefault="00EC7D3E" w:rsidP="006B7A09">
            <w:pPr>
              <w:spacing w:after="0"/>
              <w:rPr>
                <w:sz w:val="20"/>
                <w:szCs w:val="20"/>
              </w:rPr>
            </w:pPr>
            <w:r w:rsidRPr="00763657">
              <w:rPr>
                <w:sz w:val="20"/>
                <w:szCs w:val="20"/>
              </w:rPr>
              <w:t>Déterminer leur commande</w:t>
            </w:r>
          </w:p>
          <w:p w:rsidR="00EC7D3E" w:rsidRPr="00763657" w:rsidRDefault="00EC7D3E" w:rsidP="006B7A09">
            <w:pPr>
              <w:spacing w:after="0"/>
              <w:rPr>
                <w:sz w:val="20"/>
                <w:szCs w:val="20"/>
              </w:rPr>
            </w:pPr>
            <w:r w:rsidRPr="00763657">
              <w:rPr>
                <w:sz w:val="20"/>
                <w:szCs w:val="20"/>
              </w:rPr>
              <w:t>Choisir un robinet adapté</w:t>
            </w:r>
          </w:p>
        </w:tc>
        <w:tc>
          <w:tcPr>
            <w:tcW w:w="2216" w:type="pct"/>
            <w:gridSpan w:val="2"/>
            <w:tcBorders>
              <w:top w:val="nil"/>
              <w:left w:val="nil"/>
              <w:bottom w:val="nil"/>
            </w:tcBorders>
          </w:tcPr>
          <w:p w:rsidR="00EC7D3E" w:rsidRDefault="00EC7D3E" w:rsidP="006B7A09">
            <w:pPr>
              <w:spacing w:after="0"/>
              <w:rPr>
                <w:sz w:val="20"/>
                <w:szCs w:val="20"/>
              </w:rPr>
            </w:pPr>
            <w:r w:rsidRPr="00763657">
              <w:rPr>
                <w:sz w:val="20"/>
                <w:szCs w:val="20"/>
              </w:rPr>
              <w:t>commande des robinets :</w:t>
            </w:r>
            <w:r>
              <w:rPr>
                <w:sz w:val="20"/>
                <w:szCs w:val="20"/>
              </w:rPr>
              <w:t xml:space="preserve"> : </w:t>
            </w:r>
            <w:r w:rsidRPr="00763657">
              <w:rPr>
                <w:sz w:val="20"/>
                <w:szCs w:val="20"/>
              </w:rPr>
              <w:t>robinets de régulation</w:t>
            </w:r>
            <w:r>
              <w:rPr>
                <w:sz w:val="20"/>
                <w:szCs w:val="20"/>
              </w:rPr>
              <w:t xml:space="preserve">, </w:t>
            </w:r>
            <w:r w:rsidRPr="00763657">
              <w:rPr>
                <w:sz w:val="20"/>
                <w:szCs w:val="20"/>
              </w:rPr>
              <w:t>robinets de sectionnement</w:t>
            </w:r>
          </w:p>
          <w:p w:rsidR="00EC7D3E" w:rsidRPr="00763657" w:rsidRDefault="00EC7D3E" w:rsidP="006B7A09">
            <w:pPr>
              <w:spacing w:after="0"/>
              <w:rPr>
                <w:sz w:val="20"/>
                <w:szCs w:val="20"/>
              </w:rPr>
            </w:pPr>
            <w:r w:rsidRPr="00763657">
              <w:rPr>
                <w:sz w:val="20"/>
                <w:szCs w:val="20"/>
              </w:rPr>
              <w:t>choix des robinets de sectionnement</w:t>
            </w:r>
            <w:r>
              <w:rPr>
                <w:sz w:val="20"/>
                <w:szCs w:val="20"/>
              </w:rPr>
              <w:t xml:space="preserve"> : </w:t>
            </w:r>
            <w:r w:rsidRPr="00763657">
              <w:rPr>
                <w:sz w:val="20"/>
                <w:szCs w:val="20"/>
              </w:rPr>
              <w:t>nature des fluides</w:t>
            </w:r>
            <w:r>
              <w:rPr>
                <w:sz w:val="20"/>
                <w:szCs w:val="20"/>
              </w:rPr>
              <w:t xml:space="preserve">, </w:t>
            </w:r>
            <w:r w:rsidRPr="00763657">
              <w:rPr>
                <w:sz w:val="20"/>
                <w:szCs w:val="20"/>
              </w:rPr>
              <w:t>nombre de voies</w:t>
            </w:r>
            <w:r>
              <w:rPr>
                <w:sz w:val="20"/>
                <w:szCs w:val="20"/>
              </w:rPr>
              <w:t xml:space="preserve">, </w:t>
            </w:r>
            <w:r w:rsidRPr="00763657">
              <w:rPr>
                <w:sz w:val="20"/>
                <w:szCs w:val="20"/>
              </w:rPr>
              <w:t>pertes de charge</w:t>
            </w:r>
            <w:r>
              <w:rPr>
                <w:sz w:val="20"/>
                <w:szCs w:val="20"/>
              </w:rPr>
              <w:t xml:space="preserve">, </w:t>
            </w:r>
            <w:r w:rsidRPr="00763657">
              <w:rPr>
                <w:sz w:val="20"/>
                <w:szCs w:val="20"/>
              </w:rPr>
              <w:t>commande</w:t>
            </w:r>
          </w:p>
        </w:tc>
        <w:tc>
          <w:tcPr>
            <w:tcW w:w="1604" w:type="pct"/>
            <w:vMerge/>
            <w:tcBorders>
              <w:left w:val="nil"/>
            </w:tcBorders>
          </w:tcPr>
          <w:p w:rsidR="00EC7D3E" w:rsidRPr="00B522A6" w:rsidRDefault="00EC7D3E" w:rsidP="006B7A09">
            <w:pPr>
              <w:spacing w:after="0"/>
              <w:rPr>
                <w:sz w:val="20"/>
                <w:szCs w:val="20"/>
              </w:rPr>
            </w:pPr>
          </w:p>
        </w:tc>
      </w:tr>
      <w:tr w:rsidR="00EC7D3E" w:rsidRPr="00B522A6" w:rsidTr="006B7A09">
        <w:trPr>
          <w:cantSplit/>
          <w:trHeight w:val="329"/>
        </w:trPr>
        <w:tc>
          <w:tcPr>
            <w:tcW w:w="1180" w:type="pct"/>
            <w:tcBorders>
              <w:top w:val="nil"/>
              <w:bottom w:val="nil"/>
              <w:right w:val="nil"/>
            </w:tcBorders>
          </w:tcPr>
          <w:p w:rsidR="00EC7D3E" w:rsidRPr="00763657" w:rsidRDefault="00EC7D3E" w:rsidP="006B7A09">
            <w:pPr>
              <w:spacing w:after="0"/>
              <w:rPr>
                <w:sz w:val="20"/>
                <w:szCs w:val="20"/>
              </w:rPr>
            </w:pPr>
          </w:p>
        </w:tc>
        <w:tc>
          <w:tcPr>
            <w:tcW w:w="2216" w:type="pct"/>
            <w:gridSpan w:val="2"/>
            <w:tcBorders>
              <w:top w:val="nil"/>
              <w:left w:val="nil"/>
              <w:bottom w:val="nil"/>
            </w:tcBorders>
          </w:tcPr>
          <w:p w:rsidR="00EC7D3E" w:rsidRPr="00763657" w:rsidRDefault="00EC7D3E" w:rsidP="006B7A09">
            <w:pPr>
              <w:spacing w:after="0"/>
              <w:rPr>
                <w:sz w:val="20"/>
                <w:szCs w:val="20"/>
              </w:rPr>
            </w:pPr>
          </w:p>
        </w:tc>
        <w:tc>
          <w:tcPr>
            <w:tcW w:w="1604" w:type="pct"/>
            <w:vMerge/>
            <w:tcBorders>
              <w:left w:val="nil"/>
            </w:tcBorders>
          </w:tcPr>
          <w:p w:rsidR="00EC7D3E" w:rsidRPr="00B522A6" w:rsidRDefault="00EC7D3E" w:rsidP="006B7A09">
            <w:pPr>
              <w:spacing w:after="0"/>
              <w:rPr>
                <w:sz w:val="20"/>
                <w:szCs w:val="20"/>
              </w:rPr>
            </w:pPr>
          </w:p>
        </w:tc>
      </w:tr>
      <w:tr w:rsidR="00EC7D3E" w:rsidRPr="00B522A6" w:rsidTr="006B7A09">
        <w:trPr>
          <w:cantSplit/>
          <w:trHeight w:val="329"/>
        </w:trPr>
        <w:tc>
          <w:tcPr>
            <w:tcW w:w="1180" w:type="pct"/>
            <w:tcBorders>
              <w:top w:val="nil"/>
              <w:bottom w:val="nil"/>
              <w:right w:val="nil"/>
            </w:tcBorders>
          </w:tcPr>
          <w:p w:rsidR="00EC7D3E" w:rsidRPr="00763657" w:rsidRDefault="00EC7D3E" w:rsidP="006B7A09">
            <w:pPr>
              <w:spacing w:after="0"/>
              <w:rPr>
                <w:sz w:val="20"/>
                <w:szCs w:val="20"/>
              </w:rPr>
            </w:pPr>
          </w:p>
        </w:tc>
        <w:tc>
          <w:tcPr>
            <w:tcW w:w="2216" w:type="pct"/>
            <w:gridSpan w:val="2"/>
            <w:tcBorders>
              <w:top w:val="nil"/>
              <w:left w:val="nil"/>
              <w:bottom w:val="nil"/>
            </w:tcBorders>
          </w:tcPr>
          <w:p w:rsidR="00EC7D3E" w:rsidRPr="00763657" w:rsidRDefault="00EC7D3E" w:rsidP="006B7A09">
            <w:pPr>
              <w:spacing w:after="0"/>
              <w:rPr>
                <w:sz w:val="20"/>
                <w:szCs w:val="20"/>
              </w:rPr>
            </w:pPr>
            <w:r w:rsidRPr="00763657">
              <w:rPr>
                <w:sz w:val="20"/>
                <w:szCs w:val="20"/>
              </w:rPr>
              <w:t>choix des robinets de sectionnement</w:t>
            </w:r>
          </w:p>
          <w:p w:rsidR="00EC7D3E" w:rsidRPr="00763657" w:rsidRDefault="00EC7D3E" w:rsidP="006B7A09">
            <w:pPr>
              <w:spacing w:after="0"/>
              <w:rPr>
                <w:sz w:val="20"/>
                <w:szCs w:val="20"/>
              </w:rPr>
            </w:pPr>
            <w:r w:rsidRPr="00763657">
              <w:rPr>
                <w:sz w:val="20"/>
                <w:szCs w:val="20"/>
              </w:rPr>
              <w:t>nature des fluides</w:t>
            </w:r>
          </w:p>
          <w:p w:rsidR="00EC7D3E" w:rsidRPr="00763657" w:rsidRDefault="00EC7D3E" w:rsidP="006B7A09">
            <w:pPr>
              <w:spacing w:after="0"/>
              <w:rPr>
                <w:sz w:val="20"/>
                <w:szCs w:val="20"/>
              </w:rPr>
            </w:pPr>
            <w:r w:rsidRPr="00763657">
              <w:rPr>
                <w:sz w:val="20"/>
                <w:szCs w:val="20"/>
              </w:rPr>
              <w:t>nombre de voies</w:t>
            </w:r>
          </w:p>
          <w:p w:rsidR="00EC7D3E" w:rsidRPr="00763657" w:rsidRDefault="00EC7D3E" w:rsidP="006B7A09">
            <w:pPr>
              <w:spacing w:after="0"/>
              <w:rPr>
                <w:sz w:val="20"/>
                <w:szCs w:val="20"/>
              </w:rPr>
            </w:pPr>
            <w:r w:rsidRPr="00763657">
              <w:rPr>
                <w:sz w:val="20"/>
                <w:szCs w:val="20"/>
              </w:rPr>
              <w:t>pertes de charge</w:t>
            </w:r>
          </w:p>
          <w:p w:rsidR="00EC7D3E" w:rsidRPr="00763657" w:rsidRDefault="00EC7D3E" w:rsidP="006B7A09">
            <w:pPr>
              <w:spacing w:after="0"/>
              <w:rPr>
                <w:sz w:val="20"/>
                <w:szCs w:val="20"/>
              </w:rPr>
            </w:pPr>
            <w:r w:rsidRPr="00763657">
              <w:rPr>
                <w:sz w:val="20"/>
                <w:szCs w:val="20"/>
              </w:rPr>
              <w:t>commande</w:t>
            </w:r>
          </w:p>
        </w:tc>
        <w:tc>
          <w:tcPr>
            <w:tcW w:w="1604" w:type="pct"/>
            <w:vMerge/>
            <w:tcBorders>
              <w:left w:val="nil"/>
              <w:bottom w:val="nil"/>
            </w:tcBorders>
          </w:tcPr>
          <w:p w:rsidR="00EC7D3E" w:rsidRPr="00B522A6" w:rsidRDefault="00EC7D3E" w:rsidP="006B7A09">
            <w:pPr>
              <w:spacing w:after="0"/>
              <w:rPr>
                <w:sz w:val="20"/>
                <w:szCs w:val="20"/>
              </w:rPr>
            </w:pPr>
          </w:p>
        </w:tc>
      </w:tr>
    </w:tbl>
    <w:p w:rsidR="00EC7D3E" w:rsidRPr="00B522A6" w:rsidRDefault="00EC7D3E" w:rsidP="00EC7D3E">
      <w:pPr>
        <w:spacing w:after="0"/>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72"/>
        <w:gridCol w:w="44"/>
        <w:gridCol w:w="6476"/>
        <w:gridCol w:w="4720"/>
      </w:tblGrid>
      <w:tr w:rsidR="00EC7D3E" w:rsidRPr="00B522A6" w:rsidTr="006B7A09">
        <w:trPr>
          <w:cantSplit/>
          <w:trHeight w:val="329"/>
        </w:trPr>
        <w:tc>
          <w:tcPr>
            <w:tcW w:w="5000" w:type="pct"/>
            <w:gridSpan w:val="4"/>
            <w:tcBorders>
              <w:top w:val="nil"/>
              <w:bottom w:val="nil"/>
            </w:tcBorders>
          </w:tcPr>
          <w:p w:rsidR="00EC7D3E" w:rsidRPr="00A85F8C" w:rsidRDefault="00EC7D3E" w:rsidP="006B7A09">
            <w:pPr>
              <w:spacing w:after="0"/>
              <w:rPr>
                <w:b/>
                <w:bCs/>
                <w:sz w:val="20"/>
                <w:szCs w:val="20"/>
              </w:rPr>
            </w:pPr>
            <w:r w:rsidRPr="00A85F8C">
              <w:rPr>
                <w:b/>
                <w:bCs/>
                <w:sz w:val="20"/>
                <w:szCs w:val="20"/>
              </w:rPr>
              <w:t>H. Raisonner les interventions sur circuits pneumatiques</w:t>
            </w:r>
          </w:p>
        </w:tc>
      </w:tr>
      <w:tr w:rsidR="00EC7D3E" w:rsidRPr="00762BD4" w:rsidTr="006B7A09">
        <w:trPr>
          <w:cantSplit/>
          <w:trHeight w:val="329"/>
        </w:trPr>
        <w:tc>
          <w:tcPr>
            <w:tcW w:w="1195" w:type="pct"/>
            <w:gridSpan w:val="2"/>
            <w:tcBorders>
              <w:top w:val="nil"/>
              <w:bottom w:val="nil"/>
              <w:right w:val="nil"/>
            </w:tcBorders>
          </w:tcPr>
          <w:p w:rsidR="00EC7D3E" w:rsidRPr="00A858EB" w:rsidRDefault="00EC7D3E" w:rsidP="006B7A09">
            <w:pPr>
              <w:spacing w:after="40"/>
              <w:rPr>
                <w:sz w:val="20"/>
                <w:szCs w:val="20"/>
              </w:rPr>
            </w:pPr>
            <w:r w:rsidRPr="00A858EB">
              <w:rPr>
                <w:sz w:val="20"/>
                <w:szCs w:val="20"/>
              </w:rPr>
              <w:t>OBJECTIFS</w:t>
            </w:r>
          </w:p>
        </w:tc>
        <w:tc>
          <w:tcPr>
            <w:tcW w:w="2201" w:type="pct"/>
            <w:tcBorders>
              <w:top w:val="nil"/>
              <w:left w:val="nil"/>
            </w:tcBorders>
          </w:tcPr>
          <w:p w:rsidR="00EC7D3E" w:rsidRPr="00A858EB" w:rsidRDefault="00EC7D3E" w:rsidP="006B7A09">
            <w:pPr>
              <w:spacing w:after="40"/>
              <w:rPr>
                <w:sz w:val="20"/>
                <w:szCs w:val="20"/>
              </w:rPr>
            </w:pPr>
            <w:r w:rsidRPr="00A858EB">
              <w:rPr>
                <w:sz w:val="20"/>
                <w:szCs w:val="20"/>
              </w:rPr>
              <w:t>ÉLÉMENTS DE CONTENU</w:t>
            </w:r>
          </w:p>
        </w:tc>
        <w:tc>
          <w:tcPr>
            <w:tcW w:w="1604" w:type="pct"/>
            <w:tcBorders>
              <w:top w:val="nil"/>
              <w:left w:val="nil"/>
            </w:tcBorders>
          </w:tcPr>
          <w:p w:rsidR="00EC7D3E" w:rsidRPr="00A858EB" w:rsidRDefault="00EC7D3E" w:rsidP="006B7A09">
            <w:pPr>
              <w:spacing w:after="40"/>
              <w:rPr>
                <w:caps/>
                <w:sz w:val="20"/>
                <w:szCs w:val="20"/>
              </w:rPr>
            </w:pPr>
            <w:r w:rsidRPr="00A858EB">
              <w:rPr>
                <w:caps/>
                <w:sz w:val="20"/>
                <w:szCs w:val="20"/>
              </w:rPr>
              <w:t xml:space="preserve">Critères de performances </w:t>
            </w:r>
          </w:p>
        </w:tc>
      </w:tr>
      <w:tr w:rsidR="00EC7D3E" w:rsidRPr="00B522A6" w:rsidTr="006B7A09">
        <w:trPr>
          <w:cantSplit/>
          <w:trHeight w:val="329"/>
        </w:trPr>
        <w:tc>
          <w:tcPr>
            <w:tcW w:w="1180" w:type="pct"/>
            <w:tcBorders>
              <w:top w:val="nil"/>
              <w:bottom w:val="nil"/>
              <w:right w:val="nil"/>
            </w:tcBorders>
          </w:tcPr>
          <w:p w:rsidR="00EC7D3E" w:rsidRPr="00B522A6" w:rsidRDefault="00EC7D3E" w:rsidP="006B7A09">
            <w:pPr>
              <w:spacing w:after="0"/>
              <w:rPr>
                <w:sz w:val="20"/>
                <w:szCs w:val="20"/>
              </w:rPr>
            </w:pPr>
            <w:r w:rsidRPr="00B522A6">
              <w:rPr>
                <w:sz w:val="20"/>
                <w:szCs w:val="20"/>
              </w:rPr>
              <w:t xml:space="preserve">analyser les caractéristiques et le fonctionnement des organes des circuits pneumatiques  </w:t>
            </w:r>
          </w:p>
        </w:tc>
        <w:tc>
          <w:tcPr>
            <w:tcW w:w="2216"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vérins : simple effet, double effet</w:t>
            </w:r>
          </w:p>
          <w:p w:rsidR="00EC7D3E" w:rsidRPr="00B522A6" w:rsidRDefault="00EC7D3E" w:rsidP="006B7A09">
            <w:pPr>
              <w:spacing w:after="0"/>
              <w:rPr>
                <w:sz w:val="20"/>
                <w:szCs w:val="20"/>
              </w:rPr>
            </w:pPr>
            <w:r w:rsidRPr="00B522A6">
              <w:rPr>
                <w:sz w:val="20"/>
                <w:szCs w:val="20"/>
              </w:rPr>
              <w:t>distributeur : types 3/2, 4/2, 5/2 ; monostables, bistables</w:t>
            </w:r>
          </w:p>
          <w:p w:rsidR="00EC7D3E" w:rsidRPr="00B522A6" w:rsidRDefault="00EC7D3E" w:rsidP="006B7A09">
            <w:pPr>
              <w:spacing w:after="0"/>
              <w:rPr>
                <w:sz w:val="20"/>
                <w:szCs w:val="20"/>
              </w:rPr>
            </w:pPr>
            <w:r w:rsidRPr="00B522A6">
              <w:rPr>
                <w:sz w:val="20"/>
                <w:szCs w:val="20"/>
              </w:rPr>
              <w:t>commande : électrique, manuelle, pneumatique.</w:t>
            </w:r>
          </w:p>
        </w:tc>
        <w:tc>
          <w:tcPr>
            <w:tcW w:w="1604" w:type="pct"/>
            <w:vMerge w:val="restart"/>
            <w:tcBorders>
              <w:top w:val="nil"/>
              <w:left w:val="nil"/>
            </w:tcBorders>
          </w:tcPr>
          <w:p w:rsidR="00EC7D3E" w:rsidRDefault="00EC7D3E" w:rsidP="00EC7D3E">
            <w:pPr>
              <w:numPr>
                <w:ilvl w:val="0"/>
                <w:numId w:val="28"/>
              </w:numPr>
              <w:spacing w:after="0" w:line="240" w:lineRule="auto"/>
            </w:pPr>
            <w:r>
              <w:t xml:space="preserve">Pertinence de l’analyse de fonctionnement </w:t>
            </w:r>
          </w:p>
          <w:p w:rsidR="00EC7D3E" w:rsidRPr="00B522A6" w:rsidRDefault="00EC7D3E" w:rsidP="00EC7D3E">
            <w:pPr>
              <w:numPr>
                <w:ilvl w:val="0"/>
                <w:numId w:val="28"/>
              </w:numPr>
              <w:spacing w:after="0" w:line="240" w:lineRule="auto"/>
              <w:rPr>
                <w:sz w:val="20"/>
                <w:szCs w:val="20"/>
              </w:rPr>
            </w:pPr>
            <w:r>
              <w:t>Justesse des paramètres de fonctionnement</w:t>
            </w:r>
          </w:p>
        </w:tc>
      </w:tr>
      <w:tr w:rsidR="00EC7D3E" w:rsidRPr="00B522A6" w:rsidTr="006B7A09">
        <w:trPr>
          <w:cantSplit/>
          <w:trHeight w:val="329"/>
        </w:trPr>
        <w:tc>
          <w:tcPr>
            <w:tcW w:w="1180" w:type="pct"/>
            <w:tcBorders>
              <w:top w:val="nil"/>
              <w:bottom w:val="nil"/>
              <w:right w:val="nil"/>
            </w:tcBorders>
          </w:tcPr>
          <w:p w:rsidR="00EC7D3E" w:rsidRPr="00B522A6" w:rsidRDefault="00EC7D3E" w:rsidP="006B7A09">
            <w:pPr>
              <w:spacing w:after="0"/>
              <w:rPr>
                <w:sz w:val="20"/>
                <w:szCs w:val="20"/>
              </w:rPr>
            </w:pPr>
            <w:r w:rsidRPr="00B522A6">
              <w:rPr>
                <w:sz w:val="20"/>
                <w:szCs w:val="20"/>
              </w:rPr>
              <w:t>Lire et décoder un schéma pneumatique</w:t>
            </w:r>
          </w:p>
        </w:tc>
        <w:tc>
          <w:tcPr>
            <w:tcW w:w="2216"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 xml:space="preserve">représentation normalisée d’un circuit pneumatique </w:t>
            </w:r>
          </w:p>
        </w:tc>
        <w:tc>
          <w:tcPr>
            <w:tcW w:w="1604" w:type="pct"/>
            <w:vMerge/>
            <w:tcBorders>
              <w:left w:val="nil"/>
            </w:tcBorders>
          </w:tcPr>
          <w:p w:rsidR="00EC7D3E" w:rsidRPr="00B522A6" w:rsidRDefault="00EC7D3E" w:rsidP="006B7A09">
            <w:pPr>
              <w:spacing w:after="0"/>
              <w:rPr>
                <w:sz w:val="20"/>
                <w:szCs w:val="20"/>
              </w:rPr>
            </w:pPr>
          </w:p>
        </w:tc>
      </w:tr>
      <w:tr w:rsidR="00EC7D3E" w:rsidRPr="00B522A6" w:rsidTr="006B7A09">
        <w:trPr>
          <w:cantSplit/>
          <w:trHeight w:val="329"/>
        </w:trPr>
        <w:tc>
          <w:tcPr>
            <w:tcW w:w="1180" w:type="pct"/>
            <w:tcBorders>
              <w:top w:val="nil"/>
              <w:bottom w:val="nil"/>
              <w:right w:val="nil"/>
            </w:tcBorders>
          </w:tcPr>
          <w:p w:rsidR="00EC7D3E" w:rsidRPr="00B522A6" w:rsidRDefault="00EC7D3E" w:rsidP="006B7A09">
            <w:pPr>
              <w:spacing w:after="0"/>
              <w:rPr>
                <w:sz w:val="20"/>
                <w:szCs w:val="20"/>
              </w:rPr>
            </w:pPr>
            <w:r w:rsidRPr="00B522A6">
              <w:rPr>
                <w:sz w:val="20"/>
                <w:szCs w:val="20"/>
              </w:rPr>
              <w:t xml:space="preserve">Définir les paramètres de fonctionnement d’un circuit pneumatique </w:t>
            </w:r>
          </w:p>
        </w:tc>
        <w:tc>
          <w:tcPr>
            <w:tcW w:w="2216"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Pression</w:t>
            </w:r>
          </w:p>
          <w:p w:rsidR="00EC7D3E" w:rsidRPr="00B522A6" w:rsidRDefault="00EC7D3E" w:rsidP="006B7A09">
            <w:pPr>
              <w:spacing w:after="0"/>
              <w:rPr>
                <w:sz w:val="20"/>
                <w:szCs w:val="20"/>
              </w:rPr>
            </w:pPr>
            <w:r w:rsidRPr="00B522A6">
              <w:rPr>
                <w:sz w:val="20"/>
                <w:szCs w:val="20"/>
              </w:rPr>
              <w:t xml:space="preserve">Pertes de charges </w:t>
            </w:r>
          </w:p>
          <w:p w:rsidR="00EC7D3E" w:rsidRPr="00B522A6" w:rsidRDefault="00EC7D3E" w:rsidP="006B7A09">
            <w:pPr>
              <w:spacing w:after="0"/>
              <w:rPr>
                <w:sz w:val="20"/>
                <w:szCs w:val="20"/>
              </w:rPr>
            </w:pPr>
            <w:r w:rsidRPr="00B522A6">
              <w:rPr>
                <w:sz w:val="20"/>
                <w:szCs w:val="20"/>
              </w:rPr>
              <w:t xml:space="preserve">Qualité et techniques de contrôle de l’air </w:t>
            </w:r>
          </w:p>
        </w:tc>
        <w:tc>
          <w:tcPr>
            <w:tcW w:w="1604" w:type="pct"/>
            <w:vMerge/>
            <w:tcBorders>
              <w:left w:val="nil"/>
              <w:bottom w:val="nil"/>
            </w:tcBorders>
          </w:tcPr>
          <w:p w:rsidR="00EC7D3E" w:rsidRPr="00B522A6" w:rsidRDefault="00EC7D3E" w:rsidP="006B7A09">
            <w:pPr>
              <w:spacing w:after="0"/>
              <w:rPr>
                <w:sz w:val="20"/>
                <w:szCs w:val="20"/>
              </w:rPr>
            </w:pPr>
          </w:p>
        </w:tc>
      </w:tr>
    </w:tbl>
    <w:p w:rsidR="00EC7D3E" w:rsidRPr="00B522A6" w:rsidRDefault="00EC7D3E" w:rsidP="00EC7D3E">
      <w:pPr>
        <w:spacing w:after="0"/>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72"/>
        <w:gridCol w:w="44"/>
        <w:gridCol w:w="6476"/>
        <w:gridCol w:w="4720"/>
      </w:tblGrid>
      <w:tr w:rsidR="00EC7D3E" w:rsidRPr="00B522A6" w:rsidTr="006B7A09">
        <w:trPr>
          <w:cantSplit/>
          <w:trHeight w:val="329"/>
        </w:trPr>
        <w:tc>
          <w:tcPr>
            <w:tcW w:w="5000" w:type="pct"/>
            <w:gridSpan w:val="4"/>
            <w:tcBorders>
              <w:top w:val="nil"/>
              <w:bottom w:val="nil"/>
            </w:tcBorders>
          </w:tcPr>
          <w:p w:rsidR="00EC7D3E" w:rsidRPr="00A85F8C" w:rsidRDefault="00EC7D3E" w:rsidP="006B7A09">
            <w:pPr>
              <w:spacing w:after="0"/>
              <w:rPr>
                <w:b/>
                <w:bCs/>
                <w:sz w:val="20"/>
                <w:szCs w:val="20"/>
              </w:rPr>
            </w:pPr>
            <w:r w:rsidRPr="00A85F8C">
              <w:rPr>
                <w:b/>
                <w:bCs/>
                <w:sz w:val="20"/>
                <w:szCs w:val="20"/>
              </w:rPr>
              <w:t>I. Raisonner les interventions sur  circuits hydrauliques</w:t>
            </w:r>
          </w:p>
        </w:tc>
      </w:tr>
      <w:tr w:rsidR="00EC7D3E" w:rsidRPr="00762BD4" w:rsidTr="006B7A09">
        <w:trPr>
          <w:cantSplit/>
          <w:trHeight w:val="329"/>
        </w:trPr>
        <w:tc>
          <w:tcPr>
            <w:tcW w:w="1195" w:type="pct"/>
            <w:gridSpan w:val="2"/>
            <w:tcBorders>
              <w:top w:val="nil"/>
              <w:bottom w:val="nil"/>
              <w:right w:val="nil"/>
            </w:tcBorders>
          </w:tcPr>
          <w:p w:rsidR="00EC7D3E" w:rsidRPr="00A858EB" w:rsidRDefault="00EC7D3E" w:rsidP="006B7A09">
            <w:pPr>
              <w:spacing w:after="40"/>
              <w:rPr>
                <w:sz w:val="20"/>
                <w:szCs w:val="20"/>
              </w:rPr>
            </w:pPr>
            <w:r w:rsidRPr="00A858EB">
              <w:rPr>
                <w:sz w:val="20"/>
                <w:szCs w:val="20"/>
              </w:rPr>
              <w:t>OBJECTIFS</w:t>
            </w:r>
          </w:p>
        </w:tc>
        <w:tc>
          <w:tcPr>
            <w:tcW w:w="2201" w:type="pct"/>
            <w:tcBorders>
              <w:top w:val="nil"/>
              <w:left w:val="nil"/>
            </w:tcBorders>
          </w:tcPr>
          <w:p w:rsidR="00EC7D3E" w:rsidRPr="00A858EB" w:rsidRDefault="00EC7D3E" w:rsidP="006B7A09">
            <w:pPr>
              <w:spacing w:after="40"/>
              <w:rPr>
                <w:sz w:val="20"/>
                <w:szCs w:val="20"/>
              </w:rPr>
            </w:pPr>
            <w:r w:rsidRPr="00A858EB">
              <w:rPr>
                <w:sz w:val="20"/>
                <w:szCs w:val="20"/>
              </w:rPr>
              <w:t>ÉLÉMENTS DE CONTENU</w:t>
            </w:r>
          </w:p>
        </w:tc>
        <w:tc>
          <w:tcPr>
            <w:tcW w:w="1604" w:type="pct"/>
            <w:tcBorders>
              <w:top w:val="nil"/>
              <w:left w:val="nil"/>
            </w:tcBorders>
          </w:tcPr>
          <w:p w:rsidR="00EC7D3E" w:rsidRPr="00A858EB" w:rsidRDefault="00EC7D3E" w:rsidP="006B7A09">
            <w:pPr>
              <w:spacing w:after="40"/>
              <w:rPr>
                <w:caps/>
                <w:sz w:val="20"/>
                <w:szCs w:val="20"/>
              </w:rPr>
            </w:pPr>
            <w:r w:rsidRPr="00A858EB">
              <w:rPr>
                <w:caps/>
                <w:sz w:val="20"/>
                <w:szCs w:val="20"/>
              </w:rPr>
              <w:t xml:space="preserve">Critères de performances </w:t>
            </w:r>
          </w:p>
        </w:tc>
      </w:tr>
      <w:tr w:rsidR="00EC7D3E" w:rsidRPr="00B522A6" w:rsidTr="006B7A09">
        <w:trPr>
          <w:cantSplit/>
          <w:trHeight w:val="329"/>
        </w:trPr>
        <w:tc>
          <w:tcPr>
            <w:tcW w:w="1180" w:type="pct"/>
            <w:tcBorders>
              <w:top w:val="nil"/>
              <w:bottom w:val="nil"/>
              <w:right w:val="nil"/>
            </w:tcBorders>
          </w:tcPr>
          <w:p w:rsidR="00EC7D3E" w:rsidRPr="00B522A6" w:rsidRDefault="00EC7D3E" w:rsidP="006B7A09">
            <w:pPr>
              <w:spacing w:after="0"/>
              <w:rPr>
                <w:sz w:val="20"/>
                <w:szCs w:val="20"/>
              </w:rPr>
            </w:pPr>
            <w:r w:rsidRPr="00B522A6">
              <w:rPr>
                <w:sz w:val="20"/>
                <w:szCs w:val="20"/>
              </w:rPr>
              <w:t>analyser les caractéristiques et le fonctionnement des organes des circuits hydraulique</w:t>
            </w:r>
          </w:p>
        </w:tc>
        <w:tc>
          <w:tcPr>
            <w:tcW w:w="2216"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lire et décoder un schéma hydraulique : représentation normalisée d’un circuit hydraulique</w:t>
            </w:r>
          </w:p>
          <w:p w:rsidR="00EC7D3E" w:rsidRPr="00B522A6" w:rsidRDefault="00EC7D3E" w:rsidP="006B7A09">
            <w:pPr>
              <w:spacing w:after="0"/>
              <w:rPr>
                <w:sz w:val="20"/>
                <w:szCs w:val="20"/>
              </w:rPr>
            </w:pPr>
            <w:r w:rsidRPr="00B522A6">
              <w:rPr>
                <w:sz w:val="20"/>
                <w:szCs w:val="20"/>
              </w:rPr>
              <w:t>Définir les paramètres de fonctionnement d’un circuit hydraulique : Pression, Pertes de charges , Qualité et techniques de contrôle des fluides hydrauliques</w:t>
            </w:r>
          </w:p>
        </w:tc>
        <w:tc>
          <w:tcPr>
            <w:tcW w:w="1604" w:type="pct"/>
            <w:tcBorders>
              <w:top w:val="nil"/>
              <w:left w:val="nil"/>
              <w:bottom w:val="nil"/>
            </w:tcBorders>
          </w:tcPr>
          <w:p w:rsidR="00EC7D3E" w:rsidRPr="00B522A6" w:rsidRDefault="00EC7D3E" w:rsidP="006B7A09">
            <w:pPr>
              <w:spacing w:after="0"/>
              <w:rPr>
                <w:sz w:val="20"/>
                <w:szCs w:val="20"/>
              </w:rPr>
            </w:pPr>
          </w:p>
        </w:tc>
      </w:tr>
      <w:tr w:rsidR="00EC7D3E" w:rsidRPr="00B522A6" w:rsidTr="006B7A09">
        <w:trPr>
          <w:cantSplit/>
          <w:trHeight w:val="329"/>
        </w:trPr>
        <w:tc>
          <w:tcPr>
            <w:tcW w:w="1180" w:type="pct"/>
            <w:tcBorders>
              <w:top w:val="nil"/>
              <w:bottom w:val="nil"/>
              <w:right w:val="nil"/>
            </w:tcBorders>
          </w:tcPr>
          <w:p w:rsidR="00EC7D3E" w:rsidRPr="00B522A6" w:rsidRDefault="00EC7D3E" w:rsidP="006B7A09">
            <w:pPr>
              <w:spacing w:after="0"/>
              <w:rPr>
                <w:sz w:val="20"/>
                <w:szCs w:val="20"/>
              </w:rPr>
            </w:pPr>
            <w:r w:rsidRPr="00B522A6">
              <w:rPr>
                <w:sz w:val="20"/>
                <w:szCs w:val="20"/>
              </w:rPr>
              <w:t xml:space="preserve">définir les dangers associés aux installations hydrauliques </w:t>
            </w:r>
          </w:p>
        </w:tc>
        <w:tc>
          <w:tcPr>
            <w:tcW w:w="2216"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 xml:space="preserve">Pression </w:t>
            </w:r>
          </w:p>
          <w:p w:rsidR="00EC7D3E" w:rsidRPr="00B522A6" w:rsidRDefault="00EC7D3E" w:rsidP="006B7A09">
            <w:pPr>
              <w:spacing w:after="0"/>
              <w:rPr>
                <w:sz w:val="20"/>
                <w:szCs w:val="20"/>
              </w:rPr>
            </w:pPr>
            <w:r w:rsidRPr="00B522A6">
              <w:rPr>
                <w:sz w:val="20"/>
                <w:szCs w:val="20"/>
              </w:rPr>
              <w:t>température</w:t>
            </w:r>
          </w:p>
        </w:tc>
        <w:tc>
          <w:tcPr>
            <w:tcW w:w="1604" w:type="pct"/>
            <w:tcBorders>
              <w:top w:val="nil"/>
              <w:left w:val="nil"/>
              <w:bottom w:val="nil"/>
            </w:tcBorders>
          </w:tcPr>
          <w:p w:rsidR="00EC7D3E" w:rsidRDefault="00EC7D3E" w:rsidP="00EC7D3E">
            <w:pPr>
              <w:numPr>
                <w:ilvl w:val="0"/>
                <w:numId w:val="28"/>
              </w:numPr>
              <w:spacing w:after="0" w:line="240" w:lineRule="auto"/>
            </w:pPr>
            <w:r>
              <w:t xml:space="preserve">Pertinence des dangers </w:t>
            </w:r>
          </w:p>
          <w:p w:rsidR="00EC7D3E" w:rsidRPr="00D67040" w:rsidRDefault="00EC7D3E" w:rsidP="00EC7D3E">
            <w:pPr>
              <w:numPr>
                <w:ilvl w:val="0"/>
                <w:numId w:val="28"/>
              </w:numPr>
              <w:spacing w:after="0" w:line="240" w:lineRule="auto"/>
            </w:pPr>
            <w:r>
              <w:t xml:space="preserve">Justesse du mode d’intervention  </w:t>
            </w:r>
          </w:p>
        </w:tc>
      </w:tr>
      <w:tr w:rsidR="00EC7D3E" w:rsidRPr="00B522A6" w:rsidTr="006B7A09">
        <w:trPr>
          <w:cantSplit/>
          <w:trHeight w:val="329"/>
        </w:trPr>
        <w:tc>
          <w:tcPr>
            <w:tcW w:w="1180" w:type="pct"/>
            <w:tcBorders>
              <w:top w:val="nil"/>
              <w:bottom w:val="nil"/>
              <w:right w:val="nil"/>
            </w:tcBorders>
          </w:tcPr>
          <w:p w:rsidR="00EC7D3E" w:rsidRPr="00B522A6" w:rsidRDefault="00EC7D3E" w:rsidP="006B7A09">
            <w:pPr>
              <w:spacing w:after="0"/>
              <w:rPr>
                <w:sz w:val="20"/>
                <w:szCs w:val="20"/>
              </w:rPr>
            </w:pPr>
            <w:r w:rsidRPr="00B522A6">
              <w:rPr>
                <w:sz w:val="20"/>
                <w:szCs w:val="20"/>
              </w:rPr>
              <w:t xml:space="preserve">Définir les caractéristiques de tuyauteries et raccords hydrauliques </w:t>
            </w:r>
          </w:p>
        </w:tc>
        <w:tc>
          <w:tcPr>
            <w:tcW w:w="2216"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 xml:space="preserve">Résistance à la pression </w:t>
            </w:r>
          </w:p>
          <w:p w:rsidR="00EC7D3E" w:rsidRPr="00B522A6" w:rsidRDefault="00EC7D3E" w:rsidP="006B7A09">
            <w:pPr>
              <w:spacing w:after="0"/>
              <w:rPr>
                <w:sz w:val="20"/>
                <w:szCs w:val="20"/>
              </w:rPr>
            </w:pPr>
            <w:r w:rsidRPr="00B522A6">
              <w:rPr>
                <w:sz w:val="20"/>
                <w:szCs w:val="20"/>
              </w:rPr>
              <w:t xml:space="preserve">Caractéristiques et adaptation à l’usage prévu </w:t>
            </w:r>
          </w:p>
        </w:tc>
        <w:tc>
          <w:tcPr>
            <w:tcW w:w="1604" w:type="pct"/>
            <w:tcBorders>
              <w:top w:val="nil"/>
              <w:left w:val="nil"/>
              <w:bottom w:val="nil"/>
            </w:tcBorders>
          </w:tcPr>
          <w:p w:rsidR="00EC7D3E" w:rsidRPr="00B522A6" w:rsidRDefault="00EC7D3E" w:rsidP="006B7A09">
            <w:pPr>
              <w:spacing w:after="0"/>
              <w:rPr>
                <w:sz w:val="20"/>
                <w:szCs w:val="20"/>
              </w:rPr>
            </w:pPr>
          </w:p>
        </w:tc>
      </w:tr>
    </w:tbl>
    <w:p w:rsidR="00EC7D3E" w:rsidRPr="00B522A6" w:rsidRDefault="00EC7D3E" w:rsidP="00EC7D3E">
      <w:pPr>
        <w:spacing w:after="0"/>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72"/>
        <w:gridCol w:w="44"/>
        <w:gridCol w:w="6476"/>
        <w:gridCol w:w="4720"/>
      </w:tblGrid>
      <w:tr w:rsidR="00EC7D3E" w:rsidRPr="00B522A6" w:rsidTr="006B7A09">
        <w:trPr>
          <w:cantSplit/>
          <w:trHeight w:val="329"/>
        </w:trPr>
        <w:tc>
          <w:tcPr>
            <w:tcW w:w="5000" w:type="pct"/>
            <w:gridSpan w:val="4"/>
            <w:tcBorders>
              <w:top w:val="nil"/>
              <w:bottom w:val="single" w:sz="4" w:space="0" w:color="auto"/>
            </w:tcBorders>
          </w:tcPr>
          <w:p w:rsidR="00EC7D3E" w:rsidRPr="00A85F8C" w:rsidRDefault="00EC7D3E" w:rsidP="006B7A09">
            <w:pPr>
              <w:spacing w:after="0"/>
              <w:rPr>
                <w:b/>
                <w:bCs/>
                <w:sz w:val="20"/>
                <w:szCs w:val="20"/>
              </w:rPr>
            </w:pPr>
            <w:r w:rsidRPr="00A85F8C">
              <w:rPr>
                <w:b/>
                <w:bCs/>
                <w:sz w:val="20"/>
                <w:szCs w:val="20"/>
              </w:rPr>
              <w:t xml:space="preserve">J Analyser une installation électrique </w:t>
            </w:r>
          </w:p>
        </w:tc>
      </w:tr>
      <w:tr w:rsidR="00EC7D3E" w:rsidRPr="00762BD4" w:rsidTr="006B7A09">
        <w:trPr>
          <w:cantSplit/>
          <w:trHeight w:val="329"/>
        </w:trPr>
        <w:tc>
          <w:tcPr>
            <w:tcW w:w="1195" w:type="pct"/>
            <w:gridSpan w:val="2"/>
            <w:tcBorders>
              <w:top w:val="nil"/>
              <w:bottom w:val="nil"/>
              <w:right w:val="nil"/>
            </w:tcBorders>
          </w:tcPr>
          <w:p w:rsidR="00EC7D3E" w:rsidRPr="00A858EB" w:rsidRDefault="00EC7D3E" w:rsidP="006B7A09">
            <w:pPr>
              <w:spacing w:after="40"/>
              <w:rPr>
                <w:sz w:val="20"/>
                <w:szCs w:val="20"/>
              </w:rPr>
            </w:pPr>
            <w:r w:rsidRPr="00A858EB">
              <w:rPr>
                <w:sz w:val="20"/>
                <w:szCs w:val="20"/>
              </w:rPr>
              <w:t>OBJECTIFS</w:t>
            </w:r>
          </w:p>
        </w:tc>
        <w:tc>
          <w:tcPr>
            <w:tcW w:w="2201" w:type="pct"/>
            <w:tcBorders>
              <w:top w:val="nil"/>
              <w:left w:val="nil"/>
            </w:tcBorders>
          </w:tcPr>
          <w:p w:rsidR="00EC7D3E" w:rsidRPr="00A858EB" w:rsidRDefault="00EC7D3E" w:rsidP="006B7A09">
            <w:pPr>
              <w:spacing w:after="40"/>
              <w:rPr>
                <w:sz w:val="20"/>
                <w:szCs w:val="20"/>
              </w:rPr>
            </w:pPr>
            <w:r w:rsidRPr="00A858EB">
              <w:rPr>
                <w:sz w:val="20"/>
                <w:szCs w:val="20"/>
              </w:rPr>
              <w:t>ÉLÉMENTS DE CONTENU</w:t>
            </w:r>
          </w:p>
        </w:tc>
        <w:tc>
          <w:tcPr>
            <w:tcW w:w="1604" w:type="pct"/>
            <w:tcBorders>
              <w:top w:val="nil"/>
              <w:left w:val="nil"/>
            </w:tcBorders>
          </w:tcPr>
          <w:p w:rsidR="00EC7D3E" w:rsidRPr="00A858EB" w:rsidRDefault="00EC7D3E" w:rsidP="006B7A09">
            <w:pPr>
              <w:spacing w:after="40"/>
              <w:rPr>
                <w:caps/>
                <w:sz w:val="20"/>
                <w:szCs w:val="20"/>
              </w:rPr>
            </w:pPr>
            <w:r w:rsidRPr="00A858EB">
              <w:rPr>
                <w:caps/>
                <w:sz w:val="20"/>
                <w:szCs w:val="20"/>
              </w:rPr>
              <w:t xml:space="preserve">Critères de performances </w:t>
            </w:r>
          </w:p>
        </w:tc>
      </w:tr>
      <w:tr w:rsidR="00EC7D3E" w:rsidRPr="00B522A6" w:rsidTr="006B7A09">
        <w:trPr>
          <w:cantSplit/>
          <w:trHeight w:val="329"/>
        </w:trPr>
        <w:tc>
          <w:tcPr>
            <w:tcW w:w="1180" w:type="pct"/>
            <w:tcBorders>
              <w:top w:val="nil"/>
              <w:bottom w:val="nil"/>
              <w:right w:val="nil"/>
            </w:tcBorders>
          </w:tcPr>
          <w:p w:rsidR="00EC7D3E" w:rsidRPr="00B522A6" w:rsidRDefault="00EC7D3E" w:rsidP="006B7A09">
            <w:pPr>
              <w:spacing w:after="0"/>
              <w:rPr>
                <w:sz w:val="20"/>
                <w:szCs w:val="20"/>
              </w:rPr>
            </w:pPr>
            <w:r w:rsidRPr="00B522A6">
              <w:rPr>
                <w:sz w:val="20"/>
                <w:szCs w:val="20"/>
              </w:rPr>
              <w:lastRenderedPageBreak/>
              <w:t xml:space="preserve">lire un schéma électrique </w:t>
            </w:r>
          </w:p>
          <w:p w:rsidR="00EC7D3E" w:rsidRPr="00B522A6" w:rsidRDefault="00EC7D3E" w:rsidP="006B7A09">
            <w:pPr>
              <w:spacing w:after="0"/>
              <w:rPr>
                <w:sz w:val="20"/>
                <w:szCs w:val="20"/>
              </w:rPr>
            </w:pPr>
            <w:r w:rsidRPr="00B522A6">
              <w:rPr>
                <w:sz w:val="20"/>
                <w:szCs w:val="20"/>
              </w:rPr>
              <w:t>lire un plan architectural pour identifier une installation électrique</w:t>
            </w:r>
          </w:p>
        </w:tc>
        <w:tc>
          <w:tcPr>
            <w:tcW w:w="2216"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Représentation graphique normalisée des  Schémas électriques : schémas unifilaires, , représentation normalisées des composants électriques  multifilaires, développés et de raccordements, Repérage des schémas.</w:t>
            </w:r>
          </w:p>
          <w:p w:rsidR="00EC7D3E" w:rsidRPr="00B522A6" w:rsidRDefault="00EC7D3E" w:rsidP="006B7A09">
            <w:pPr>
              <w:spacing w:after="0"/>
              <w:rPr>
                <w:sz w:val="20"/>
                <w:szCs w:val="20"/>
              </w:rPr>
            </w:pPr>
            <w:r w:rsidRPr="00B522A6">
              <w:rPr>
                <w:sz w:val="20"/>
                <w:szCs w:val="20"/>
              </w:rPr>
              <w:t>Normes de dessin technique concernant la représentation architecturale, Caractéristiques des matériaux utilisés.</w:t>
            </w:r>
          </w:p>
        </w:tc>
        <w:tc>
          <w:tcPr>
            <w:tcW w:w="1604" w:type="pct"/>
            <w:tcBorders>
              <w:top w:val="nil"/>
              <w:left w:val="nil"/>
              <w:bottom w:val="nil"/>
            </w:tcBorders>
          </w:tcPr>
          <w:p w:rsidR="00EC7D3E" w:rsidRDefault="00EC7D3E" w:rsidP="006B7A09">
            <w:pPr>
              <w:spacing w:after="0"/>
              <w:rPr>
                <w:sz w:val="20"/>
                <w:szCs w:val="20"/>
              </w:rPr>
            </w:pPr>
            <w:r>
              <w:rPr>
                <w:sz w:val="20"/>
                <w:szCs w:val="20"/>
              </w:rPr>
              <w:t xml:space="preserve">Reconnaissances des symboles </w:t>
            </w:r>
          </w:p>
          <w:p w:rsidR="00EC7D3E" w:rsidRDefault="00EC7D3E" w:rsidP="006B7A09">
            <w:pPr>
              <w:spacing w:after="0"/>
              <w:rPr>
                <w:sz w:val="20"/>
                <w:szCs w:val="20"/>
              </w:rPr>
            </w:pPr>
            <w:r>
              <w:rPr>
                <w:sz w:val="20"/>
                <w:szCs w:val="20"/>
              </w:rPr>
              <w:t xml:space="preserve">Analyse correcte des schémas électriques </w:t>
            </w:r>
          </w:p>
          <w:p w:rsidR="00EC7D3E" w:rsidRPr="00B522A6" w:rsidRDefault="00EC7D3E" w:rsidP="006B7A09">
            <w:pPr>
              <w:spacing w:after="0"/>
              <w:rPr>
                <w:sz w:val="20"/>
                <w:szCs w:val="20"/>
              </w:rPr>
            </w:pPr>
            <w:r>
              <w:rPr>
                <w:sz w:val="20"/>
                <w:szCs w:val="20"/>
              </w:rPr>
              <w:t xml:space="preserve">Identification correcte des éléments d’installation d’après un plan électriques </w:t>
            </w:r>
          </w:p>
        </w:tc>
      </w:tr>
    </w:tbl>
    <w:p w:rsidR="00EC7D3E" w:rsidRPr="00B522A6" w:rsidRDefault="00EC7D3E" w:rsidP="00EC7D3E">
      <w:pPr>
        <w:spacing w:after="0"/>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72"/>
        <w:gridCol w:w="44"/>
        <w:gridCol w:w="6476"/>
        <w:gridCol w:w="4720"/>
      </w:tblGrid>
      <w:tr w:rsidR="00EC7D3E" w:rsidRPr="00B522A6" w:rsidTr="006B7A09">
        <w:trPr>
          <w:cantSplit/>
          <w:trHeight w:val="329"/>
        </w:trPr>
        <w:tc>
          <w:tcPr>
            <w:tcW w:w="5000" w:type="pct"/>
            <w:gridSpan w:val="4"/>
            <w:tcBorders>
              <w:top w:val="nil"/>
              <w:bottom w:val="nil"/>
            </w:tcBorders>
          </w:tcPr>
          <w:p w:rsidR="00EC7D3E" w:rsidRPr="00A85F8C" w:rsidRDefault="00EC7D3E" w:rsidP="006B7A09">
            <w:pPr>
              <w:spacing w:after="0"/>
              <w:rPr>
                <w:b/>
                <w:bCs/>
                <w:sz w:val="20"/>
                <w:szCs w:val="20"/>
              </w:rPr>
            </w:pPr>
            <w:r w:rsidRPr="00A85F8C">
              <w:rPr>
                <w:b/>
                <w:bCs/>
                <w:sz w:val="20"/>
                <w:szCs w:val="20"/>
              </w:rPr>
              <w:t>K. Intervenir en sécurité sur les installations électriques électrotechniques</w:t>
            </w:r>
          </w:p>
        </w:tc>
      </w:tr>
      <w:tr w:rsidR="00EC7D3E" w:rsidRPr="00762BD4" w:rsidTr="006B7A09">
        <w:trPr>
          <w:cantSplit/>
          <w:trHeight w:val="329"/>
        </w:trPr>
        <w:tc>
          <w:tcPr>
            <w:tcW w:w="1195" w:type="pct"/>
            <w:gridSpan w:val="2"/>
            <w:tcBorders>
              <w:top w:val="nil"/>
              <w:bottom w:val="nil"/>
              <w:right w:val="nil"/>
            </w:tcBorders>
          </w:tcPr>
          <w:p w:rsidR="00EC7D3E" w:rsidRPr="00A858EB" w:rsidRDefault="00EC7D3E" w:rsidP="006B7A09">
            <w:pPr>
              <w:spacing w:after="40"/>
              <w:rPr>
                <w:sz w:val="20"/>
                <w:szCs w:val="20"/>
              </w:rPr>
            </w:pPr>
            <w:r w:rsidRPr="00A858EB">
              <w:rPr>
                <w:sz w:val="20"/>
                <w:szCs w:val="20"/>
              </w:rPr>
              <w:t>OBJECTIFS</w:t>
            </w:r>
          </w:p>
        </w:tc>
        <w:tc>
          <w:tcPr>
            <w:tcW w:w="2201" w:type="pct"/>
            <w:tcBorders>
              <w:top w:val="nil"/>
              <w:left w:val="nil"/>
            </w:tcBorders>
          </w:tcPr>
          <w:p w:rsidR="00EC7D3E" w:rsidRPr="00A858EB" w:rsidRDefault="00EC7D3E" w:rsidP="006B7A09">
            <w:pPr>
              <w:spacing w:after="40"/>
              <w:rPr>
                <w:sz w:val="20"/>
                <w:szCs w:val="20"/>
              </w:rPr>
            </w:pPr>
            <w:r w:rsidRPr="00A858EB">
              <w:rPr>
                <w:sz w:val="20"/>
                <w:szCs w:val="20"/>
              </w:rPr>
              <w:t>ÉLÉMENTS DE CONTENU</w:t>
            </w:r>
          </w:p>
        </w:tc>
        <w:tc>
          <w:tcPr>
            <w:tcW w:w="1604" w:type="pct"/>
            <w:tcBorders>
              <w:top w:val="nil"/>
              <w:left w:val="nil"/>
            </w:tcBorders>
          </w:tcPr>
          <w:p w:rsidR="00EC7D3E" w:rsidRPr="00A858EB" w:rsidRDefault="00EC7D3E" w:rsidP="006B7A09">
            <w:pPr>
              <w:spacing w:after="40"/>
              <w:rPr>
                <w:caps/>
                <w:sz w:val="20"/>
                <w:szCs w:val="20"/>
              </w:rPr>
            </w:pPr>
            <w:r w:rsidRPr="00A858EB">
              <w:rPr>
                <w:caps/>
                <w:sz w:val="20"/>
                <w:szCs w:val="20"/>
              </w:rPr>
              <w:t xml:space="preserve">Critères de performances </w:t>
            </w:r>
          </w:p>
        </w:tc>
      </w:tr>
      <w:tr w:rsidR="00EC7D3E" w:rsidRPr="00B522A6" w:rsidTr="006B7A09">
        <w:trPr>
          <w:cantSplit/>
          <w:trHeight w:val="329"/>
        </w:trPr>
        <w:tc>
          <w:tcPr>
            <w:tcW w:w="1180" w:type="pct"/>
            <w:tcBorders>
              <w:top w:val="nil"/>
              <w:bottom w:val="nil"/>
              <w:right w:val="nil"/>
            </w:tcBorders>
          </w:tcPr>
          <w:p w:rsidR="00EC7D3E" w:rsidRPr="00B522A6" w:rsidRDefault="00EC7D3E" w:rsidP="006B7A09">
            <w:pPr>
              <w:spacing w:after="0"/>
              <w:rPr>
                <w:sz w:val="20"/>
                <w:szCs w:val="20"/>
              </w:rPr>
            </w:pPr>
            <w:r w:rsidRPr="00B522A6">
              <w:rPr>
                <w:sz w:val="20"/>
                <w:szCs w:val="20"/>
              </w:rPr>
              <w:t xml:space="preserve">évaluer le risque électrique </w:t>
            </w:r>
          </w:p>
        </w:tc>
        <w:tc>
          <w:tcPr>
            <w:tcW w:w="2216"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 xml:space="preserve">dangers du courant électrique </w:t>
            </w:r>
          </w:p>
          <w:p w:rsidR="00EC7D3E" w:rsidRPr="00B522A6" w:rsidRDefault="00EC7D3E" w:rsidP="006B7A09">
            <w:pPr>
              <w:spacing w:after="0"/>
              <w:rPr>
                <w:sz w:val="20"/>
                <w:szCs w:val="20"/>
              </w:rPr>
            </w:pPr>
            <w:r w:rsidRPr="00B522A6">
              <w:rPr>
                <w:sz w:val="20"/>
                <w:szCs w:val="20"/>
              </w:rPr>
              <w:t>Principaux dommages (électrocution, électrisation, brûlures) ;</w:t>
            </w:r>
          </w:p>
          <w:p w:rsidR="00EC7D3E" w:rsidRPr="00B522A6" w:rsidRDefault="00EC7D3E" w:rsidP="006B7A09">
            <w:pPr>
              <w:spacing w:after="0"/>
              <w:rPr>
                <w:sz w:val="20"/>
                <w:szCs w:val="20"/>
              </w:rPr>
            </w:pPr>
            <w:r w:rsidRPr="00B522A6">
              <w:rPr>
                <w:sz w:val="20"/>
                <w:szCs w:val="20"/>
              </w:rPr>
              <w:t>définition des risques</w:t>
            </w:r>
          </w:p>
          <w:p w:rsidR="00EC7D3E" w:rsidRPr="00B522A6" w:rsidRDefault="00EC7D3E" w:rsidP="006B7A09">
            <w:pPr>
              <w:spacing w:after="0"/>
              <w:rPr>
                <w:sz w:val="20"/>
                <w:szCs w:val="20"/>
              </w:rPr>
            </w:pPr>
            <w:r w:rsidRPr="00B522A6">
              <w:rPr>
                <w:sz w:val="20"/>
                <w:szCs w:val="20"/>
              </w:rPr>
              <w:t>nature des contacts direct et indirect ;</w:t>
            </w:r>
          </w:p>
        </w:tc>
        <w:tc>
          <w:tcPr>
            <w:tcW w:w="1604" w:type="pct"/>
            <w:vMerge w:val="restart"/>
            <w:tcBorders>
              <w:top w:val="nil"/>
              <w:left w:val="nil"/>
            </w:tcBorders>
          </w:tcPr>
          <w:p w:rsidR="00EC7D3E" w:rsidRDefault="00EC7D3E" w:rsidP="00EC7D3E">
            <w:pPr>
              <w:numPr>
                <w:ilvl w:val="0"/>
                <w:numId w:val="28"/>
              </w:numPr>
              <w:spacing w:after="0" w:line="240" w:lineRule="auto"/>
              <w:jc w:val="both"/>
            </w:pPr>
            <w:r>
              <w:t xml:space="preserve">Justesse de l’identification des dangers </w:t>
            </w:r>
          </w:p>
          <w:p w:rsidR="00EC7D3E" w:rsidRDefault="00EC7D3E" w:rsidP="00EC7D3E">
            <w:pPr>
              <w:numPr>
                <w:ilvl w:val="0"/>
                <w:numId w:val="28"/>
              </w:numPr>
              <w:spacing w:after="0" w:line="240" w:lineRule="auto"/>
              <w:jc w:val="both"/>
            </w:pPr>
            <w:r>
              <w:t xml:space="preserve">Bonne connaissance des habilitations électriques </w:t>
            </w:r>
          </w:p>
          <w:p w:rsidR="00EC7D3E" w:rsidRPr="00B522A6" w:rsidRDefault="00EC7D3E" w:rsidP="00EC7D3E">
            <w:pPr>
              <w:numPr>
                <w:ilvl w:val="0"/>
                <w:numId w:val="28"/>
              </w:numPr>
              <w:spacing w:after="0" w:line="240" w:lineRule="auto"/>
              <w:jc w:val="both"/>
              <w:rPr>
                <w:sz w:val="20"/>
                <w:szCs w:val="20"/>
              </w:rPr>
            </w:pPr>
            <w:r>
              <w:t>Pertinence des modes d’intervention sur les installations électriques HT et BT</w:t>
            </w:r>
          </w:p>
        </w:tc>
      </w:tr>
      <w:tr w:rsidR="00EC7D3E" w:rsidRPr="00B522A6" w:rsidTr="006B7A09">
        <w:trPr>
          <w:cantSplit/>
          <w:trHeight w:val="329"/>
        </w:trPr>
        <w:tc>
          <w:tcPr>
            <w:tcW w:w="1180" w:type="pct"/>
            <w:tcBorders>
              <w:top w:val="nil"/>
              <w:bottom w:val="nil"/>
              <w:right w:val="nil"/>
            </w:tcBorders>
          </w:tcPr>
          <w:p w:rsidR="00EC7D3E" w:rsidRPr="00B522A6" w:rsidRDefault="00EC7D3E" w:rsidP="006B7A09">
            <w:pPr>
              <w:spacing w:after="0"/>
              <w:rPr>
                <w:sz w:val="20"/>
                <w:szCs w:val="20"/>
              </w:rPr>
            </w:pPr>
            <w:r w:rsidRPr="00B522A6">
              <w:rPr>
                <w:sz w:val="20"/>
                <w:szCs w:val="20"/>
              </w:rPr>
              <w:t xml:space="preserve">définir les principes généraux de prévention </w:t>
            </w:r>
          </w:p>
        </w:tc>
        <w:tc>
          <w:tcPr>
            <w:tcW w:w="2216"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 xml:space="preserve">Suppression du risque à la source </w:t>
            </w:r>
          </w:p>
          <w:p w:rsidR="00EC7D3E" w:rsidRPr="00B522A6" w:rsidRDefault="00EC7D3E" w:rsidP="006B7A09">
            <w:pPr>
              <w:spacing w:after="0"/>
              <w:rPr>
                <w:sz w:val="20"/>
                <w:szCs w:val="20"/>
              </w:rPr>
            </w:pPr>
            <w:r w:rsidRPr="00B522A6">
              <w:rPr>
                <w:sz w:val="20"/>
                <w:szCs w:val="20"/>
              </w:rPr>
              <w:t>protection collective et individuelle des salariés</w:t>
            </w:r>
          </w:p>
        </w:tc>
        <w:tc>
          <w:tcPr>
            <w:tcW w:w="1604" w:type="pct"/>
            <w:vMerge/>
            <w:tcBorders>
              <w:left w:val="nil"/>
            </w:tcBorders>
          </w:tcPr>
          <w:p w:rsidR="00EC7D3E" w:rsidRPr="00B522A6" w:rsidRDefault="00EC7D3E" w:rsidP="006B7A09">
            <w:pPr>
              <w:spacing w:after="0"/>
              <w:rPr>
                <w:sz w:val="20"/>
                <w:szCs w:val="20"/>
              </w:rPr>
            </w:pPr>
          </w:p>
        </w:tc>
      </w:tr>
      <w:tr w:rsidR="00EC7D3E" w:rsidRPr="00B522A6" w:rsidTr="006B7A09">
        <w:trPr>
          <w:cantSplit/>
          <w:trHeight w:val="329"/>
        </w:trPr>
        <w:tc>
          <w:tcPr>
            <w:tcW w:w="1180" w:type="pct"/>
            <w:tcBorders>
              <w:top w:val="nil"/>
              <w:bottom w:val="nil"/>
              <w:right w:val="nil"/>
            </w:tcBorders>
          </w:tcPr>
          <w:p w:rsidR="00EC7D3E" w:rsidRPr="00B522A6" w:rsidRDefault="00EC7D3E" w:rsidP="006B7A09">
            <w:pPr>
              <w:spacing w:after="0"/>
              <w:rPr>
                <w:sz w:val="20"/>
                <w:szCs w:val="20"/>
              </w:rPr>
            </w:pPr>
            <w:r w:rsidRPr="00B522A6">
              <w:rPr>
                <w:sz w:val="20"/>
                <w:szCs w:val="20"/>
              </w:rPr>
              <w:t xml:space="preserve">prévenir le risque électrique et raisonner la protection des personnes </w:t>
            </w:r>
          </w:p>
        </w:tc>
        <w:tc>
          <w:tcPr>
            <w:tcW w:w="2216"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 xml:space="preserve">réglementation, normalisation </w:t>
            </w:r>
          </w:p>
          <w:p w:rsidR="00EC7D3E" w:rsidRPr="00B522A6" w:rsidRDefault="00EC7D3E" w:rsidP="006B7A09">
            <w:pPr>
              <w:spacing w:after="0"/>
              <w:rPr>
                <w:sz w:val="20"/>
                <w:szCs w:val="20"/>
              </w:rPr>
            </w:pPr>
            <w:r w:rsidRPr="00B522A6">
              <w:rPr>
                <w:sz w:val="20"/>
                <w:szCs w:val="20"/>
              </w:rPr>
              <w:t xml:space="preserve">Prévention contre les contacts directs et indirects </w:t>
            </w:r>
          </w:p>
          <w:p w:rsidR="00EC7D3E" w:rsidRPr="00B522A6" w:rsidRDefault="00EC7D3E" w:rsidP="006B7A09">
            <w:pPr>
              <w:spacing w:after="0"/>
              <w:rPr>
                <w:sz w:val="20"/>
                <w:szCs w:val="20"/>
              </w:rPr>
            </w:pPr>
            <w:r w:rsidRPr="00B522A6">
              <w:rPr>
                <w:sz w:val="20"/>
                <w:szCs w:val="20"/>
              </w:rPr>
              <w:t>différents régimes du neutre</w:t>
            </w:r>
          </w:p>
          <w:p w:rsidR="00EC7D3E" w:rsidRPr="00B522A6" w:rsidRDefault="00EC7D3E" w:rsidP="006B7A09">
            <w:pPr>
              <w:spacing w:after="0"/>
              <w:rPr>
                <w:sz w:val="20"/>
                <w:szCs w:val="20"/>
              </w:rPr>
            </w:pPr>
            <w:r w:rsidRPr="00B522A6">
              <w:rPr>
                <w:sz w:val="20"/>
                <w:szCs w:val="20"/>
              </w:rPr>
              <w:t>signalisation</w:t>
            </w:r>
          </w:p>
          <w:p w:rsidR="00EC7D3E" w:rsidRPr="00B522A6" w:rsidRDefault="00EC7D3E" w:rsidP="006B7A09">
            <w:pPr>
              <w:spacing w:after="0"/>
              <w:rPr>
                <w:sz w:val="20"/>
                <w:szCs w:val="20"/>
              </w:rPr>
            </w:pPr>
            <w:r w:rsidRPr="00B522A6">
              <w:rPr>
                <w:sz w:val="20"/>
                <w:szCs w:val="20"/>
              </w:rPr>
              <w:t>vérification des câbles, prolongateurs, des fiches, des prises</w:t>
            </w:r>
          </w:p>
          <w:p w:rsidR="00EC7D3E" w:rsidRPr="00B522A6" w:rsidRDefault="00EC7D3E" w:rsidP="006B7A09">
            <w:pPr>
              <w:spacing w:after="0"/>
              <w:rPr>
                <w:sz w:val="20"/>
                <w:szCs w:val="20"/>
              </w:rPr>
            </w:pPr>
            <w:r w:rsidRPr="00B522A6">
              <w:rPr>
                <w:sz w:val="20"/>
                <w:szCs w:val="20"/>
              </w:rPr>
              <w:t>utilisation des appareils très basse tension et des appareils de classe II,</w:t>
            </w:r>
          </w:p>
          <w:p w:rsidR="00EC7D3E" w:rsidRPr="00B522A6" w:rsidRDefault="00EC7D3E" w:rsidP="006B7A09">
            <w:pPr>
              <w:spacing w:after="0"/>
              <w:rPr>
                <w:sz w:val="20"/>
                <w:szCs w:val="20"/>
              </w:rPr>
            </w:pPr>
            <w:r w:rsidRPr="00B522A6">
              <w:rPr>
                <w:sz w:val="20"/>
                <w:szCs w:val="20"/>
              </w:rPr>
              <w:t>protections associées</w:t>
            </w:r>
          </w:p>
          <w:p w:rsidR="00EC7D3E" w:rsidRPr="00B522A6" w:rsidRDefault="00EC7D3E" w:rsidP="006B7A09">
            <w:pPr>
              <w:spacing w:after="0"/>
              <w:rPr>
                <w:sz w:val="20"/>
                <w:szCs w:val="20"/>
              </w:rPr>
            </w:pPr>
            <w:r w:rsidRPr="00B522A6">
              <w:rPr>
                <w:sz w:val="20"/>
                <w:szCs w:val="20"/>
              </w:rPr>
              <w:t>Utilisation des équipements et des moyens de protection contre les risques encourus</w:t>
            </w:r>
          </w:p>
        </w:tc>
        <w:tc>
          <w:tcPr>
            <w:tcW w:w="1604" w:type="pct"/>
            <w:vMerge/>
            <w:tcBorders>
              <w:left w:val="nil"/>
            </w:tcBorders>
          </w:tcPr>
          <w:p w:rsidR="00EC7D3E" w:rsidRPr="00B522A6" w:rsidRDefault="00EC7D3E" w:rsidP="006B7A09">
            <w:pPr>
              <w:spacing w:after="0"/>
              <w:rPr>
                <w:sz w:val="20"/>
                <w:szCs w:val="20"/>
              </w:rPr>
            </w:pPr>
          </w:p>
        </w:tc>
      </w:tr>
      <w:tr w:rsidR="00EC7D3E" w:rsidRPr="00B522A6" w:rsidTr="006B7A09">
        <w:trPr>
          <w:cantSplit/>
          <w:trHeight w:val="329"/>
        </w:trPr>
        <w:tc>
          <w:tcPr>
            <w:tcW w:w="1180" w:type="pct"/>
            <w:tcBorders>
              <w:top w:val="nil"/>
              <w:bottom w:val="nil"/>
              <w:right w:val="nil"/>
            </w:tcBorders>
          </w:tcPr>
          <w:p w:rsidR="00EC7D3E" w:rsidRPr="00B522A6" w:rsidRDefault="00EC7D3E" w:rsidP="006B7A09">
            <w:pPr>
              <w:spacing w:after="0"/>
              <w:rPr>
                <w:sz w:val="20"/>
                <w:szCs w:val="20"/>
              </w:rPr>
            </w:pPr>
            <w:r w:rsidRPr="00B522A6">
              <w:rPr>
                <w:sz w:val="20"/>
                <w:szCs w:val="20"/>
              </w:rPr>
              <w:t xml:space="preserve">définir les habilitations et formations à la sécurité électrique </w:t>
            </w:r>
          </w:p>
        </w:tc>
        <w:tc>
          <w:tcPr>
            <w:tcW w:w="2216"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Normes et textes réglementaires</w:t>
            </w:r>
          </w:p>
          <w:p w:rsidR="00EC7D3E" w:rsidRPr="00B522A6" w:rsidRDefault="00EC7D3E" w:rsidP="006B7A09">
            <w:pPr>
              <w:spacing w:after="0"/>
              <w:rPr>
                <w:sz w:val="20"/>
                <w:szCs w:val="20"/>
              </w:rPr>
            </w:pPr>
            <w:r w:rsidRPr="00B522A6">
              <w:rPr>
                <w:sz w:val="20"/>
                <w:szCs w:val="20"/>
              </w:rPr>
              <w:t>Niveaux et conditions d’habilitation</w:t>
            </w:r>
          </w:p>
          <w:p w:rsidR="00EC7D3E" w:rsidRPr="00B522A6" w:rsidRDefault="00EC7D3E" w:rsidP="006B7A09">
            <w:pPr>
              <w:spacing w:after="0"/>
              <w:rPr>
                <w:sz w:val="20"/>
                <w:szCs w:val="20"/>
              </w:rPr>
            </w:pPr>
            <w:r w:rsidRPr="00B522A6">
              <w:rPr>
                <w:sz w:val="20"/>
                <w:szCs w:val="20"/>
              </w:rPr>
              <w:t>Formation théorique et pratique</w:t>
            </w:r>
          </w:p>
        </w:tc>
        <w:tc>
          <w:tcPr>
            <w:tcW w:w="1604" w:type="pct"/>
            <w:vMerge/>
            <w:tcBorders>
              <w:left w:val="nil"/>
            </w:tcBorders>
          </w:tcPr>
          <w:p w:rsidR="00EC7D3E" w:rsidRPr="00B522A6" w:rsidRDefault="00EC7D3E" w:rsidP="006B7A09">
            <w:pPr>
              <w:spacing w:after="0"/>
              <w:rPr>
                <w:sz w:val="20"/>
                <w:szCs w:val="20"/>
              </w:rPr>
            </w:pPr>
          </w:p>
        </w:tc>
      </w:tr>
      <w:tr w:rsidR="00EC7D3E" w:rsidRPr="00B522A6" w:rsidTr="006B7A09">
        <w:trPr>
          <w:cantSplit/>
          <w:trHeight w:val="329"/>
        </w:trPr>
        <w:tc>
          <w:tcPr>
            <w:tcW w:w="1180" w:type="pct"/>
            <w:tcBorders>
              <w:top w:val="nil"/>
              <w:bottom w:val="single" w:sz="4" w:space="0" w:color="auto"/>
              <w:right w:val="nil"/>
            </w:tcBorders>
          </w:tcPr>
          <w:p w:rsidR="00EC7D3E" w:rsidRPr="00B522A6" w:rsidRDefault="00EC7D3E" w:rsidP="006B7A09">
            <w:pPr>
              <w:spacing w:after="0"/>
              <w:rPr>
                <w:sz w:val="20"/>
                <w:szCs w:val="20"/>
              </w:rPr>
            </w:pPr>
            <w:r w:rsidRPr="00B522A6">
              <w:rPr>
                <w:sz w:val="20"/>
                <w:szCs w:val="20"/>
              </w:rPr>
              <w:t xml:space="preserve">Définir les règles d’intervention sur installation électrique </w:t>
            </w:r>
          </w:p>
        </w:tc>
        <w:tc>
          <w:tcPr>
            <w:tcW w:w="2216" w:type="pct"/>
            <w:gridSpan w:val="2"/>
            <w:tcBorders>
              <w:top w:val="nil"/>
              <w:left w:val="nil"/>
              <w:bottom w:val="single" w:sz="4" w:space="0" w:color="auto"/>
            </w:tcBorders>
          </w:tcPr>
          <w:p w:rsidR="00EC7D3E" w:rsidRPr="00B522A6" w:rsidRDefault="00EC7D3E" w:rsidP="006B7A09">
            <w:pPr>
              <w:spacing w:after="0"/>
              <w:rPr>
                <w:sz w:val="20"/>
                <w:szCs w:val="20"/>
              </w:rPr>
            </w:pPr>
            <w:r w:rsidRPr="00B522A6">
              <w:rPr>
                <w:sz w:val="20"/>
                <w:szCs w:val="20"/>
              </w:rPr>
              <w:t>habilitation</w:t>
            </w:r>
          </w:p>
          <w:p w:rsidR="00EC7D3E" w:rsidRPr="00B522A6" w:rsidRDefault="00EC7D3E" w:rsidP="006B7A09">
            <w:pPr>
              <w:spacing w:after="0"/>
              <w:rPr>
                <w:sz w:val="20"/>
                <w:szCs w:val="20"/>
              </w:rPr>
            </w:pPr>
            <w:r w:rsidRPr="00B522A6">
              <w:rPr>
                <w:sz w:val="20"/>
                <w:szCs w:val="20"/>
              </w:rPr>
              <w:t xml:space="preserve">dispositifs de sécurité </w:t>
            </w:r>
          </w:p>
        </w:tc>
        <w:tc>
          <w:tcPr>
            <w:tcW w:w="1604" w:type="pct"/>
            <w:vMerge/>
            <w:tcBorders>
              <w:left w:val="nil"/>
              <w:bottom w:val="single" w:sz="4" w:space="0" w:color="auto"/>
            </w:tcBorders>
          </w:tcPr>
          <w:p w:rsidR="00EC7D3E" w:rsidRPr="00B522A6" w:rsidRDefault="00EC7D3E" w:rsidP="006B7A09">
            <w:pPr>
              <w:spacing w:after="0"/>
              <w:rPr>
                <w:sz w:val="20"/>
                <w:szCs w:val="20"/>
              </w:rPr>
            </w:pPr>
          </w:p>
        </w:tc>
      </w:tr>
    </w:tbl>
    <w:p w:rsidR="00EC7D3E" w:rsidRPr="00B522A6" w:rsidRDefault="00EC7D3E" w:rsidP="00EC7D3E">
      <w:pPr>
        <w:spacing w:after="0"/>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72"/>
        <w:gridCol w:w="44"/>
        <w:gridCol w:w="6476"/>
        <w:gridCol w:w="4720"/>
      </w:tblGrid>
      <w:tr w:rsidR="00EC7D3E" w:rsidRPr="00B522A6" w:rsidTr="006B7A09">
        <w:trPr>
          <w:cantSplit/>
          <w:trHeight w:val="329"/>
        </w:trPr>
        <w:tc>
          <w:tcPr>
            <w:tcW w:w="5000" w:type="pct"/>
            <w:gridSpan w:val="4"/>
            <w:tcBorders>
              <w:top w:val="single" w:sz="4" w:space="0" w:color="auto"/>
              <w:bottom w:val="nil"/>
            </w:tcBorders>
          </w:tcPr>
          <w:p w:rsidR="00EC7D3E" w:rsidRPr="00A85F8C" w:rsidRDefault="00EC7D3E" w:rsidP="006B7A09">
            <w:pPr>
              <w:spacing w:after="0"/>
              <w:rPr>
                <w:b/>
                <w:bCs/>
                <w:sz w:val="20"/>
                <w:szCs w:val="20"/>
              </w:rPr>
            </w:pPr>
            <w:r w:rsidRPr="00A85F8C">
              <w:rPr>
                <w:b/>
                <w:bCs/>
                <w:sz w:val="20"/>
                <w:szCs w:val="20"/>
              </w:rPr>
              <w:t xml:space="preserve">L : Analyser le fonctionnement d’un appareillage électrique  </w:t>
            </w:r>
          </w:p>
        </w:tc>
      </w:tr>
      <w:tr w:rsidR="00EC7D3E" w:rsidRPr="00762BD4" w:rsidTr="006B7A09">
        <w:trPr>
          <w:cantSplit/>
          <w:trHeight w:val="329"/>
        </w:trPr>
        <w:tc>
          <w:tcPr>
            <w:tcW w:w="1195" w:type="pct"/>
            <w:gridSpan w:val="2"/>
            <w:tcBorders>
              <w:top w:val="nil"/>
              <w:bottom w:val="nil"/>
              <w:right w:val="nil"/>
            </w:tcBorders>
          </w:tcPr>
          <w:p w:rsidR="00EC7D3E" w:rsidRPr="00A858EB" w:rsidRDefault="00EC7D3E" w:rsidP="006B7A09">
            <w:pPr>
              <w:spacing w:after="40"/>
              <w:rPr>
                <w:sz w:val="20"/>
                <w:szCs w:val="20"/>
              </w:rPr>
            </w:pPr>
            <w:r w:rsidRPr="00A858EB">
              <w:rPr>
                <w:sz w:val="20"/>
                <w:szCs w:val="20"/>
              </w:rPr>
              <w:t>OBJECTIFS</w:t>
            </w:r>
          </w:p>
        </w:tc>
        <w:tc>
          <w:tcPr>
            <w:tcW w:w="2201" w:type="pct"/>
            <w:tcBorders>
              <w:top w:val="nil"/>
              <w:left w:val="nil"/>
            </w:tcBorders>
          </w:tcPr>
          <w:p w:rsidR="00EC7D3E" w:rsidRPr="00A858EB" w:rsidRDefault="00EC7D3E" w:rsidP="006B7A09">
            <w:pPr>
              <w:spacing w:after="40"/>
              <w:rPr>
                <w:sz w:val="20"/>
                <w:szCs w:val="20"/>
              </w:rPr>
            </w:pPr>
            <w:r w:rsidRPr="00A858EB">
              <w:rPr>
                <w:sz w:val="20"/>
                <w:szCs w:val="20"/>
              </w:rPr>
              <w:t>ÉLÉMENTS DE CONTENU</w:t>
            </w:r>
          </w:p>
        </w:tc>
        <w:tc>
          <w:tcPr>
            <w:tcW w:w="1604" w:type="pct"/>
            <w:tcBorders>
              <w:top w:val="nil"/>
              <w:left w:val="nil"/>
            </w:tcBorders>
          </w:tcPr>
          <w:p w:rsidR="00EC7D3E" w:rsidRPr="00A858EB" w:rsidRDefault="00EC7D3E" w:rsidP="006B7A09">
            <w:pPr>
              <w:spacing w:after="40"/>
              <w:rPr>
                <w:caps/>
                <w:sz w:val="20"/>
                <w:szCs w:val="20"/>
              </w:rPr>
            </w:pPr>
            <w:r w:rsidRPr="00A858EB">
              <w:rPr>
                <w:caps/>
                <w:sz w:val="20"/>
                <w:szCs w:val="20"/>
              </w:rPr>
              <w:t xml:space="preserve">Critères de performances </w:t>
            </w:r>
          </w:p>
        </w:tc>
      </w:tr>
      <w:tr w:rsidR="00EC7D3E" w:rsidRPr="00B522A6" w:rsidTr="006B7A09">
        <w:trPr>
          <w:cantSplit/>
          <w:trHeight w:val="329"/>
        </w:trPr>
        <w:tc>
          <w:tcPr>
            <w:tcW w:w="1180" w:type="pct"/>
            <w:tcBorders>
              <w:top w:val="nil"/>
              <w:bottom w:val="nil"/>
              <w:right w:val="nil"/>
            </w:tcBorders>
          </w:tcPr>
          <w:p w:rsidR="00EC7D3E" w:rsidRPr="00B522A6" w:rsidRDefault="00EC7D3E" w:rsidP="006B7A09">
            <w:pPr>
              <w:spacing w:after="0"/>
              <w:rPr>
                <w:sz w:val="20"/>
                <w:szCs w:val="20"/>
              </w:rPr>
            </w:pPr>
            <w:r w:rsidRPr="00B522A6">
              <w:rPr>
                <w:sz w:val="20"/>
                <w:szCs w:val="20"/>
              </w:rPr>
              <w:lastRenderedPageBreak/>
              <w:t xml:space="preserve">définir les paramètres de fonctionnement d’une installation à courant continu </w:t>
            </w:r>
          </w:p>
        </w:tc>
        <w:tc>
          <w:tcPr>
            <w:tcW w:w="2216"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Loi d’Ohm et loi d’ohm généralisée</w:t>
            </w:r>
          </w:p>
          <w:p w:rsidR="00EC7D3E" w:rsidRPr="00B522A6" w:rsidRDefault="00EC7D3E" w:rsidP="006B7A09">
            <w:pPr>
              <w:spacing w:after="0"/>
              <w:rPr>
                <w:sz w:val="20"/>
                <w:szCs w:val="20"/>
              </w:rPr>
            </w:pPr>
            <w:r w:rsidRPr="00B522A6">
              <w:rPr>
                <w:sz w:val="20"/>
                <w:szCs w:val="20"/>
              </w:rPr>
              <w:t>Énergie et puissance électrique</w:t>
            </w:r>
          </w:p>
          <w:p w:rsidR="00EC7D3E" w:rsidRPr="00B522A6" w:rsidRDefault="00EC7D3E" w:rsidP="006B7A09">
            <w:pPr>
              <w:spacing w:after="0"/>
              <w:rPr>
                <w:sz w:val="20"/>
                <w:szCs w:val="20"/>
              </w:rPr>
            </w:pPr>
            <w:r w:rsidRPr="00B522A6">
              <w:rPr>
                <w:sz w:val="20"/>
                <w:szCs w:val="20"/>
              </w:rPr>
              <w:t>Loi des nœuds</w:t>
            </w:r>
          </w:p>
          <w:p w:rsidR="00EC7D3E" w:rsidRPr="00B522A6" w:rsidRDefault="00EC7D3E" w:rsidP="006B7A09">
            <w:pPr>
              <w:spacing w:after="0"/>
              <w:rPr>
                <w:sz w:val="20"/>
                <w:szCs w:val="20"/>
              </w:rPr>
            </w:pPr>
            <w:r w:rsidRPr="00B522A6">
              <w:rPr>
                <w:sz w:val="20"/>
                <w:szCs w:val="20"/>
              </w:rPr>
              <w:t>Loi des mailles</w:t>
            </w:r>
          </w:p>
          <w:p w:rsidR="00EC7D3E" w:rsidRPr="00B522A6" w:rsidRDefault="00EC7D3E" w:rsidP="006B7A09">
            <w:pPr>
              <w:spacing w:after="0"/>
              <w:rPr>
                <w:sz w:val="20"/>
                <w:szCs w:val="20"/>
              </w:rPr>
            </w:pPr>
            <w:r w:rsidRPr="00B522A6">
              <w:rPr>
                <w:sz w:val="20"/>
                <w:szCs w:val="20"/>
              </w:rPr>
              <w:t>Association de résistances</w:t>
            </w:r>
          </w:p>
          <w:p w:rsidR="00EC7D3E" w:rsidRPr="00B522A6" w:rsidRDefault="00EC7D3E" w:rsidP="006B7A09">
            <w:pPr>
              <w:spacing w:after="0"/>
              <w:rPr>
                <w:sz w:val="20"/>
                <w:szCs w:val="20"/>
              </w:rPr>
            </w:pPr>
            <w:r w:rsidRPr="00B522A6">
              <w:rPr>
                <w:sz w:val="20"/>
                <w:szCs w:val="20"/>
              </w:rPr>
              <w:t>Association de condensateurs</w:t>
            </w:r>
          </w:p>
          <w:p w:rsidR="00EC7D3E" w:rsidRPr="00B522A6" w:rsidRDefault="00EC7D3E" w:rsidP="006B7A09">
            <w:pPr>
              <w:spacing w:after="0"/>
              <w:rPr>
                <w:sz w:val="20"/>
                <w:szCs w:val="20"/>
              </w:rPr>
            </w:pPr>
            <w:r w:rsidRPr="00B522A6">
              <w:rPr>
                <w:sz w:val="20"/>
                <w:szCs w:val="20"/>
              </w:rPr>
              <w:t>Groupements R et C, R et L série</w:t>
            </w:r>
          </w:p>
          <w:p w:rsidR="00EC7D3E" w:rsidRPr="00B522A6" w:rsidRDefault="00EC7D3E" w:rsidP="006B7A09">
            <w:pPr>
              <w:spacing w:after="0"/>
              <w:rPr>
                <w:sz w:val="20"/>
                <w:szCs w:val="20"/>
              </w:rPr>
            </w:pPr>
            <w:r w:rsidRPr="00B522A6">
              <w:rPr>
                <w:sz w:val="20"/>
                <w:szCs w:val="20"/>
              </w:rPr>
              <w:t>Groupements  RL série et C en parallèle</w:t>
            </w:r>
          </w:p>
          <w:p w:rsidR="00EC7D3E" w:rsidRPr="00B522A6" w:rsidRDefault="00EC7D3E" w:rsidP="006B7A09">
            <w:pPr>
              <w:spacing w:after="0"/>
              <w:rPr>
                <w:sz w:val="20"/>
                <w:szCs w:val="20"/>
              </w:rPr>
            </w:pPr>
            <w:r w:rsidRPr="00B522A6">
              <w:rPr>
                <w:sz w:val="20"/>
                <w:szCs w:val="20"/>
              </w:rPr>
              <w:t>Groupements  RL série et RC en parallèle</w:t>
            </w:r>
          </w:p>
          <w:p w:rsidR="00EC7D3E" w:rsidRPr="00B522A6" w:rsidRDefault="00EC7D3E" w:rsidP="006B7A09">
            <w:pPr>
              <w:spacing w:after="0"/>
              <w:rPr>
                <w:sz w:val="20"/>
                <w:szCs w:val="20"/>
              </w:rPr>
            </w:pPr>
            <w:r w:rsidRPr="00B522A6">
              <w:rPr>
                <w:sz w:val="20"/>
                <w:szCs w:val="20"/>
              </w:rPr>
              <w:t xml:space="preserve">Formules des circuits à courant continu </w:t>
            </w:r>
          </w:p>
          <w:p w:rsidR="00EC7D3E" w:rsidRPr="00B522A6" w:rsidRDefault="00EC7D3E" w:rsidP="006B7A09">
            <w:pPr>
              <w:spacing w:after="0"/>
              <w:rPr>
                <w:sz w:val="20"/>
                <w:szCs w:val="20"/>
              </w:rPr>
            </w:pPr>
            <w:r w:rsidRPr="00B522A6">
              <w:rPr>
                <w:sz w:val="20"/>
                <w:szCs w:val="20"/>
              </w:rPr>
              <w:t>équations du circuit,</w:t>
            </w:r>
          </w:p>
        </w:tc>
        <w:tc>
          <w:tcPr>
            <w:tcW w:w="1604" w:type="pct"/>
            <w:vMerge w:val="restart"/>
            <w:tcBorders>
              <w:top w:val="nil"/>
              <w:left w:val="nil"/>
            </w:tcBorders>
          </w:tcPr>
          <w:p w:rsidR="00EC7D3E" w:rsidRDefault="00EC7D3E" w:rsidP="00EC7D3E">
            <w:pPr>
              <w:numPr>
                <w:ilvl w:val="0"/>
                <w:numId w:val="28"/>
              </w:numPr>
              <w:spacing w:after="0" w:line="240" w:lineRule="auto"/>
              <w:jc w:val="both"/>
            </w:pPr>
            <w:r>
              <w:t xml:space="preserve">Justesse des modèles électriques utilisés pour l’analyse des circuits électriques </w:t>
            </w:r>
          </w:p>
          <w:p w:rsidR="00EC7D3E" w:rsidRDefault="00EC7D3E" w:rsidP="00EC7D3E">
            <w:pPr>
              <w:numPr>
                <w:ilvl w:val="0"/>
                <w:numId w:val="28"/>
              </w:numPr>
              <w:spacing w:after="0" w:line="240" w:lineRule="auto"/>
              <w:jc w:val="both"/>
            </w:pPr>
          </w:p>
          <w:p w:rsidR="00EC7D3E" w:rsidRDefault="00EC7D3E" w:rsidP="00EC7D3E">
            <w:pPr>
              <w:numPr>
                <w:ilvl w:val="0"/>
                <w:numId w:val="28"/>
              </w:numPr>
              <w:spacing w:after="0" w:line="240" w:lineRule="auto"/>
              <w:jc w:val="both"/>
            </w:pPr>
            <w:r>
              <w:t xml:space="preserve">Pertinence  de mise en œuvre des appareils de mesures </w:t>
            </w:r>
          </w:p>
          <w:p w:rsidR="00EC7D3E" w:rsidRDefault="00EC7D3E" w:rsidP="00EC7D3E">
            <w:pPr>
              <w:numPr>
                <w:ilvl w:val="0"/>
                <w:numId w:val="28"/>
              </w:numPr>
              <w:spacing w:after="0" w:line="240" w:lineRule="auto"/>
              <w:jc w:val="both"/>
            </w:pPr>
            <w:r>
              <w:t xml:space="preserve">Justesse des mesures </w:t>
            </w:r>
          </w:p>
          <w:p w:rsidR="00EC7D3E" w:rsidRDefault="00EC7D3E" w:rsidP="00EC7D3E">
            <w:pPr>
              <w:numPr>
                <w:ilvl w:val="0"/>
                <w:numId w:val="28"/>
              </w:numPr>
              <w:spacing w:after="0" w:line="240" w:lineRule="auto"/>
              <w:jc w:val="both"/>
            </w:pPr>
            <w:r>
              <w:t xml:space="preserve">Pertinence de l’interprétation des résultats de mesures </w:t>
            </w:r>
          </w:p>
          <w:p w:rsidR="00EC7D3E" w:rsidRPr="00B522A6" w:rsidRDefault="00EC7D3E" w:rsidP="006B7A09">
            <w:pPr>
              <w:spacing w:after="0"/>
              <w:rPr>
                <w:sz w:val="20"/>
                <w:szCs w:val="20"/>
              </w:rPr>
            </w:pPr>
          </w:p>
        </w:tc>
      </w:tr>
      <w:tr w:rsidR="00EC7D3E" w:rsidRPr="00B522A6" w:rsidTr="006B7A09">
        <w:trPr>
          <w:cantSplit/>
          <w:trHeight w:val="329"/>
        </w:trPr>
        <w:tc>
          <w:tcPr>
            <w:tcW w:w="1180" w:type="pct"/>
            <w:tcBorders>
              <w:top w:val="nil"/>
              <w:bottom w:val="nil"/>
              <w:right w:val="nil"/>
            </w:tcBorders>
          </w:tcPr>
          <w:p w:rsidR="00EC7D3E" w:rsidRPr="00B522A6" w:rsidRDefault="00EC7D3E" w:rsidP="006B7A09">
            <w:pPr>
              <w:spacing w:after="0"/>
              <w:rPr>
                <w:sz w:val="20"/>
                <w:szCs w:val="20"/>
              </w:rPr>
            </w:pPr>
            <w:r w:rsidRPr="00B522A6">
              <w:rPr>
                <w:sz w:val="20"/>
                <w:szCs w:val="20"/>
              </w:rPr>
              <w:t xml:space="preserve">définir les règles d’emploi des appareils de mesures électriques </w:t>
            </w:r>
          </w:p>
        </w:tc>
        <w:tc>
          <w:tcPr>
            <w:tcW w:w="2216"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valeur à mesurer : moyenne, efficace, efficace vraie</w:t>
            </w:r>
          </w:p>
          <w:p w:rsidR="00EC7D3E" w:rsidRPr="00B522A6" w:rsidRDefault="00EC7D3E" w:rsidP="006B7A09">
            <w:pPr>
              <w:spacing w:after="0"/>
              <w:rPr>
                <w:sz w:val="20"/>
                <w:szCs w:val="20"/>
              </w:rPr>
            </w:pPr>
            <w:r w:rsidRPr="00B522A6">
              <w:rPr>
                <w:sz w:val="20"/>
                <w:szCs w:val="20"/>
              </w:rPr>
              <w:t>type d’appareils de mesure : TRMS (valeur efficace vraie), -à entrée différentielle. –Numérique</w:t>
            </w:r>
          </w:p>
          <w:p w:rsidR="00EC7D3E" w:rsidRPr="00B522A6" w:rsidRDefault="00EC7D3E" w:rsidP="006B7A09">
            <w:pPr>
              <w:spacing w:after="0"/>
              <w:rPr>
                <w:sz w:val="20"/>
                <w:szCs w:val="20"/>
              </w:rPr>
            </w:pPr>
            <w:r w:rsidRPr="00B522A6">
              <w:rPr>
                <w:sz w:val="20"/>
                <w:szCs w:val="20"/>
              </w:rPr>
              <w:t xml:space="preserve">règle d’emploi : </w:t>
            </w:r>
          </w:p>
          <w:p w:rsidR="00EC7D3E" w:rsidRPr="00B522A6" w:rsidRDefault="00EC7D3E" w:rsidP="006B7A09">
            <w:pPr>
              <w:spacing w:after="0"/>
              <w:rPr>
                <w:sz w:val="20"/>
                <w:szCs w:val="20"/>
              </w:rPr>
            </w:pPr>
            <w:r w:rsidRPr="00B522A6">
              <w:rPr>
                <w:sz w:val="20"/>
                <w:szCs w:val="20"/>
              </w:rPr>
              <w:t xml:space="preserve">Multimètre </w:t>
            </w:r>
          </w:p>
          <w:p w:rsidR="00EC7D3E" w:rsidRPr="00B522A6" w:rsidRDefault="00EC7D3E" w:rsidP="006B7A09">
            <w:pPr>
              <w:spacing w:after="0"/>
              <w:rPr>
                <w:sz w:val="20"/>
                <w:szCs w:val="20"/>
              </w:rPr>
            </w:pPr>
            <w:r w:rsidRPr="00B522A6">
              <w:rPr>
                <w:sz w:val="20"/>
                <w:szCs w:val="20"/>
              </w:rPr>
              <w:t>Oscilloscope</w:t>
            </w:r>
          </w:p>
          <w:p w:rsidR="00EC7D3E" w:rsidRPr="00B522A6" w:rsidRDefault="00EC7D3E" w:rsidP="006B7A09">
            <w:pPr>
              <w:spacing w:after="0"/>
              <w:rPr>
                <w:sz w:val="20"/>
                <w:szCs w:val="20"/>
              </w:rPr>
            </w:pPr>
            <w:r w:rsidRPr="00B522A6">
              <w:rPr>
                <w:sz w:val="20"/>
                <w:szCs w:val="20"/>
              </w:rPr>
              <w:t>Pince multifonctions</w:t>
            </w:r>
          </w:p>
          <w:p w:rsidR="00EC7D3E" w:rsidRPr="00B522A6" w:rsidRDefault="00EC7D3E" w:rsidP="006B7A09">
            <w:pPr>
              <w:spacing w:after="0"/>
              <w:rPr>
                <w:sz w:val="20"/>
                <w:szCs w:val="20"/>
              </w:rPr>
            </w:pPr>
            <w:r w:rsidRPr="00B522A6">
              <w:rPr>
                <w:sz w:val="20"/>
                <w:szCs w:val="20"/>
              </w:rPr>
              <w:t>Acquisition de données</w:t>
            </w:r>
          </w:p>
        </w:tc>
        <w:tc>
          <w:tcPr>
            <w:tcW w:w="1604" w:type="pct"/>
            <w:vMerge/>
            <w:tcBorders>
              <w:left w:val="nil"/>
            </w:tcBorders>
          </w:tcPr>
          <w:p w:rsidR="00EC7D3E" w:rsidRPr="00B522A6" w:rsidRDefault="00EC7D3E" w:rsidP="006B7A09">
            <w:pPr>
              <w:spacing w:after="0"/>
              <w:rPr>
                <w:sz w:val="20"/>
                <w:szCs w:val="20"/>
              </w:rPr>
            </w:pPr>
          </w:p>
        </w:tc>
      </w:tr>
      <w:tr w:rsidR="00EC7D3E" w:rsidRPr="00B522A6" w:rsidTr="006B7A09">
        <w:trPr>
          <w:cantSplit/>
          <w:trHeight w:val="329"/>
        </w:trPr>
        <w:tc>
          <w:tcPr>
            <w:tcW w:w="1180" w:type="pct"/>
            <w:tcBorders>
              <w:top w:val="nil"/>
              <w:bottom w:val="nil"/>
              <w:right w:val="nil"/>
            </w:tcBorders>
          </w:tcPr>
          <w:p w:rsidR="00EC7D3E" w:rsidRPr="00B522A6" w:rsidRDefault="00EC7D3E" w:rsidP="006B7A09">
            <w:pPr>
              <w:spacing w:after="0"/>
              <w:rPr>
                <w:sz w:val="20"/>
                <w:szCs w:val="20"/>
              </w:rPr>
            </w:pPr>
            <w:r w:rsidRPr="00B522A6">
              <w:rPr>
                <w:sz w:val="20"/>
                <w:szCs w:val="20"/>
              </w:rPr>
              <w:t xml:space="preserve">assurer la mesure de grandeurs électriques </w:t>
            </w:r>
          </w:p>
        </w:tc>
        <w:tc>
          <w:tcPr>
            <w:tcW w:w="2216"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 xml:space="preserve">règle de sécurité </w:t>
            </w:r>
          </w:p>
          <w:p w:rsidR="00EC7D3E" w:rsidRPr="00B522A6" w:rsidRDefault="00EC7D3E" w:rsidP="006B7A09">
            <w:pPr>
              <w:spacing w:after="0"/>
              <w:rPr>
                <w:sz w:val="20"/>
                <w:szCs w:val="20"/>
              </w:rPr>
            </w:pPr>
            <w:r w:rsidRPr="00B522A6">
              <w:rPr>
                <w:sz w:val="20"/>
                <w:szCs w:val="20"/>
              </w:rPr>
              <w:t>Mesurer une valeur ohmique : Sur une résistance de terre. Sur un isolement.</w:t>
            </w:r>
          </w:p>
          <w:p w:rsidR="00EC7D3E" w:rsidRPr="00B522A6" w:rsidRDefault="00EC7D3E" w:rsidP="006B7A09">
            <w:pPr>
              <w:spacing w:after="0"/>
              <w:rPr>
                <w:sz w:val="20"/>
                <w:szCs w:val="20"/>
              </w:rPr>
            </w:pPr>
            <w:r w:rsidRPr="00B522A6">
              <w:rPr>
                <w:sz w:val="20"/>
                <w:szCs w:val="20"/>
              </w:rPr>
              <w:t>Tester sur un départ terminal en régime TT : valeur de déclenchement du différentiel, continuité électrique, boucle de terre, ordre des phases</w:t>
            </w:r>
          </w:p>
          <w:p w:rsidR="00EC7D3E" w:rsidRPr="00B522A6" w:rsidRDefault="00EC7D3E" w:rsidP="006B7A09">
            <w:pPr>
              <w:spacing w:after="0"/>
              <w:rPr>
                <w:sz w:val="20"/>
                <w:szCs w:val="20"/>
              </w:rPr>
            </w:pPr>
            <w:r w:rsidRPr="00B522A6">
              <w:rPr>
                <w:sz w:val="20"/>
                <w:szCs w:val="20"/>
              </w:rPr>
              <w:t xml:space="preserve">Mesure sur installation : tension d’alimentation, courant absorbé, puissance, harmoniques </w:t>
            </w:r>
          </w:p>
        </w:tc>
        <w:tc>
          <w:tcPr>
            <w:tcW w:w="1604" w:type="pct"/>
            <w:vMerge/>
            <w:tcBorders>
              <w:left w:val="nil"/>
            </w:tcBorders>
          </w:tcPr>
          <w:p w:rsidR="00EC7D3E" w:rsidRPr="00B522A6" w:rsidRDefault="00EC7D3E" w:rsidP="006B7A09">
            <w:pPr>
              <w:spacing w:after="0"/>
              <w:rPr>
                <w:sz w:val="20"/>
                <w:szCs w:val="20"/>
              </w:rPr>
            </w:pPr>
          </w:p>
        </w:tc>
      </w:tr>
      <w:tr w:rsidR="00EC7D3E" w:rsidRPr="00B522A6" w:rsidTr="006B7A09">
        <w:trPr>
          <w:cantSplit/>
          <w:trHeight w:val="329"/>
        </w:trPr>
        <w:tc>
          <w:tcPr>
            <w:tcW w:w="1180" w:type="pct"/>
            <w:tcBorders>
              <w:top w:val="nil"/>
              <w:bottom w:val="nil"/>
              <w:right w:val="nil"/>
            </w:tcBorders>
          </w:tcPr>
          <w:p w:rsidR="00EC7D3E" w:rsidRPr="00B522A6" w:rsidRDefault="00EC7D3E" w:rsidP="006B7A09">
            <w:pPr>
              <w:spacing w:after="0"/>
              <w:rPr>
                <w:sz w:val="20"/>
                <w:szCs w:val="20"/>
              </w:rPr>
            </w:pPr>
            <w:r w:rsidRPr="00B522A6">
              <w:rPr>
                <w:sz w:val="20"/>
                <w:szCs w:val="20"/>
              </w:rPr>
              <w:lastRenderedPageBreak/>
              <w:t xml:space="preserve">établir les paramètres de fonctionnement d’une installation à courant alternatif  monophasé </w:t>
            </w:r>
          </w:p>
        </w:tc>
        <w:tc>
          <w:tcPr>
            <w:tcW w:w="2216"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Grandeurs fondamentales : u, i, f ,φ, ω T</w:t>
            </w:r>
          </w:p>
          <w:p w:rsidR="00EC7D3E" w:rsidRPr="00B522A6" w:rsidRDefault="00EC7D3E" w:rsidP="006B7A09">
            <w:pPr>
              <w:spacing w:after="0"/>
              <w:rPr>
                <w:sz w:val="20"/>
                <w:szCs w:val="20"/>
              </w:rPr>
            </w:pPr>
            <w:r w:rsidRPr="00B522A6">
              <w:rPr>
                <w:sz w:val="20"/>
                <w:szCs w:val="20"/>
              </w:rPr>
              <w:t>Équation de u et i</w:t>
            </w:r>
          </w:p>
          <w:p w:rsidR="00EC7D3E" w:rsidRPr="00B522A6" w:rsidRDefault="00EC7D3E" w:rsidP="006B7A09">
            <w:pPr>
              <w:spacing w:after="0"/>
              <w:rPr>
                <w:sz w:val="20"/>
                <w:szCs w:val="20"/>
              </w:rPr>
            </w:pPr>
            <w:r w:rsidRPr="00B522A6">
              <w:rPr>
                <w:sz w:val="20"/>
                <w:szCs w:val="20"/>
              </w:rPr>
              <w:t>Valeurs maximales, efficace, moyenne</w:t>
            </w:r>
          </w:p>
          <w:p w:rsidR="00EC7D3E" w:rsidRPr="00B522A6" w:rsidRDefault="00EC7D3E" w:rsidP="006B7A09">
            <w:pPr>
              <w:spacing w:after="0"/>
              <w:rPr>
                <w:sz w:val="20"/>
                <w:szCs w:val="20"/>
              </w:rPr>
            </w:pPr>
            <w:r w:rsidRPr="00B522A6">
              <w:rPr>
                <w:sz w:val="20"/>
                <w:szCs w:val="20"/>
              </w:rPr>
              <w:t>Impédance  et relation u = f (i) des trois dipôles élémentaires</w:t>
            </w:r>
          </w:p>
          <w:p w:rsidR="00EC7D3E" w:rsidRPr="00B522A6" w:rsidRDefault="00EC7D3E" w:rsidP="006B7A09">
            <w:pPr>
              <w:spacing w:after="0"/>
              <w:rPr>
                <w:sz w:val="20"/>
                <w:szCs w:val="20"/>
              </w:rPr>
            </w:pPr>
            <w:r w:rsidRPr="00B522A6">
              <w:rPr>
                <w:sz w:val="20"/>
                <w:szCs w:val="20"/>
              </w:rPr>
              <w:t>Puissance apparente active réactive</w:t>
            </w:r>
          </w:p>
          <w:p w:rsidR="00EC7D3E" w:rsidRPr="00B522A6" w:rsidRDefault="00EC7D3E" w:rsidP="006B7A09">
            <w:pPr>
              <w:spacing w:after="0"/>
              <w:rPr>
                <w:sz w:val="20"/>
                <w:szCs w:val="20"/>
              </w:rPr>
            </w:pPr>
            <w:r w:rsidRPr="00B522A6">
              <w:rPr>
                <w:sz w:val="20"/>
                <w:szCs w:val="20"/>
              </w:rPr>
              <w:t>Association RC parallèle, RL série.</w:t>
            </w:r>
          </w:p>
          <w:p w:rsidR="00EC7D3E" w:rsidRPr="00B522A6" w:rsidRDefault="00EC7D3E" w:rsidP="006B7A09">
            <w:pPr>
              <w:spacing w:after="0"/>
              <w:rPr>
                <w:sz w:val="20"/>
                <w:szCs w:val="20"/>
              </w:rPr>
            </w:pPr>
            <w:r w:rsidRPr="00B522A6">
              <w:rPr>
                <w:sz w:val="20"/>
                <w:szCs w:val="20"/>
              </w:rPr>
              <w:t xml:space="preserve">Equations caractéristiques </w:t>
            </w:r>
          </w:p>
          <w:p w:rsidR="00EC7D3E" w:rsidRPr="00B522A6" w:rsidRDefault="00EC7D3E" w:rsidP="006B7A09">
            <w:pPr>
              <w:spacing w:after="0"/>
              <w:rPr>
                <w:sz w:val="20"/>
                <w:szCs w:val="20"/>
              </w:rPr>
            </w:pPr>
            <w:r w:rsidRPr="00B522A6">
              <w:rPr>
                <w:sz w:val="20"/>
                <w:szCs w:val="20"/>
              </w:rPr>
              <w:t xml:space="preserve">Diagramme de Fresnel </w:t>
            </w:r>
          </w:p>
        </w:tc>
        <w:tc>
          <w:tcPr>
            <w:tcW w:w="1604" w:type="pct"/>
            <w:vMerge/>
            <w:tcBorders>
              <w:left w:val="nil"/>
            </w:tcBorders>
          </w:tcPr>
          <w:p w:rsidR="00EC7D3E" w:rsidRPr="00B522A6" w:rsidRDefault="00EC7D3E" w:rsidP="006B7A09">
            <w:pPr>
              <w:spacing w:after="0"/>
              <w:rPr>
                <w:sz w:val="20"/>
                <w:szCs w:val="20"/>
              </w:rPr>
            </w:pPr>
          </w:p>
        </w:tc>
      </w:tr>
      <w:tr w:rsidR="00EC7D3E" w:rsidRPr="00B522A6" w:rsidTr="006B7A09">
        <w:trPr>
          <w:cantSplit/>
          <w:trHeight w:val="329"/>
        </w:trPr>
        <w:tc>
          <w:tcPr>
            <w:tcW w:w="1180" w:type="pct"/>
            <w:tcBorders>
              <w:top w:val="nil"/>
              <w:bottom w:val="single" w:sz="4" w:space="0" w:color="auto"/>
              <w:right w:val="nil"/>
            </w:tcBorders>
          </w:tcPr>
          <w:p w:rsidR="00EC7D3E" w:rsidRPr="00B522A6" w:rsidRDefault="00EC7D3E" w:rsidP="006B7A09">
            <w:pPr>
              <w:spacing w:after="0"/>
              <w:rPr>
                <w:sz w:val="20"/>
                <w:szCs w:val="20"/>
              </w:rPr>
            </w:pPr>
            <w:r w:rsidRPr="00B522A6">
              <w:rPr>
                <w:sz w:val="20"/>
                <w:szCs w:val="20"/>
              </w:rPr>
              <w:lastRenderedPageBreak/>
              <w:t xml:space="preserve">établir les paramètres de fonctionnement d’une installation à courant alternatif triphasé </w:t>
            </w:r>
          </w:p>
        </w:tc>
        <w:tc>
          <w:tcPr>
            <w:tcW w:w="2216" w:type="pct"/>
            <w:gridSpan w:val="2"/>
            <w:tcBorders>
              <w:top w:val="nil"/>
              <w:left w:val="nil"/>
              <w:bottom w:val="single" w:sz="4" w:space="0" w:color="auto"/>
            </w:tcBorders>
          </w:tcPr>
          <w:p w:rsidR="00EC7D3E" w:rsidRPr="00B522A6" w:rsidRDefault="00EC7D3E" w:rsidP="006B7A09">
            <w:pPr>
              <w:spacing w:after="0"/>
              <w:rPr>
                <w:sz w:val="20"/>
                <w:szCs w:val="20"/>
              </w:rPr>
            </w:pPr>
            <w:r w:rsidRPr="00B522A6">
              <w:rPr>
                <w:sz w:val="20"/>
                <w:szCs w:val="20"/>
              </w:rPr>
              <w:t>Tension  et courant : U.I.V.J</w:t>
            </w:r>
          </w:p>
          <w:p w:rsidR="00EC7D3E" w:rsidRPr="00B522A6" w:rsidRDefault="00EC7D3E" w:rsidP="006B7A09">
            <w:pPr>
              <w:spacing w:after="0"/>
              <w:rPr>
                <w:sz w:val="20"/>
                <w:szCs w:val="20"/>
              </w:rPr>
            </w:pPr>
            <w:r w:rsidRPr="00B522A6">
              <w:rPr>
                <w:sz w:val="20"/>
                <w:szCs w:val="20"/>
              </w:rPr>
              <w:t>Montage équilibré</w:t>
            </w:r>
          </w:p>
          <w:p w:rsidR="00EC7D3E" w:rsidRPr="00B522A6" w:rsidRDefault="00EC7D3E" w:rsidP="006B7A09">
            <w:pPr>
              <w:spacing w:after="0"/>
              <w:rPr>
                <w:sz w:val="20"/>
                <w:szCs w:val="20"/>
              </w:rPr>
            </w:pPr>
            <w:r w:rsidRPr="00B522A6">
              <w:rPr>
                <w:sz w:val="20"/>
                <w:szCs w:val="20"/>
              </w:rPr>
              <w:t>Montage déséquilibré. (hors étoile sans neutre)</w:t>
            </w:r>
          </w:p>
          <w:p w:rsidR="00EC7D3E" w:rsidRPr="00B522A6" w:rsidRDefault="00EC7D3E" w:rsidP="006B7A09">
            <w:pPr>
              <w:spacing w:after="0"/>
              <w:rPr>
                <w:sz w:val="20"/>
                <w:szCs w:val="20"/>
              </w:rPr>
            </w:pPr>
            <w:r w:rsidRPr="00B522A6">
              <w:rPr>
                <w:sz w:val="20"/>
                <w:szCs w:val="20"/>
              </w:rPr>
              <w:t>Puissance apparente, active et réactive.</w:t>
            </w:r>
          </w:p>
          <w:p w:rsidR="00EC7D3E" w:rsidRPr="00B522A6" w:rsidRDefault="00EC7D3E" w:rsidP="006B7A09">
            <w:pPr>
              <w:spacing w:after="0"/>
              <w:rPr>
                <w:sz w:val="20"/>
                <w:szCs w:val="20"/>
              </w:rPr>
            </w:pPr>
            <w:r w:rsidRPr="00B522A6">
              <w:rPr>
                <w:sz w:val="20"/>
                <w:szCs w:val="20"/>
              </w:rPr>
              <w:t xml:space="preserve">Equations caractéristiques </w:t>
            </w:r>
          </w:p>
          <w:p w:rsidR="00EC7D3E" w:rsidRPr="00B522A6" w:rsidRDefault="00EC7D3E" w:rsidP="006B7A09">
            <w:pPr>
              <w:spacing w:after="0"/>
              <w:rPr>
                <w:sz w:val="20"/>
                <w:szCs w:val="20"/>
              </w:rPr>
            </w:pPr>
            <w:r w:rsidRPr="00B522A6">
              <w:rPr>
                <w:sz w:val="20"/>
                <w:szCs w:val="20"/>
              </w:rPr>
              <w:t>triangle des puissances.</w:t>
            </w:r>
          </w:p>
        </w:tc>
        <w:tc>
          <w:tcPr>
            <w:tcW w:w="1604" w:type="pct"/>
            <w:vMerge/>
            <w:tcBorders>
              <w:left w:val="nil"/>
            </w:tcBorders>
          </w:tcPr>
          <w:p w:rsidR="00EC7D3E" w:rsidRPr="00B522A6" w:rsidRDefault="00EC7D3E" w:rsidP="006B7A09">
            <w:pPr>
              <w:spacing w:after="0"/>
              <w:rPr>
                <w:sz w:val="20"/>
                <w:szCs w:val="20"/>
              </w:rPr>
            </w:pPr>
          </w:p>
        </w:tc>
      </w:tr>
      <w:tr w:rsidR="00EC7D3E" w:rsidRPr="00B522A6" w:rsidTr="006B7A09">
        <w:trPr>
          <w:cantSplit/>
          <w:trHeight w:val="329"/>
        </w:trPr>
        <w:tc>
          <w:tcPr>
            <w:tcW w:w="1180" w:type="pct"/>
            <w:tcBorders>
              <w:top w:val="single" w:sz="4" w:space="0" w:color="auto"/>
              <w:bottom w:val="nil"/>
              <w:right w:val="nil"/>
            </w:tcBorders>
          </w:tcPr>
          <w:p w:rsidR="00EC7D3E" w:rsidRPr="00B522A6" w:rsidRDefault="00EC7D3E" w:rsidP="006B7A09">
            <w:pPr>
              <w:spacing w:after="0"/>
              <w:rPr>
                <w:sz w:val="20"/>
                <w:szCs w:val="20"/>
              </w:rPr>
            </w:pPr>
            <w:r w:rsidRPr="00B522A6">
              <w:rPr>
                <w:sz w:val="20"/>
                <w:szCs w:val="20"/>
              </w:rPr>
              <w:t xml:space="preserve">définir les principes et paramètres de fonctionnement d’un appareil électromagnétique </w:t>
            </w:r>
          </w:p>
        </w:tc>
        <w:tc>
          <w:tcPr>
            <w:tcW w:w="2216" w:type="pct"/>
            <w:gridSpan w:val="2"/>
            <w:tcBorders>
              <w:top w:val="single" w:sz="4" w:space="0" w:color="auto"/>
              <w:left w:val="nil"/>
              <w:bottom w:val="nil"/>
            </w:tcBorders>
          </w:tcPr>
          <w:p w:rsidR="00EC7D3E" w:rsidRPr="00B522A6" w:rsidRDefault="00EC7D3E" w:rsidP="006B7A09">
            <w:pPr>
              <w:spacing w:after="0"/>
              <w:rPr>
                <w:sz w:val="20"/>
                <w:szCs w:val="20"/>
              </w:rPr>
            </w:pPr>
            <w:r w:rsidRPr="00B522A6">
              <w:rPr>
                <w:sz w:val="20"/>
                <w:szCs w:val="20"/>
              </w:rPr>
              <w:t>Champ magnétique : Loi de Lenz, Loi de Laplace, Courants de Foucault.</w:t>
            </w:r>
          </w:p>
          <w:p w:rsidR="00EC7D3E" w:rsidRPr="00B522A6" w:rsidRDefault="00EC7D3E" w:rsidP="006B7A09">
            <w:pPr>
              <w:spacing w:after="0"/>
              <w:rPr>
                <w:sz w:val="20"/>
                <w:szCs w:val="20"/>
              </w:rPr>
            </w:pPr>
            <w:r w:rsidRPr="00B522A6">
              <w:rPr>
                <w:sz w:val="20"/>
                <w:szCs w:val="20"/>
              </w:rPr>
              <w:t xml:space="preserve">grandeurs caractéristiques : champ, flux, force, intensité, f.e.m. induite </w:t>
            </w:r>
          </w:p>
          <w:p w:rsidR="00EC7D3E" w:rsidRPr="00B522A6" w:rsidRDefault="00EC7D3E" w:rsidP="006B7A09">
            <w:pPr>
              <w:spacing w:after="0"/>
              <w:rPr>
                <w:sz w:val="20"/>
                <w:szCs w:val="20"/>
              </w:rPr>
            </w:pPr>
            <w:r w:rsidRPr="00B522A6">
              <w:rPr>
                <w:sz w:val="20"/>
                <w:szCs w:val="20"/>
              </w:rPr>
              <w:t>Rendement,</w:t>
            </w:r>
          </w:p>
          <w:p w:rsidR="00EC7D3E" w:rsidRPr="00B522A6" w:rsidRDefault="00EC7D3E" w:rsidP="006B7A09">
            <w:pPr>
              <w:spacing w:after="0"/>
              <w:rPr>
                <w:sz w:val="20"/>
                <w:szCs w:val="20"/>
              </w:rPr>
            </w:pPr>
            <w:r w:rsidRPr="00B522A6">
              <w:rPr>
                <w:sz w:val="20"/>
                <w:szCs w:val="20"/>
              </w:rPr>
              <w:t>Puissance et réversibilité.</w:t>
            </w:r>
          </w:p>
          <w:p w:rsidR="00EC7D3E" w:rsidRPr="00B522A6" w:rsidRDefault="00EC7D3E" w:rsidP="006B7A09">
            <w:pPr>
              <w:spacing w:after="0"/>
              <w:rPr>
                <w:sz w:val="20"/>
                <w:szCs w:val="20"/>
              </w:rPr>
            </w:pPr>
          </w:p>
        </w:tc>
        <w:tc>
          <w:tcPr>
            <w:tcW w:w="1604" w:type="pct"/>
            <w:vMerge/>
            <w:tcBorders>
              <w:left w:val="nil"/>
            </w:tcBorders>
          </w:tcPr>
          <w:p w:rsidR="00EC7D3E" w:rsidRPr="00B522A6" w:rsidRDefault="00EC7D3E" w:rsidP="006B7A09">
            <w:pPr>
              <w:spacing w:after="0"/>
              <w:rPr>
                <w:sz w:val="20"/>
                <w:szCs w:val="20"/>
              </w:rPr>
            </w:pPr>
          </w:p>
        </w:tc>
      </w:tr>
      <w:tr w:rsidR="00EC7D3E" w:rsidRPr="00B522A6" w:rsidTr="006B7A09">
        <w:trPr>
          <w:cantSplit/>
          <w:trHeight w:val="329"/>
        </w:trPr>
        <w:tc>
          <w:tcPr>
            <w:tcW w:w="1180" w:type="pct"/>
            <w:tcBorders>
              <w:top w:val="nil"/>
              <w:bottom w:val="nil"/>
              <w:right w:val="nil"/>
            </w:tcBorders>
          </w:tcPr>
          <w:p w:rsidR="00EC7D3E" w:rsidRPr="00B522A6" w:rsidRDefault="00EC7D3E" w:rsidP="006B7A09">
            <w:pPr>
              <w:spacing w:after="0"/>
              <w:rPr>
                <w:sz w:val="20"/>
                <w:szCs w:val="20"/>
              </w:rPr>
            </w:pPr>
            <w:r w:rsidRPr="00B522A6">
              <w:rPr>
                <w:sz w:val="20"/>
                <w:szCs w:val="20"/>
              </w:rPr>
              <w:t xml:space="preserve">définir les paramètres de fonctionnement du moteur à courant continu </w:t>
            </w:r>
          </w:p>
        </w:tc>
        <w:tc>
          <w:tcPr>
            <w:tcW w:w="2216"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Principe général du moteur à excitation séparée : incidence de la tension d’induit sur la vitesse. ; relation entre le couple et le courant induit</w:t>
            </w:r>
          </w:p>
          <w:p w:rsidR="00EC7D3E" w:rsidRPr="00B522A6" w:rsidRDefault="00EC7D3E" w:rsidP="006B7A09">
            <w:pPr>
              <w:spacing w:after="0"/>
              <w:rPr>
                <w:sz w:val="20"/>
                <w:szCs w:val="20"/>
              </w:rPr>
            </w:pPr>
            <w:r w:rsidRPr="00B522A6">
              <w:rPr>
                <w:sz w:val="20"/>
                <w:szCs w:val="20"/>
              </w:rPr>
              <w:t>Bilan des puissances</w:t>
            </w:r>
          </w:p>
          <w:p w:rsidR="00EC7D3E" w:rsidRPr="00B522A6" w:rsidRDefault="00EC7D3E" w:rsidP="006B7A09">
            <w:pPr>
              <w:spacing w:after="0"/>
              <w:rPr>
                <w:sz w:val="20"/>
                <w:szCs w:val="20"/>
              </w:rPr>
            </w:pPr>
            <w:r w:rsidRPr="00B522A6">
              <w:rPr>
                <w:sz w:val="20"/>
                <w:szCs w:val="20"/>
              </w:rPr>
              <w:t>Rendement.</w:t>
            </w:r>
          </w:p>
        </w:tc>
        <w:tc>
          <w:tcPr>
            <w:tcW w:w="1604" w:type="pct"/>
            <w:vMerge/>
            <w:tcBorders>
              <w:left w:val="nil"/>
            </w:tcBorders>
          </w:tcPr>
          <w:p w:rsidR="00EC7D3E" w:rsidRPr="00B522A6" w:rsidRDefault="00EC7D3E" w:rsidP="006B7A09">
            <w:pPr>
              <w:spacing w:after="0"/>
              <w:rPr>
                <w:sz w:val="20"/>
                <w:szCs w:val="20"/>
              </w:rPr>
            </w:pPr>
          </w:p>
        </w:tc>
      </w:tr>
      <w:tr w:rsidR="00EC7D3E" w:rsidRPr="00B522A6" w:rsidTr="006B7A09">
        <w:trPr>
          <w:cantSplit/>
          <w:trHeight w:val="329"/>
        </w:trPr>
        <w:tc>
          <w:tcPr>
            <w:tcW w:w="1180" w:type="pct"/>
            <w:tcBorders>
              <w:top w:val="nil"/>
              <w:bottom w:val="nil"/>
              <w:right w:val="nil"/>
            </w:tcBorders>
          </w:tcPr>
          <w:p w:rsidR="00EC7D3E" w:rsidRPr="00B522A6" w:rsidRDefault="00EC7D3E" w:rsidP="006B7A09">
            <w:pPr>
              <w:spacing w:after="0"/>
              <w:rPr>
                <w:sz w:val="20"/>
                <w:szCs w:val="20"/>
              </w:rPr>
            </w:pPr>
            <w:r w:rsidRPr="00B522A6">
              <w:rPr>
                <w:sz w:val="20"/>
                <w:szCs w:val="20"/>
              </w:rPr>
              <w:t xml:space="preserve">définir les paramètres de fonctionnement du moteur asynchrone monophasé et triphasé </w:t>
            </w:r>
          </w:p>
        </w:tc>
        <w:tc>
          <w:tcPr>
            <w:tcW w:w="2216"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 xml:space="preserve">principe de fonctionnement </w:t>
            </w:r>
          </w:p>
          <w:p w:rsidR="00EC7D3E" w:rsidRPr="00B522A6" w:rsidRDefault="00EC7D3E" w:rsidP="006B7A09">
            <w:pPr>
              <w:spacing w:after="0"/>
              <w:rPr>
                <w:sz w:val="20"/>
                <w:szCs w:val="20"/>
              </w:rPr>
            </w:pPr>
            <w:r w:rsidRPr="00B522A6">
              <w:rPr>
                <w:sz w:val="20"/>
                <w:szCs w:val="20"/>
              </w:rPr>
              <w:t>caractéristiques électromécaniques au démarrage et en régime établi</w:t>
            </w:r>
          </w:p>
          <w:p w:rsidR="00EC7D3E" w:rsidRPr="00B522A6" w:rsidRDefault="00EC7D3E" w:rsidP="006B7A09">
            <w:pPr>
              <w:spacing w:after="0"/>
              <w:rPr>
                <w:sz w:val="20"/>
                <w:szCs w:val="20"/>
              </w:rPr>
            </w:pPr>
            <w:r w:rsidRPr="00B522A6">
              <w:rPr>
                <w:sz w:val="20"/>
                <w:szCs w:val="20"/>
              </w:rPr>
              <w:t>vitesse de synchronisme</w:t>
            </w:r>
          </w:p>
          <w:p w:rsidR="00EC7D3E" w:rsidRPr="00B522A6" w:rsidRDefault="00EC7D3E" w:rsidP="006B7A09">
            <w:pPr>
              <w:spacing w:after="0"/>
              <w:rPr>
                <w:sz w:val="20"/>
                <w:szCs w:val="20"/>
              </w:rPr>
            </w:pPr>
            <w:r w:rsidRPr="00B522A6">
              <w:rPr>
                <w:sz w:val="20"/>
                <w:szCs w:val="20"/>
              </w:rPr>
              <w:t xml:space="preserve">vitesse nominale, glissement, intensité, tension, </w:t>
            </w:r>
          </w:p>
          <w:p w:rsidR="00EC7D3E" w:rsidRPr="00B522A6" w:rsidRDefault="00EC7D3E" w:rsidP="006B7A09">
            <w:pPr>
              <w:spacing w:after="0"/>
              <w:rPr>
                <w:sz w:val="20"/>
                <w:szCs w:val="20"/>
              </w:rPr>
            </w:pPr>
            <w:r w:rsidRPr="00B522A6">
              <w:rPr>
                <w:sz w:val="20"/>
                <w:szCs w:val="20"/>
              </w:rPr>
              <w:t>couple -moteur, rendement</w:t>
            </w:r>
          </w:p>
          <w:p w:rsidR="00EC7D3E" w:rsidRPr="00B522A6" w:rsidRDefault="00EC7D3E" w:rsidP="006B7A09">
            <w:pPr>
              <w:spacing w:after="0"/>
              <w:rPr>
                <w:sz w:val="20"/>
                <w:szCs w:val="20"/>
              </w:rPr>
            </w:pPr>
            <w:r w:rsidRPr="00B522A6">
              <w:rPr>
                <w:sz w:val="20"/>
                <w:szCs w:val="20"/>
              </w:rPr>
              <w:t>bilan des puissances.</w:t>
            </w:r>
          </w:p>
          <w:p w:rsidR="00EC7D3E" w:rsidRPr="00B522A6" w:rsidRDefault="00EC7D3E" w:rsidP="006B7A09">
            <w:pPr>
              <w:spacing w:after="0"/>
              <w:rPr>
                <w:sz w:val="20"/>
                <w:szCs w:val="20"/>
              </w:rPr>
            </w:pPr>
            <w:r w:rsidRPr="00B522A6">
              <w:rPr>
                <w:sz w:val="20"/>
                <w:szCs w:val="20"/>
              </w:rPr>
              <w:t>plaque signalétique</w:t>
            </w:r>
          </w:p>
        </w:tc>
        <w:tc>
          <w:tcPr>
            <w:tcW w:w="1604" w:type="pct"/>
            <w:vMerge/>
            <w:tcBorders>
              <w:left w:val="nil"/>
            </w:tcBorders>
          </w:tcPr>
          <w:p w:rsidR="00EC7D3E" w:rsidRPr="00B522A6" w:rsidRDefault="00EC7D3E" w:rsidP="006B7A09">
            <w:pPr>
              <w:spacing w:after="0"/>
              <w:rPr>
                <w:sz w:val="20"/>
                <w:szCs w:val="20"/>
              </w:rPr>
            </w:pPr>
          </w:p>
        </w:tc>
      </w:tr>
      <w:tr w:rsidR="00EC7D3E" w:rsidRPr="00B522A6" w:rsidTr="006B7A09">
        <w:trPr>
          <w:cantSplit/>
          <w:trHeight w:val="329"/>
        </w:trPr>
        <w:tc>
          <w:tcPr>
            <w:tcW w:w="1180" w:type="pct"/>
            <w:tcBorders>
              <w:top w:val="nil"/>
              <w:bottom w:val="nil"/>
              <w:right w:val="nil"/>
            </w:tcBorders>
          </w:tcPr>
          <w:p w:rsidR="00EC7D3E" w:rsidRPr="00B522A6" w:rsidRDefault="00EC7D3E" w:rsidP="006B7A09">
            <w:pPr>
              <w:spacing w:after="0"/>
              <w:rPr>
                <w:sz w:val="20"/>
                <w:szCs w:val="20"/>
              </w:rPr>
            </w:pPr>
            <w:r w:rsidRPr="00B522A6">
              <w:rPr>
                <w:sz w:val="20"/>
                <w:szCs w:val="20"/>
              </w:rPr>
              <w:t xml:space="preserve">définir les paramètres de fonctionnement d’un alternateur </w:t>
            </w:r>
          </w:p>
        </w:tc>
        <w:tc>
          <w:tcPr>
            <w:tcW w:w="2216"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 xml:space="preserve">principe de fonctionnement </w:t>
            </w:r>
          </w:p>
          <w:p w:rsidR="00EC7D3E" w:rsidRPr="00B522A6" w:rsidRDefault="00EC7D3E" w:rsidP="006B7A09">
            <w:pPr>
              <w:spacing w:after="0"/>
              <w:rPr>
                <w:sz w:val="20"/>
                <w:szCs w:val="20"/>
              </w:rPr>
            </w:pPr>
            <w:r w:rsidRPr="00B522A6">
              <w:rPr>
                <w:sz w:val="20"/>
                <w:szCs w:val="20"/>
              </w:rPr>
              <w:t xml:space="preserve">grandeurs caractéristiques </w:t>
            </w:r>
          </w:p>
        </w:tc>
        <w:tc>
          <w:tcPr>
            <w:tcW w:w="1604" w:type="pct"/>
            <w:vMerge/>
            <w:tcBorders>
              <w:left w:val="nil"/>
            </w:tcBorders>
          </w:tcPr>
          <w:p w:rsidR="00EC7D3E" w:rsidRPr="00B522A6" w:rsidRDefault="00EC7D3E" w:rsidP="006B7A09">
            <w:pPr>
              <w:spacing w:after="0"/>
              <w:rPr>
                <w:sz w:val="20"/>
                <w:szCs w:val="20"/>
              </w:rPr>
            </w:pPr>
          </w:p>
        </w:tc>
      </w:tr>
      <w:tr w:rsidR="00EC7D3E" w:rsidRPr="00B522A6" w:rsidTr="006B7A09">
        <w:trPr>
          <w:cantSplit/>
          <w:trHeight w:val="329"/>
        </w:trPr>
        <w:tc>
          <w:tcPr>
            <w:tcW w:w="1180" w:type="pct"/>
            <w:tcBorders>
              <w:top w:val="nil"/>
              <w:bottom w:val="nil"/>
              <w:right w:val="nil"/>
            </w:tcBorders>
          </w:tcPr>
          <w:p w:rsidR="00EC7D3E" w:rsidRPr="00B522A6" w:rsidRDefault="00EC7D3E" w:rsidP="006B7A09">
            <w:pPr>
              <w:spacing w:after="0"/>
              <w:rPr>
                <w:sz w:val="20"/>
                <w:szCs w:val="20"/>
              </w:rPr>
            </w:pPr>
            <w:r w:rsidRPr="00B522A6">
              <w:rPr>
                <w:sz w:val="20"/>
                <w:szCs w:val="20"/>
              </w:rPr>
              <w:lastRenderedPageBreak/>
              <w:t xml:space="preserve">définir les paramètres de fonctionnement d’un transformateur </w:t>
            </w:r>
          </w:p>
        </w:tc>
        <w:tc>
          <w:tcPr>
            <w:tcW w:w="2216"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Transformateur de tension et autotransformateur</w:t>
            </w:r>
          </w:p>
          <w:p w:rsidR="00EC7D3E" w:rsidRPr="00B522A6" w:rsidRDefault="00EC7D3E" w:rsidP="006B7A09">
            <w:pPr>
              <w:spacing w:after="0"/>
              <w:rPr>
                <w:sz w:val="20"/>
                <w:szCs w:val="20"/>
              </w:rPr>
            </w:pPr>
            <w:r w:rsidRPr="00B522A6">
              <w:rPr>
                <w:sz w:val="20"/>
                <w:szCs w:val="20"/>
              </w:rPr>
              <w:t>Transformateur de courant</w:t>
            </w:r>
          </w:p>
          <w:p w:rsidR="00EC7D3E" w:rsidRPr="00B522A6" w:rsidRDefault="00EC7D3E" w:rsidP="006B7A09">
            <w:pPr>
              <w:spacing w:after="0"/>
              <w:rPr>
                <w:sz w:val="20"/>
                <w:szCs w:val="20"/>
              </w:rPr>
            </w:pPr>
            <w:r w:rsidRPr="00B522A6">
              <w:rPr>
                <w:sz w:val="20"/>
                <w:szCs w:val="20"/>
              </w:rPr>
              <w:t xml:space="preserve">Bilan des puissances </w:t>
            </w:r>
          </w:p>
          <w:p w:rsidR="00EC7D3E" w:rsidRPr="00B522A6" w:rsidRDefault="00EC7D3E" w:rsidP="006B7A09">
            <w:pPr>
              <w:spacing w:after="0"/>
              <w:rPr>
                <w:sz w:val="20"/>
                <w:szCs w:val="20"/>
              </w:rPr>
            </w:pPr>
            <w:r w:rsidRPr="00B522A6">
              <w:rPr>
                <w:sz w:val="20"/>
                <w:szCs w:val="20"/>
              </w:rPr>
              <w:t>Transformateur triphasé : Fonctionnement, Grandeurs caractéristiques</w:t>
            </w:r>
          </w:p>
          <w:p w:rsidR="00EC7D3E" w:rsidRPr="00B522A6" w:rsidRDefault="00EC7D3E" w:rsidP="006B7A09">
            <w:pPr>
              <w:spacing w:after="0"/>
              <w:rPr>
                <w:sz w:val="20"/>
                <w:szCs w:val="20"/>
              </w:rPr>
            </w:pPr>
            <w:r w:rsidRPr="00B522A6">
              <w:rPr>
                <w:sz w:val="20"/>
                <w:szCs w:val="20"/>
              </w:rPr>
              <w:t>Transformateur monophasé : Fonctionnement, Grandeurs caractéristiques</w:t>
            </w:r>
          </w:p>
        </w:tc>
        <w:tc>
          <w:tcPr>
            <w:tcW w:w="1604" w:type="pct"/>
            <w:vMerge/>
            <w:tcBorders>
              <w:left w:val="nil"/>
            </w:tcBorders>
          </w:tcPr>
          <w:p w:rsidR="00EC7D3E" w:rsidRPr="00B522A6" w:rsidRDefault="00EC7D3E" w:rsidP="006B7A09">
            <w:pPr>
              <w:spacing w:after="0"/>
              <w:rPr>
                <w:sz w:val="20"/>
                <w:szCs w:val="20"/>
              </w:rPr>
            </w:pPr>
          </w:p>
        </w:tc>
      </w:tr>
      <w:tr w:rsidR="00EC7D3E" w:rsidRPr="00B522A6" w:rsidTr="006B7A09">
        <w:trPr>
          <w:cantSplit/>
          <w:trHeight w:val="329"/>
        </w:trPr>
        <w:tc>
          <w:tcPr>
            <w:tcW w:w="1180" w:type="pct"/>
            <w:tcBorders>
              <w:top w:val="nil"/>
              <w:bottom w:val="nil"/>
              <w:right w:val="nil"/>
            </w:tcBorders>
          </w:tcPr>
          <w:p w:rsidR="00EC7D3E" w:rsidRPr="00B522A6" w:rsidRDefault="00EC7D3E" w:rsidP="006B7A09">
            <w:pPr>
              <w:spacing w:after="0"/>
              <w:rPr>
                <w:sz w:val="20"/>
                <w:szCs w:val="20"/>
              </w:rPr>
            </w:pPr>
            <w:r w:rsidRPr="00B522A6">
              <w:rPr>
                <w:sz w:val="20"/>
                <w:szCs w:val="20"/>
              </w:rPr>
              <w:lastRenderedPageBreak/>
              <w:t>Établir le circuit de puissance d'un récepteur triphasé</w:t>
            </w:r>
          </w:p>
        </w:tc>
        <w:tc>
          <w:tcPr>
            <w:tcW w:w="2216"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couplage étoile-triangle</w:t>
            </w:r>
          </w:p>
          <w:p w:rsidR="00EC7D3E" w:rsidRPr="00B522A6" w:rsidRDefault="00EC7D3E" w:rsidP="006B7A09">
            <w:pPr>
              <w:spacing w:after="0"/>
              <w:rPr>
                <w:sz w:val="20"/>
                <w:szCs w:val="20"/>
              </w:rPr>
            </w:pPr>
            <w:r w:rsidRPr="00B522A6">
              <w:rPr>
                <w:sz w:val="20"/>
                <w:szCs w:val="20"/>
              </w:rPr>
              <w:t>différents composants d'un circuit</w:t>
            </w:r>
          </w:p>
          <w:p w:rsidR="00EC7D3E" w:rsidRPr="00B522A6" w:rsidRDefault="00EC7D3E" w:rsidP="006B7A09">
            <w:pPr>
              <w:spacing w:after="0"/>
              <w:rPr>
                <w:sz w:val="20"/>
                <w:szCs w:val="20"/>
              </w:rPr>
            </w:pPr>
            <w:r w:rsidRPr="00B522A6">
              <w:rPr>
                <w:sz w:val="20"/>
                <w:szCs w:val="20"/>
              </w:rPr>
              <w:t>section des conducteurs</w:t>
            </w:r>
          </w:p>
        </w:tc>
        <w:tc>
          <w:tcPr>
            <w:tcW w:w="1604" w:type="pct"/>
            <w:vMerge/>
            <w:tcBorders>
              <w:left w:val="nil"/>
            </w:tcBorders>
          </w:tcPr>
          <w:p w:rsidR="00EC7D3E" w:rsidRPr="00B522A6" w:rsidRDefault="00EC7D3E" w:rsidP="006B7A09">
            <w:pPr>
              <w:spacing w:after="0"/>
              <w:rPr>
                <w:sz w:val="20"/>
                <w:szCs w:val="20"/>
              </w:rPr>
            </w:pPr>
          </w:p>
        </w:tc>
      </w:tr>
      <w:tr w:rsidR="00EC7D3E" w:rsidRPr="00B522A6" w:rsidTr="006B7A09">
        <w:trPr>
          <w:cantSplit/>
          <w:trHeight w:val="329"/>
        </w:trPr>
        <w:tc>
          <w:tcPr>
            <w:tcW w:w="1180" w:type="pct"/>
            <w:tcBorders>
              <w:top w:val="nil"/>
              <w:bottom w:val="single" w:sz="4" w:space="0" w:color="auto"/>
              <w:right w:val="nil"/>
            </w:tcBorders>
          </w:tcPr>
          <w:p w:rsidR="00EC7D3E" w:rsidRPr="00B522A6" w:rsidRDefault="00EC7D3E" w:rsidP="006B7A09">
            <w:pPr>
              <w:spacing w:after="0"/>
              <w:rPr>
                <w:sz w:val="20"/>
                <w:szCs w:val="20"/>
              </w:rPr>
            </w:pPr>
            <w:r w:rsidRPr="00B522A6">
              <w:rPr>
                <w:sz w:val="20"/>
                <w:szCs w:val="20"/>
              </w:rPr>
              <w:t>Établir le circuit de commande</w:t>
            </w:r>
          </w:p>
        </w:tc>
        <w:tc>
          <w:tcPr>
            <w:tcW w:w="2216" w:type="pct"/>
            <w:gridSpan w:val="2"/>
            <w:tcBorders>
              <w:top w:val="nil"/>
              <w:left w:val="nil"/>
              <w:bottom w:val="single" w:sz="4" w:space="0" w:color="auto"/>
            </w:tcBorders>
          </w:tcPr>
          <w:p w:rsidR="00EC7D3E" w:rsidRPr="00B522A6" w:rsidRDefault="00EC7D3E" w:rsidP="006B7A09">
            <w:pPr>
              <w:spacing w:after="0"/>
              <w:rPr>
                <w:sz w:val="20"/>
                <w:szCs w:val="20"/>
              </w:rPr>
            </w:pPr>
            <w:r w:rsidRPr="00B522A6">
              <w:rPr>
                <w:sz w:val="20"/>
                <w:szCs w:val="20"/>
              </w:rPr>
              <w:t>démarrage direct</w:t>
            </w:r>
          </w:p>
          <w:p w:rsidR="00EC7D3E" w:rsidRPr="00B522A6" w:rsidRDefault="00EC7D3E" w:rsidP="006B7A09">
            <w:pPr>
              <w:spacing w:after="0"/>
              <w:rPr>
                <w:sz w:val="20"/>
                <w:szCs w:val="20"/>
              </w:rPr>
            </w:pPr>
            <w:r w:rsidRPr="00B522A6">
              <w:rPr>
                <w:sz w:val="20"/>
                <w:szCs w:val="20"/>
              </w:rPr>
              <w:t>inverseur de marche</w:t>
            </w:r>
          </w:p>
          <w:p w:rsidR="00EC7D3E" w:rsidRPr="00B522A6" w:rsidRDefault="00EC7D3E" w:rsidP="006B7A09">
            <w:pPr>
              <w:spacing w:after="0"/>
              <w:rPr>
                <w:sz w:val="20"/>
                <w:szCs w:val="20"/>
              </w:rPr>
            </w:pPr>
            <w:r w:rsidRPr="00B522A6">
              <w:rPr>
                <w:sz w:val="20"/>
                <w:szCs w:val="20"/>
              </w:rPr>
              <w:t>démarrage étoile-triangle</w:t>
            </w:r>
          </w:p>
        </w:tc>
        <w:tc>
          <w:tcPr>
            <w:tcW w:w="1604" w:type="pct"/>
            <w:vMerge/>
            <w:tcBorders>
              <w:left w:val="nil"/>
              <w:bottom w:val="single" w:sz="4" w:space="0" w:color="auto"/>
            </w:tcBorders>
          </w:tcPr>
          <w:p w:rsidR="00EC7D3E" w:rsidRPr="00B522A6" w:rsidRDefault="00EC7D3E" w:rsidP="006B7A09">
            <w:pPr>
              <w:spacing w:after="0"/>
              <w:rPr>
                <w:sz w:val="20"/>
                <w:szCs w:val="20"/>
              </w:rPr>
            </w:pPr>
          </w:p>
        </w:tc>
      </w:tr>
    </w:tbl>
    <w:p w:rsidR="00EC7D3E" w:rsidRPr="00B522A6" w:rsidRDefault="00EC7D3E" w:rsidP="00EC7D3E">
      <w:pPr>
        <w:spacing w:after="0"/>
        <w:rPr>
          <w:sz w:val="20"/>
          <w:szCs w:val="20"/>
        </w:rPr>
      </w:pPr>
    </w:p>
    <w:tbl>
      <w:tblPr>
        <w:tblW w:w="50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70"/>
        <w:gridCol w:w="45"/>
        <w:gridCol w:w="6478"/>
        <w:gridCol w:w="4720"/>
        <w:gridCol w:w="158"/>
      </w:tblGrid>
      <w:tr w:rsidR="00EC7D3E" w:rsidRPr="00B522A6" w:rsidTr="006B7A09">
        <w:trPr>
          <w:gridAfter w:val="1"/>
          <w:wAfter w:w="53" w:type="pct"/>
          <w:cantSplit/>
          <w:trHeight w:val="329"/>
        </w:trPr>
        <w:tc>
          <w:tcPr>
            <w:tcW w:w="4947" w:type="pct"/>
            <w:gridSpan w:val="4"/>
            <w:tcBorders>
              <w:top w:val="single" w:sz="4" w:space="0" w:color="auto"/>
              <w:bottom w:val="nil"/>
            </w:tcBorders>
          </w:tcPr>
          <w:p w:rsidR="00EC7D3E" w:rsidRPr="00A85F8C" w:rsidRDefault="00EC7D3E" w:rsidP="006B7A09">
            <w:pPr>
              <w:spacing w:after="0"/>
              <w:rPr>
                <w:b/>
                <w:bCs/>
                <w:sz w:val="20"/>
                <w:szCs w:val="20"/>
              </w:rPr>
            </w:pPr>
            <w:r w:rsidRPr="00A85F8C">
              <w:rPr>
                <w:b/>
                <w:bCs/>
                <w:sz w:val="20"/>
                <w:szCs w:val="20"/>
              </w:rPr>
              <w:t xml:space="preserve">M. Analyser le fonctionnement et la qualité d’une installation électrique </w:t>
            </w:r>
          </w:p>
        </w:tc>
      </w:tr>
      <w:tr w:rsidR="00EC7D3E" w:rsidRPr="00762BD4" w:rsidTr="006B7A09">
        <w:trPr>
          <w:gridAfter w:val="1"/>
          <w:wAfter w:w="53" w:type="pct"/>
          <w:cantSplit/>
          <w:trHeight w:val="329"/>
        </w:trPr>
        <w:tc>
          <w:tcPr>
            <w:tcW w:w="1182" w:type="pct"/>
            <w:gridSpan w:val="2"/>
            <w:tcBorders>
              <w:top w:val="nil"/>
              <w:bottom w:val="nil"/>
              <w:right w:val="nil"/>
            </w:tcBorders>
          </w:tcPr>
          <w:p w:rsidR="00EC7D3E" w:rsidRPr="00A858EB" w:rsidRDefault="00EC7D3E" w:rsidP="006B7A09">
            <w:pPr>
              <w:spacing w:after="40"/>
              <w:rPr>
                <w:sz w:val="20"/>
                <w:szCs w:val="20"/>
              </w:rPr>
            </w:pPr>
            <w:r w:rsidRPr="00A858EB">
              <w:rPr>
                <w:sz w:val="20"/>
                <w:szCs w:val="20"/>
              </w:rPr>
              <w:t>OBJECTIFS</w:t>
            </w:r>
          </w:p>
        </w:tc>
        <w:tc>
          <w:tcPr>
            <w:tcW w:w="2178" w:type="pct"/>
            <w:tcBorders>
              <w:top w:val="nil"/>
              <w:left w:val="nil"/>
            </w:tcBorders>
          </w:tcPr>
          <w:p w:rsidR="00EC7D3E" w:rsidRPr="00A858EB" w:rsidRDefault="00EC7D3E" w:rsidP="006B7A09">
            <w:pPr>
              <w:spacing w:after="40"/>
              <w:rPr>
                <w:sz w:val="20"/>
                <w:szCs w:val="20"/>
              </w:rPr>
            </w:pPr>
            <w:r w:rsidRPr="00A858EB">
              <w:rPr>
                <w:sz w:val="20"/>
                <w:szCs w:val="20"/>
              </w:rPr>
              <w:t>ÉLÉMENTS DE CONTENU</w:t>
            </w:r>
          </w:p>
        </w:tc>
        <w:tc>
          <w:tcPr>
            <w:tcW w:w="1587" w:type="pct"/>
            <w:tcBorders>
              <w:top w:val="nil"/>
              <w:left w:val="nil"/>
            </w:tcBorders>
          </w:tcPr>
          <w:p w:rsidR="00EC7D3E" w:rsidRPr="00A858EB" w:rsidRDefault="00EC7D3E" w:rsidP="006B7A09">
            <w:pPr>
              <w:spacing w:after="40"/>
              <w:rPr>
                <w:caps/>
                <w:sz w:val="20"/>
                <w:szCs w:val="20"/>
              </w:rPr>
            </w:pPr>
            <w:r w:rsidRPr="00A858EB">
              <w:rPr>
                <w:caps/>
                <w:sz w:val="20"/>
                <w:szCs w:val="20"/>
              </w:rPr>
              <w:t xml:space="preserve">Critères de performances </w:t>
            </w:r>
          </w:p>
        </w:tc>
      </w:tr>
      <w:tr w:rsidR="00EC7D3E" w:rsidRPr="00B522A6" w:rsidTr="006B7A09">
        <w:trPr>
          <w:cantSplit/>
          <w:trHeight w:val="329"/>
        </w:trPr>
        <w:tc>
          <w:tcPr>
            <w:tcW w:w="1167" w:type="pct"/>
            <w:tcBorders>
              <w:top w:val="nil"/>
              <w:bottom w:val="nil"/>
              <w:right w:val="nil"/>
            </w:tcBorders>
          </w:tcPr>
          <w:p w:rsidR="00EC7D3E" w:rsidRPr="00B522A6" w:rsidRDefault="00EC7D3E" w:rsidP="006B7A09">
            <w:pPr>
              <w:spacing w:after="0"/>
              <w:rPr>
                <w:sz w:val="20"/>
                <w:szCs w:val="20"/>
              </w:rPr>
            </w:pPr>
            <w:r w:rsidRPr="00B522A6">
              <w:rPr>
                <w:sz w:val="20"/>
                <w:szCs w:val="20"/>
              </w:rPr>
              <w:t xml:space="preserve">Analyser le fonctionnement du réseau électrique d’alimentation </w:t>
            </w:r>
          </w:p>
        </w:tc>
        <w:tc>
          <w:tcPr>
            <w:tcW w:w="2193"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Schéma électrique  d’installation</w:t>
            </w:r>
          </w:p>
          <w:p w:rsidR="00EC7D3E" w:rsidRPr="00B522A6" w:rsidRDefault="00EC7D3E" w:rsidP="006B7A09">
            <w:pPr>
              <w:spacing w:after="0"/>
              <w:rPr>
                <w:sz w:val="20"/>
                <w:szCs w:val="20"/>
              </w:rPr>
            </w:pPr>
            <w:r w:rsidRPr="00B522A6">
              <w:rPr>
                <w:sz w:val="20"/>
                <w:szCs w:val="20"/>
              </w:rPr>
              <w:t>Appareillage de protection</w:t>
            </w:r>
          </w:p>
          <w:p w:rsidR="00EC7D3E" w:rsidRPr="00B522A6" w:rsidRDefault="00EC7D3E" w:rsidP="006B7A09">
            <w:pPr>
              <w:spacing w:after="0"/>
              <w:rPr>
                <w:sz w:val="20"/>
                <w:szCs w:val="20"/>
              </w:rPr>
            </w:pPr>
            <w:r w:rsidRPr="00B522A6">
              <w:rPr>
                <w:sz w:val="20"/>
                <w:szCs w:val="20"/>
              </w:rPr>
              <w:t>Sélectivité et coordination des protections</w:t>
            </w:r>
          </w:p>
          <w:p w:rsidR="00EC7D3E" w:rsidRPr="00B522A6" w:rsidRDefault="00EC7D3E" w:rsidP="006B7A09">
            <w:pPr>
              <w:spacing w:after="0"/>
              <w:rPr>
                <w:sz w:val="20"/>
                <w:szCs w:val="20"/>
              </w:rPr>
            </w:pPr>
            <w:r w:rsidRPr="00B522A6">
              <w:rPr>
                <w:sz w:val="20"/>
                <w:szCs w:val="20"/>
              </w:rPr>
              <w:t>Répartition et optimisation des circuits, délestage</w:t>
            </w:r>
          </w:p>
          <w:p w:rsidR="00EC7D3E" w:rsidRPr="00B522A6" w:rsidRDefault="00EC7D3E" w:rsidP="006B7A09">
            <w:pPr>
              <w:spacing w:after="0"/>
              <w:rPr>
                <w:sz w:val="20"/>
                <w:szCs w:val="20"/>
              </w:rPr>
            </w:pPr>
            <w:r w:rsidRPr="00B522A6">
              <w:rPr>
                <w:sz w:val="20"/>
                <w:szCs w:val="20"/>
              </w:rPr>
              <w:t xml:space="preserve">Appareillage électrique basse tension. </w:t>
            </w:r>
          </w:p>
          <w:p w:rsidR="00EC7D3E" w:rsidRPr="00B522A6" w:rsidRDefault="00EC7D3E" w:rsidP="006B7A09">
            <w:pPr>
              <w:spacing w:after="0"/>
              <w:rPr>
                <w:sz w:val="20"/>
                <w:szCs w:val="20"/>
              </w:rPr>
            </w:pPr>
            <w:r w:rsidRPr="00B522A6">
              <w:rPr>
                <w:sz w:val="20"/>
                <w:szCs w:val="20"/>
              </w:rPr>
              <w:t>normalisation.</w:t>
            </w:r>
          </w:p>
          <w:p w:rsidR="00EC7D3E" w:rsidRPr="00B522A6" w:rsidRDefault="00EC7D3E" w:rsidP="006B7A09">
            <w:pPr>
              <w:spacing w:after="0"/>
              <w:rPr>
                <w:sz w:val="20"/>
                <w:szCs w:val="20"/>
              </w:rPr>
            </w:pPr>
            <w:r w:rsidRPr="00B522A6">
              <w:rPr>
                <w:sz w:val="20"/>
                <w:szCs w:val="20"/>
              </w:rPr>
              <w:t xml:space="preserve">Surveillances des installations </w:t>
            </w:r>
          </w:p>
        </w:tc>
        <w:tc>
          <w:tcPr>
            <w:tcW w:w="1640" w:type="pct"/>
            <w:gridSpan w:val="2"/>
            <w:vMerge w:val="restart"/>
            <w:tcBorders>
              <w:top w:val="nil"/>
              <w:left w:val="nil"/>
            </w:tcBorders>
          </w:tcPr>
          <w:p w:rsidR="00EC7D3E" w:rsidRDefault="00EC7D3E" w:rsidP="00EC7D3E">
            <w:pPr>
              <w:numPr>
                <w:ilvl w:val="0"/>
                <w:numId w:val="28"/>
              </w:numPr>
              <w:spacing w:after="0" w:line="240" w:lineRule="auto"/>
              <w:jc w:val="both"/>
            </w:pPr>
            <w:r>
              <w:t xml:space="preserve">Bonne connaissance des normes relatives aux installations électriques </w:t>
            </w:r>
          </w:p>
          <w:p w:rsidR="00EC7D3E" w:rsidRDefault="00EC7D3E" w:rsidP="00EC7D3E">
            <w:pPr>
              <w:numPr>
                <w:ilvl w:val="0"/>
                <w:numId w:val="28"/>
              </w:numPr>
              <w:spacing w:after="0" w:line="240" w:lineRule="auto"/>
              <w:jc w:val="both"/>
            </w:pPr>
            <w:r>
              <w:t xml:space="preserve">Justesse d’appréciation de la conformité des installations électriques </w:t>
            </w:r>
          </w:p>
          <w:p w:rsidR="00EC7D3E" w:rsidRDefault="00EC7D3E" w:rsidP="00EC7D3E">
            <w:pPr>
              <w:numPr>
                <w:ilvl w:val="0"/>
                <w:numId w:val="28"/>
              </w:numPr>
              <w:spacing w:after="0" w:line="240" w:lineRule="auto"/>
              <w:jc w:val="both"/>
            </w:pPr>
            <w:r>
              <w:t xml:space="preserve">Justesses des règles de branchement des appareillages électriques </w:t>
            </w:r>
          </w:p>
          <w:p w:rsidR="00EC7D3E" w:rsidRDefault="00EC7D3E" w:rsidP="00EC7D3E">
            <w:pPr>
              <w:numPr>
                <w:ilvl w:val="0"/>
                <w:numId w:val="28"/>
              </w:numPr>
              <w:spacing w:after="0" w:line="240" w:lineRule="auto"/>
              <w:jc w:val="both"/>
            </w:pPr>
            <w:r>
              <w:t xml:space="preserve">Pertinence des protocoles de raccordement électrique </w:t>
            </w:r>
          </w:p>
          <w:p w:rsidR="00EC7D3E" w:rsidRPr="00B522A6" w:rsidRDefault="00EC7D3E" w:rsidP="006B7A09">
            <w:pPr>
              <w:spacing w:after="0"/>
              <w:rPr>
                <w:sz w:val="20"/>
                <w:szCs w:val="20"/>
              </w:rPr>
            </w:pPr>
          </w:p>
        </w:tc>
      </w:tr>
      <w:tr w:rsidR="00EC7D3E" w:rsidRPr="00B522A6" w:rsidTr="006B7A09">
        <w:trPr>
          <w:cantSplit/>
          <w:trHeight w:val="329"/>
        </w:trPr>
        <w:tc>
          <w:tcPr>
            <w:tcW w:w="1167" w:type="pct"/>
            <w:tcBorders>
              <w:top w:val="nil"/>
              <w:bottom w:val="nil"/>
              <w:right w:val="nil"/>
            </w:tcBorders>
          </w:tcPr>
          <w:p w:rsidR="00EC7D3E" w:rsidRPr="00B522A6" w:rsidRDefault="00EC7D3E" w:rsidP="006B7A09">
            <w:pPr>
              <w:spacing w:after="0"/>
              <w:rPr>
                <w:sz w:val="20"/>
                <w:szCs w:val="20"/>
              </w:rPr>
            </w:pPr>
            <w:r w:rsidRPr="00B522A6">
              <w:rPr>
                <w:sz w:val="20"/>
                <w:szCs w:val="20"/>
              </w:rPr>
              <w:t xml:space="preserve">analyser la qualité de réalisation du circuit électrique </w:t>
            </w:r>
          </w:p>
        </w:tc>
        <w:tc>
          <w:tcPr>
            <w:tcW w:w="2193"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 xml:space="preserve">normes et contraintes d’installation (CEM) </w:t>
            </w:r>
          </w:p>
          <w:p w:rsidR="00EC7D3E" w:rsidRPr="00B522A6" w:rsidRDefault="00EC7D3E" w:rsidP="006B7A09">
            <w:pPr>
              <w:spacing w:after="0"/>
              <w:rPr>
                <w:sz w:val="20"/>
                <w:szCs w:val="20"/>
              </w:rPr>
            </w:pPr>
            <w:r w:rsidRPr="00B522A6">
              <w:rPr>
                <w:sz w:val="20"/>
                <w:szCs w:val="20"/>
              </w:rPr>
              <w:t>Conducteurs, câbles</w:t>
            </w:r>
          </w:p>
          <w:p w:rsidR="00EC7D3E" w:rsidRPr="00B522A6" w:rsidRDefault="00EC7D3E" w:rsidP="006B7A09">
            <w:pPr>
              <w:spacing w:after="0"/>
              <w:rPr>
                <w:sz w:val="20"/>
                <w:szCs w:val="20"/>
              </w:rPr>
            </w:pPr>
            <w:r w:rsidRPr="00B522A6">
              <w:rPr>
                <w:sz w:val="20"/>
                <w:szCs w:val="20"/>
              </w:rPr>
              <w:t>Gaines, goulottes</w:t>
            </w:r>
          </w:p>
          <w:p w:rsidR="00EC7D3E" w:rsidRPr="00B522A6" w:rsidRDefault="00EC7D3E" w:rsidP="006B7A09">
            <w:pPr>
              <w:spacing w:after="0"/>
              <w:rPr>
                <w:sz w:val="20"/>
                <w:szCs w:val="20"/>
              </w:rPr>
            </w:pPr>
            <w:r w:rsidRPr="00B522A6">
              <w:rPr>
                <w:sz w:val="20"/>
                <w:szCs w:val="20"/>
              </w:rPr>
              <w:t>Cheminement (conduits, moulures…)</w:t>
            </w:r>
          </w:p>
          <w:p w:rsidR="00EC7D3E" w:rsidRPr="00B522A6" w:rsidRDefault="00EC7D3E" w:rsidP="006B7A09">
            <w:pPr>
              <w:spacing w:after="0"/>
              <w:rPr>
                <w:sz w:val="20"/>
                <w:szCs w:val="20"/>
              </w:rPr>
            </w:pPr>
            <w:r w:rsidRPr="00B522A6">
              <w:rPr>
                <w:sz w:val="20"/>
                <w:szCs w:val="20"/>
              </w:rPr>
              <w:t>Canalisations préfabriquées</w:t>
            </w:r>
          </w:p>
          <w:p w:rsidR="00EC7D3E" w:rsidRPr="00B522A6" w:rsidRDefault="00EC7D3E" w:rsidP="006B7A09">
            <w:pPr>
              <w:spacing w:after="0"/>
              <w:rPr>
                <w:sz w:val="20"/>
                <w:szCs w:val="20"/>
              </w:rPr>
            </w:pPr>
            <w:r w:rsidRPr="00B522A6">
              <w:rPr>
                <w:sz w:val="20"/>
                <w:szCs w:val="20"/>
              </w:rPr>
              <w:t>modes de pose.</w:t>
            </w:r>
          </w:p>
        </w:tc>
        <w:tc>
          <w:tcPr>
            <w:tcW w:w="1640" w:type="pct"/>
            <w:gridSpan w:val="2"/>
            <w:vMerge/>
            <w:tcBorders>
              <w:left w:val="nil"/>
            </w:tcBorders>
          </w:tcPr>
          <w:p w:rsidR="00EC7D3E" w:rsidRPr="00B522A6" w:rsidRDefault="00EC7D3E" w:rsidP="006B7A09">
            <w:pPr>
              <w:spacing w:after="0"/>
              <w:rPr>
                <w:sz w:val="20"/>
                <w:szCs w:val="20"/>
              </w:rPr>
            </w:pPr>
          </w:p>
        </w:tc>
      </w:tr>
      <w:tr w:rsidR="00EC7D3E" w:rsidRPr="00B522A6" w:rsidTr="006B7A09">
        <w:trPr>
          <w:cantSplit/>
          <w:trHeight w:val="329"/>
        </w:trPr>
        <w:tc>
          <w:tcPr>
            <w:tcW w:w="1167" w:type="pct"/>
            <w:tcBorders>
              <w:top w:val="nil"/>
              <w:bottom w:val="nil"/>
              <w:right w:val="nil"/>
            </w:tcBorders>
          </w:tcPr>
          <w:p w:rsidR="00EC7D3E" w:rsidRPr="00B522A6" w:rsidRDefault="00EC7D3E" w:rsidP="006B7A09">
            <w:pPr>
              <w:spacing w:after="0"/>
              <w:rPr>
                <w:sz w:val="20"/>
                <w:szCs w:val="20"/>
              </w:rPr>
            </w:pPr>
            <w:r w:rsidRPr="00B522A6">
              <w:rPr>
                <w:sz w:val="20"/>
                <w:szCs w:val="20"/>
              </w:rPr>
              <w:lastRenderedPageBreak/>
              <w:t xml:space="preserve">Définir les règles de raccordement des appareillages aux installations </w:t>
            </w:r>
          </w:p>
        </w:tc>
        <w:tc>
          <w:tcPr>
            <w:tcW w:w="2193"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 xml:space="preserve">Normalisation </w:t>
            </w:r>
          </w:p>
          <w:p w:rsidR="00EC7D3E" w:rsidRPr="00B522A6" w:rsidRDefault="00EC7D3E" w:rsidP="006B7A09">
            <w:pPr>
              <w:spacing w:after="0"/>
              <w:rPr>
                <w:sz w:val="20"/>
                <w:szCs w:val="20"/>
              </w:rPr>
            </w:pPr>
            <w:r w:rsidRPr="00B522A6">
              <w:rPr>
                <w:sz w:val="20"/>
                <w:szCs w:val="20"/>
              </w:rPr>
              <w:t xml:space="preserve">Répartition des circuits d’alimentation </w:t>
            </w:r>
          </w:p>
          <w:p w:rsidR="00EC7D3E" w:rsidRPr="00B522A6" w:rsidRDefault="00EC7D3E" w:rsidP="006B7A09">
            <w:pPr>
              <w:spacing w:after="0"/>
              <w:rPr>
                <w:sz w:val="20"/>
                <w:szCs w:val="20"/>
              </w:rPr>
            </w:pPr>
            <w:r w:rsidRPr="00B522A6">
              <w:rPr>
                <w:sz w:val="20"/>
                <w:szCs w:val="20"/>
              </w:rPr>
              <w:t>Règles techniques de raccordement de l’appareillage et des moteurs</w:t>
            </w:r>
          </w:p>
          <w:p w:rsidR="00EC7D3E" w:rsidRPr="00B522A6" w:rsidRDefault="00EC7D3E" w:rsidP="006B7A09">
            <w:pPr>
              <w:spacing w:after="0"/>
              <w:rPr>
                <w:sz w:val="20"/>
                <w:szCs w:val="20"/>
              </w:rPr>
            </w:pPr>
            <w:r w:rsidRPr="00B522A6">
              <w:rPr>
                <w:sz w:val="20"/>
                <w:szCs w:val="20"/>
              </w:rPr>
              <w:t>Règles et précautions à prendre  pour exécuter les opérations relatives : -Au façonnage des canalisations, -A la mise en place des matériels et canalisations sur différents types de supports, -Au raccordement des appareils, -Aux réglages nécessaires de l’installation ou de l’équipement pour un fonctionnement conforme aux prescriptions du dossier technique. -A une intervention de remise en état d’une installation ou d’un équipement.</w:t>
            </w:r>
          </w:p>
        </w:tc>
        <w:tc>
          <w:tcPr>
            <w:tcW w:w="1640" w:type="pct"/>
            <w:gridSpan w:val="2"/>
            <w:vMerge/>
            <w:tcBorders>
              <w:left w:val="nil"/>
            </w:tcBorders>
          </w:tcPr>
          <w:p w:rsidR="00EC7D3E" w:rsidRPr="00B522A6" w:rsidRDefault="00EC7D3E" w:rsidP="006B7A09">
            <w:pPr>
              <w:spacing w:after="0"/>
              <w:rPr>
                <w:sz w:val="20"/>
                <w:szCs w:val="20"/>
              </w:rPr>
            </w:pPr>
          </w:p>
        </w:tc>
      </w:tr>
      <w:tr w:rsidR="00EC7D3E" w:rsidRPr="00B522A6" w:rsidTr="006B7A09">
        <w:trPr>
          <w:cantSplit/>
          <w:trHeight w:val="329"/>
        </w:trPr>
        <w:tc>
          <w:tcPr>
            <w:tcW w:w="1167" w:type="pct"/>
            <w:tcBorders>
              <w:top w:val="nil"/>
              <w:bottom w:val="nil"/>
              <w:right w:val="nil"/>
            </w:tcBorders>
          </w:tcPr>
          <w:p w:rsidR="00EC7D3E" w:rsidRPr="00B522A6" w:rsidRDefault="00EC7D3E" w:rsidP="006B7A09">
            <w:pPr>
              <w:spacing w:after="0"/>
              <w:rPr>
                <w:sz w:val="20"/>
                <w:szCs w:val="20"/>
              </w:rPr>
            </w:pPr>
            <w:r w:rsidRPr="00B522A6">
              <w:rPr>
                <w:sz w:val="20"/>
                <w:szCs w:val="20"/>
              </w:rPr>
              <w:lastRenderedPageBreak/>
              <w:t>définir la protection des matériels</w:t>
            </w:r>
          </w:p>
        </w:tc>
        <w:tc>
          <w:tcPr>
            <w:tcW w:w="2193"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Risques pour le matériel : surcharge, court-circuit.</w:t>
            </w:r>
          </w:p>
          <w:p w:rsidR="00EC7D3E" w:rsidRPr="00B522A6" w:rsidRDefault="00EC7D3E" w:rsidP="006B7A09">
            <w:pPr>
              <w:spacing w:after="0"/>
              <w:rPr>
                <w:sz w:val="20"/>
                <w:szCs w:val="20"/>
              </w:rPr>
            </w:pPr>
            <w:r w:rsidRPr="00B522A6">
              <w:rPr>
                <w:sz w:val="20"/>
                <w:szCs w:val="20"/>
              </w:rPr>
              <w:t>principe de la protection : thermique, magnétique, différentielle, chronométrique</w:t>
            </w:r>
          </w:p>
          <w:p w:rsidR="00EC7D3E" w:rsidRPr="00B522A6" w:rsidRDefault="00EC7D3E" w:rsidP="006B7A09">
            <w:pPr>
              <w:spacing w:after="0"/>
              <w:rPr>
                <w:sz w:val="20"/>
                <w:szCs w:val="20"/>
              </w:rPr>
            </w:pPr>
            <w:r w:rsidRPr="00B522A6">
              <w:rPr>
                <w:sz w:val="20"/>
                <w:szCs w:val="20"/>
              </w:rPr>
              <w:t>fusible, disjoncteurs, relais de protection</w:t>
            </w:r>
          </w:p>
          <w:p w:rsidR="00EC7D3E" w:rsidRPr="00B522A6" w:rsidRDefault="00EC7D3E" w:rsidP="006B7A09">
            <w:pPr>
              <w:spacing w:after="0"/>
              <w:rPr>
                <w:sz w:val="20"/>
                <w:szCs w:val="20"/>
              </w:rPr>
            </w:pPr>
            <w:r w:rsidRPr="00B522A6">
              <w:rPr>
                <w:sz w:val="20"/>
                <w:szCs w:val="20"/>
              </w:rPr>
              <w:t>protection électromagnétique (CEM)</w:t>
            </w:r>
          </w:p>
        </w:tc>
        <w:tc>
          <w:tcPr>
            <w:tcW w:w="1640" w:type="pct"/>
            <w:gridSpan w:val="2"/>
            <w:vMerge/>
            <w:tcBorders>
              <w:left w:val="nil"/>
            </w:tcBorders>
          </w:tcPr>
          <w:p w:rsidR="00EC7D3E" w:rsidRPr="00B522A6" w:rsidRDefault="00EC7D3E" w:rsidP="006B7A09">
            <w:pPr>
              <w:spacing w:after="0"/>
              <w:rPr>
                <w:sz w:val="20"/>
                <w:szCs w:val="20"/>
              </w:rPr>
            </w:pPr>
          </w:p>
        </w:tc>
      </w:tr>
      <w:tr w:rsidR="00EC7D3E" w:rsidRPr="00B522A6" w:rsidTr="006B7A09">
        <w:trPr>
          <w:cantSplit/>
          <w:trHeight w:val="329"/>
        </w:trPr>
        <w:tc>
          <w:tcPr>
            <w:tcW w:w="1167" w:type="pct"/>
            <w:tcBorders>
              <w:top w:val="nil"/>
              <w:bottom w:val="single" w:sz="4" w:space="0" w:color="auto"/>
              <w:right w:val="nil"/>
            </w:tcBorders>
          </w:tcPr>
          <w:p w:rsidR="00EC7D3E" w:rsidRPr="00B522A6" w:rsidRDefault="00EC7D3E" w:rsidP="006B7A09">
            <w:pPr>
              <w:spacing w:after="0"/>
              <w:rPr>
                <w:sz w:val="20"/>
                <w:szCs w:val="20"/>
              </w:rPr>
            </w:pPr>
            <w:r w:rsidRPr="00B522A6">
              <w:rPr>
                <w:sz w:val="20"/>
                <w:szCs w:val="20"/>
              </w:rPr>
              <w:t xml:space="preserve">Définir les circuits de signalisation et d’alarme </w:t>
            </w:r>
          </w:p>
        </w:tc>
        <w:tc>
          <w:tcPr>
            <w:tcW w:w="2193" w:type="pct"/>
            <w:gridSpan w:val="2"/>
            <w:tcBorders>
              <w:top w:val="nil"/>
              <w:left w:val="nil"/>
              <w:bottom w:val="single" w:sz="4" w:space="0" w:color="auto"/>
            </w:tcBorders>
          </w:tcPr>
          <w:p w:rsidR="00EC7D3E" w:rsidRPr="00B522A6" w:rsidRDefault="00EC7D3E" w:rsidP="006B7A09">
            <w:pPr>
              <w:spacing w:after="0"/>
              <w:rPr>
                <w:sz w:val="20"/>
                <w:szCs w:val="20"/>
              </w:rPr>
            </w:pPr>
            <w:r w:rsidRPr="00B522A6">
              <w:rPr>
                <w:sz w:val="20"/>
                <w:szCs w:val="20"/>
              </w:rPr>
              <w:t xml:space="preserve">Alarme Incendie </w:t>
            </w:r>
          </w:p>
          <w:p w:rsidR="00EC7D3E" w:rsidRPr="00B522A6" w:rsidRDefault="00EC7D3E" w:rsidP="006B7A09">
            <w:pPr>
              <w:spacing w:after="0"/>
              <w:rPr>
                <w:sz w:val="20"/>
                <w:szCs w:val="20"/>
              </w:rPr>
            </w:pPr>
            <w:r w:rsidRPr="00B522A6">
              <w:rPr>
                <w:sz w:val="20"/>
                <w:szCs w:val="20"/>
              </w:rPr>
              <w:t>Éclairage de sécurité</w:t>
            </w:r>
          </w:p>
          <w:p w:rsidR="00EC7D3E" w:rsidRPr="00B522A6" w:rsidRDefault="00EC7D3E" w:rsidP="006B7A09">
            <w:pPr>
              <w:spacing w:after="0"/>
              <w:rPr>
                <w:sz w:val="20"/>
                <w:szCs w:val="20"/>
              </w:rPr>
            </w:pPr>
            <w:r w:rsidRPr="00B522A6">
              <w:rPr>
                <w:sz w:val="20"/>
                <w:szCs w:val="20"/>
              </w:rPr>
              <w:t>Intrusion</w:t>
            </w:r>
          </w:p>
          <w:p w:rsidR="00EC7D3E" w:rsidRPr="00B522A6" w:rsidRDefault="00EC7D3E" w:rsidP="006B7A09">
            <w:pPr>
              <w:spacing w:after="0"/>
              <w:rPr>
                <w:sz w:val="20"/>
                <w:szCs w:val="20"/>
              </w:rPr>
            </w:pPr>
            <w:r w:rsidRPr="00B522A6">
              <w:rPr>
                <w:sz w:val="20"/>
                <w:szCs w:val="20"/>
              </w:rPr>
              <w:t>Contrôle d’accès</w:t>
            </w:r>
          </w:p>
          <w:p w:rsidR="00EC7D3E" w:rsidRPr="00B522A6" w:rsidRDefault="00EC7D3E" w:rsidP="006B7A09">
            <w:pPr>
              <w:spacing w:after="0"/>
              <w:rPr>
                <w:sz w:val="20"/>
                <w:szCs w:val="20"/>
              </w:rPr>
            </w:pPr>
            <w:r w:rsidRPr="00B522A6">
              <w:rPr>
                <w:sz w:val="20"/>
                <w:szCs w:val="20"/>
              </w:rPr>
              <w:t>Alarme technique</w:t>
            </w:r>
          </w:p>
          <w:p w:rsidR="00EC7D3E" w:rsidRPr="00B522A6" w:rsidRDefault="00EC7D3E" w:rsidP="006B7A09">
            <w:pPr>
              <w:spacing w:after="0"/>
              <w:rPr>
                <w:sz w:val="20"/>
                <w:szCs w:val="20"/>
              </w:rPr>
            </w:pPr>
            <w:r w:rsidRPr="00B522A6">
              <w:rPr>
                <w:sz w:val="20"/>
                <w:szCs w:val="20"/>
              </w:rPr>
              <w:t>types d’installations</w:t>
            </w:r>
          </w:p>
          <w:p w:rsidR="00EC7D3E" w:rsidRPr="00B522A6" w:rsidRDefault="00EC7D3E" w:rsidP="006B7A09">
            <w:pPr>
              <w:spacing w:after="0"/>
              <w:rPr>
                <w:sz w:val="20"/>
                <w:szCs w:val="20"/>
              </w:rPr>
            </w:pPr>
            <w:r w:rsidRPr="00B522A6">
              <w:rPr>
                <w:sz w:val="20"/>
                <w:szCs w:val="20"/>
              </w:rPr>
              <w:t>détecteurs</w:t>
            </w:r>
          </w:p>
          <w:p w:rsidR="00EC7D3E" w:rsidRPr="00B522A6" w:rsidRDefault="00EC7D3E" w:rsidP="006B7A09">
            <w:pPr>
              <w:spacing w:after="0"/>
              <w:rPr>
                <w:sz w:val="20"/>
                <w:szCs w:val="20"/>
              </w:rPr>
            </w:pPr>
            <w:r w:rsidRPr="00B522A6">
              <w:rPr>
                <w:sz w:val="20"/>
                <w:szCs w:val="20"/>
              </w:rPr>
              <w:t>centrales.</w:t>
            </w:r>
          </w:p>
        </w:tc>
        <w:tc>
          <w:tcPr>
            <w:tcW w:w="1640" w:type="pct"/>
            <w:gridSpan w:val="2"/>
            <w:vMerge/>
            <w:tcBorders>
              <w:left w:val="nil"/>
            </w:tcBorders>
          </w:tcPr>
          <w:p w:rsidR="00EC7D3E" w:rsidRPr="00B522A6" w:rsidRDefault="00EC7D3E" w:rsidP="006B7A09">
            <w:pPr>
              <w:spacing w:after="0"/>
              <w:rPr>
                <w:sz w:val="20"/>
                <w:szCs w:val="20"/>
              </w:rPr>
            </w:pPr>
          </w:p>
        </w:tc>
      </w:tr>
      <w:tr w:rsidR="00EC7D3E" w:rsidRPr="00B522A6" w:rsidTr="006B7A09">
        <w:trPr>
          <w:cantSplit/>
          <w:trHeight w:val="329"/>
        </w:trPr>
        <w:tc>
          <w:tcPr>
            <w:tcW w:w="1167" w:type="pct"/>
            <w:tcBorders>
              <w:top w:val="nil"/>
              <w:bottom w:val="nil"/>
              <w:right w:val="nil"/>
            </w:tcBorders>
          </w:tcPr>
          <w:p w:rsidR="00EC7D3E" w:rsidRPr="00B522A6" w:rsidRDefault="00EC7D3E" w:rsidP="006B7A09">
            <w:pPr>
              <w:spacing w:after="0"/>
              <w:rPr>
                <w:sz w:val="20"/>
                <w:szCs w:val="20"/>
              </w:rPr>
            </w:pPr>
            <w:r w:rsidRPr="00B522A6">
              <w:rPr>
                <w:sz w:val="20"/>
                <w:szCs w:val="20"/>
              </w:rPr>
              <w:t>définir les caractéristiques des postes de transformation</w:t>
            </w:r>
          </w:p>
        </w:tc>
        <w:tc>
          <w:tcPr>
            <w:tcW w:w="2193"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 xml:space="preserve">transport du courant sous HT </w:t>
            </w:r>
          </w:p>
          <w:p w:rsidR="00EC7D3E" w:rsidRPr="00B522A6" w:rsidRDefault="00EC7D3E" w:rsidP="006B7A09">
            <w:pPr>
              <w:spacing w:after="0"/>
              <w:rPr>
                <w:sz w:val="20"/>
                <w:szCs w:val="20"/>
              </w:rPr>
            </w:pPr>
            <w:r w:rsidRPr="00B522A6">
              <w:rPr>
                <w:sz w:val="20"/>
                <w:szCs w:val="20"/>
              </w:rPr>
              <w:t>Utilisation</w:t>
            </w:r>
          </w:p>
          <w:p w:rsidR="00EC7D3E" w:rsidRPr="00B522A6" w:rsidRDefault="00EC7D3E" w:rsidP="006B7A09">
            <w:pPr>
              <w:spacing w:after="0"/>
              <w:rPr>
                <w:sz w:val="20"/>
                <w:szCs w:val="20"/>
              </w:rPr>
            </w:pPr>
            <w:r w:rsidRPr="00B522A6">
              <w:rPr>
                <w:sz w:val="20"/>
                <w:szCs w:val="20"/>
              </w:rPr>
              <w:t>Structure générale</w:t>
            </w:r>
          </w:p>
        </w:tc>
        <w:tc>
          <w:tcPr>
            <w:tcW w:w="1640" w:type="pct"/>
            <w:gridSpan w:val="2"/>
            <w:vMerge/>
            <w:tcBorders>
              <w:left w:val="nil"/>
            </w:tcBorders>
          </w:tcPr>
          <w:p w:rsidR="00EC7D3E" w:rsidRPr="00B522A6" w:rsidRDefault="00EC7D3E" w:rsidP="006B7A09">
            <w:pPr>
              <w:spacing w:after="0"/>
              <w:rPr>
                <w:sz w:val="20"/>
                <w:szCs w:val="20"/>
              </w:rPr>
            </w:pPr>
          </w:p>
        </w:tc>
      </w:tr>
      <w:tr w:rsidR="00EC7D3E" w:rsidRPr="00B522A6" w:rsidTr="006B7A09">
        <w:trPr>
          <w:cantSplit/>
          <w:trHeight w:val="329"/>
        </w:trPr>
        <w:tc>
          <w:tcPr>
            <w:tcW w:w="1167" w:type="pct"/>
            <w:tcBorders>
              <w:top w:val="nil"/>
              <w:bottom w:val="nil"/>
              <w:right w:val="nil"/>
            </w:tcBorders>
          </w:tcPr>
          <w:p w:rsidR="00EC7D3E" w:rsidRPr="00B522A6" w:rsidRDefault="00EC7D3E" w:rsidP="006B7A09">
            <w:pPr>
              <w:spacing w:after="0"/>
              <w:rPr>
                <w:sz w:val="20"/>
                <w:szCs w:val="20"/>
              </w:rPr>
            </w:pPr>
            <w:r w:rsidRPr="00B522A6">
              <w:rPr>
                <w:sz w:val="20"/>
                <w:szCs w:val="20"/>
              </w:rPr>
              <w:t xml:space="preserve">définir les caractéristiques des transformateurs, analyser son fonctionnement </w:t>
            </w:r>
          </w:p>
        </w:tc>
        <w:tc>
          <w:tcPr>
            <w:tcW w:w="2193"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Constitution générale : primaire, secondaire, circuit magnétique et refroidissement</w:t>
            </w:r>
          </w:p>
          <w:p w:rsidR="00EC7D3E" w:rsidRPr="00B522A6" w:rsidRDefault="00EC7D3E" w:rsidP="006B7A09">
            <w:pPr>
              <w:spacing w:after="0"/>
              <w:rPr>
                <w:sz w:val="20"/>
                <w:szCs w:val="20"/>
              </w:rPr>
            </w:pPr>
            <w:r w:rsidRPr="00B522A6">
              <w:rPr>
                <w:sz w:val="20"/>
                <w:szCs w:val="20"/>
              </w:rPr>
              <w:t>plaque signalétique</w:t>
            </w:r>
          </w:p>
          <w:p w:rsidR="00EC7D3E" w:rsidRPr="00B522A6" w:rsidRDefault="00EC7D3E" w:rsidP="006B7A09">
            <w:pPr>
              <w:spacing w:after="0"/>
              <w:rPr>
                <w:sz w:val="20"/>
                <w:szCs w:val="20"/>
              </w:rPr>
            </w:pPr>
            <w:r w:rsidRPr="00B522A6">
              <w:rPr>
                <w:sz w:val="20"/>
                <w:szCs w:val="20"/>
              </w:rPr>
              <w:t>Circuits électriques internes</w:t>
            </w:r>
          </w:p>
          <w:p w:rsidR="00EC7D3E" w:rsidRPr="00B522A6" w:rsidRDefault="00EC7D3E" w:rsidP="006B7A09">
            <w:pPr>
              <w:spacing w:after="0"/>
              <w:rPr>
                <w:sz w:val="20"/>
                <w:szCs w:val="20"/>
              </w:rPr>
            </w:pPr>
            <w:r w:rsidRPr="00B522A6">
              <w:rPr>
                <w:sz w:val="20"/>
                <w:szCs w:val="20"/>
              </w:rPr>
              <w:t>couplage en triphasé (coté BT ou transformateurs BT/BT ou BT/TBT).</w:t>
            </w:r>
          </w:p>
          <w:p w:rsidR="00EC7D3E" w:rsidRPr="00B522A6" w:rsidRDefault="00EC7D3E" w:rsidP="006B7A09">
            <w:pPr>
              <w:spacing w:after="0"/>
              <w:rPr>
                <w:sz w:val="20"/>
                <w:szCs w:val="20"/>
              </w:rPr>
            </w:pPr>
            <w:r w:rsidRPr="00B522A6">
              <w:rPr>
                <w:sz w:val="20"/>
                <w:szCs w:val="20"/>
              </w:rPr>
              <w:t>Règles d’intervention</w:t>
            </w:r>
          </w:p>
        </w:tc>
        <w:tc>
          <w:tcPr>
            <w:tcW w:w="1640" w:type="pct"/>
            <w:gridSpan w:val="2"/>
            <w:vMerge/>
            <w:tcBorders>
              <w:left w:val="nil"/>
            </w:tcBorders>
          </w:tcPr>
          <w:p w:rsidR="00EC7D3E" w:rsidRPr="00B522A6" w:rsidRDefault="00EC7D3E" w:rsidP="006B7A09">
            <w:pPr>
              <w:spacing w:after="0"/>
              <w:rPr>
                <w:sz w:val="20"/>
                <w:szCs w:val="20"/>
              </w:rPr>
            </w:pPr>
          </w:p>
        </w:tc>
      </w:tr>
      <w:tr w:rsidR="00EC7D3E" w:rsidRPr="00B522A6" w:rsidTr="006B7A09">
        <w:trPr>
          <w:cantSplit/>
          <w:trHeight w:val="329"/>
        </w:trPr>
        <w:tc>
          <w:tcPr>
            <w:tcW w:w="1167" w:type="pct"/>
            <w:tcBorders>
              <w:top w:val="nil"/>
              <w:bottom w:val="nil"/>
              <w:right w:val="nil"/>
            </w:tcBorders>
          </w:tcPr>
          <w:p w:rsidR="00EC7D3E" w:rsidRPr="00B522A6" w:rsidRDefault="00EC7D3E" w:rsidP="006B7A09">
            <w:pPr>
              <w:spacing w:after="0"/>
              <w:rPr>
                <w:sz w:val="20"/>
                <w:szCs w:val="20"/>
              </w:rPr>
            </w:pPr>
            <w:r w:rsidRPr="00B522A6">
              <w:rPr>
                <w:sz w:val="20"/>
                <w:szCs w:val="20"/>
              </w:rPr>
              <w:lastRenderedPageBreak/>
              <w:t>définir les caractéristiques des liaisons à la terre (S.L.T)</w:t>
            </w:r>
          </w:p>
        </w:tc>
        <w:tc>
          <w:tcPr>
            <w:tcW w:w="2193"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 xml:space="preserve">schémas de liaison à la terre : TT, TN, -IT </w:t>
            </w:r>
          </w:p>
          <w:p w:rsidR="00EC7D3E" w:rsidRPr="00B522A6" w:rsidRDefault="00EC7D3E" w:rsidP="006B7A09">
            <w:pPr>
              <w:spacing w:after="0"/>
              <w:rPr>
                <w:sz w:val="20"/>
                <w:szCs w:val="20"/>
              </w:rPr>
            </w:pPr>
            <w:r w:rsidRPr="00B522A6">
              <w:rPr>
                <w:sz w:val="20"/>
                <w:szCs w:val="20"/>
              </w:rPr>
              <w:t xml:space="preserve">Principe de fonctionnement </w:t>
            </w:r>
          </w:p>
          <w:p w:rsidR="00EC7D3E" w:rsidRPr="00B522A6" w:rsidRDefault="00EC7D3E" w:rsidP="006B7A09">
            <w:pPr>
              <w:spacing w:after="0"/>
              <w:rPr>
                <w:sz w:val="20"/>
                <w:szCs w:val="20"/>
              </w:rPr>
            </w:pPr>
            <w:r w:rsidRPr="00B522A6">
              <w:rPr>
                <w:sz w:val="20"/>
                <w:szCs w:val="20"/>
              </w:rPr>
              <w:t>Caractéristiques et utilisation</w:t>
            </w:r>
          </w:p>
          <w:p w:rsidR="00EC7D3E" w:rsidRPr="00B522A6" w:rsidRDefault="00EC7D3E" w:rsidP="006B7A09">
            <w:pPr>
              <w:spacing w:after="0"/>
              <w:rPr>
                <w:sz w:val="20"/>
                <w:szCs w:val="20"/>
              </w:rPr>
            </w:pPr>
            <w:r w:rsidRPr="00B522A6">
              <w:rPr>
                <w:sz w:val="20"/>
                <w:szCs w:val="20"/>
              </w:rPr>
              <w:t>Constitution d’une prise de terre</w:t>
            </w:r>
          </w:p>
          <w:p w:rsidR="00EC7D3E" w:rsidRPr="00B522A6" w:rsidRDefault="00EC7D3E" w:rsidP="006B7A09">
            <w:pPr>
              <w:spacing w:after="0"/>
              <w:rPr>
                <w:sz w:val="20"/>
                <w:szCs w:val="20"/>
              </w:rPr>
            </w:pPr>
            <w:r w:rsidRPr="00B522A6">
              <w:rPr>
                <w:sz w:val="20"/>
                <w:szCs w:val="20"/>
              </w:rPr>
              <w:t>valeur ohmique de la prise de terre.</w:t>
            </w:r>
          </w:p>
          <w:p w:rsidR="00EC7D3E" w:rsidRPr="00B522A6" w:rsidRDefault="00EC7D3E" w:rsidP="006B7A09">
            <w:pPr>
              <w:spacing w:after="0"/>
              <w:rPr>
                <w:sz w:val="20"/>
                <w:szCs w:val="20"/>
              </w:rPr>
            </w:pPr>
            <w:r w:rsidRPr="00B522A6">
              <w:rPr>
                <w:sz w:val="20"/>
                <w:szCs w:val="20"/>
              </w:rPr>
              <w:t>Normes et décrets.</w:t>
            </w:r>
          </w:p>
        </w:tc>
        <w:tc>
          <w:tcPr>
            <w:tcW w:w="1640" w:type="pct"/>
            <w:gridSpan w:val="2"/>
            <w:vMerge/>
            <w:tcBorders>
              <w:left w:val="nil"/>
              <w:bottom w:val="nil"/>
            </w:tcBorders>
          </w:tcPr>
          <w:p w:rsidR="00EC7D3E" w:rsidRPr="00B522A6" w:rsidRDefault="00EC7D3E" w:rsidP="006B7A09">
            <w:pPr>
              <w:spacing w:after="0"/>
              <w:rPr>
                <w:sz w:val="20"/>
                <w:szCs w:val="20"/>
              </w:rPr>
            </w:pPr>
          </w:p>
        </w:tc>
      </w:tr>
    </w:tbl>
    <w:p w:rsidR="00EC7D3E" w:rsidRPr="00B522A6" w:rsidRDefault="00EC7D3E" w:rsidP="00EC7D3E">
      <w:pPr>
        <w:spacing w:after="0"/>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72"/>
        <w:gridCol w:w="44"/>
        <w:gridCol w:w="6476"/>
        <w:gridCol w:w="4720"/>
      </w:tblGrid>
      <w:tr w:rsidR="00EC7D3E" w:rsidRPr="00B522A6" w:rsidTr="006B7A09">
        <w:trPr>
          <w:cantSplit/>
          <w:trHeight w:val="329"/>
        </w:trPr>
        <w:tc>
          <w:tcPr>
            <w:tcW w:w="5000" w:type="pct"/>
            <w:gridSpan w:val="4"/>
            <w:tcBorders>
              <w:top w:val="nil"/>
              <w:bottom w:val="nil"/>
            </w:tcBorders>
          </w:tcPr>
          <w:p w:rsidR="00EC7D3E" w:rsidRPr="00A85F8C" w:rsidRDefault="00EC7D3E" w:rsidP="006B7A09">
            <w:pPr>
              <w:spacing w:after="0"/>
              <w:rPr>
                <w:b/>
                <w:bCs/>
                <w:sz w:val="20"/>
                <w:szCs w:val="20"/>
              </w:rPr>
            </w:pPr>
            <w:r w:rsidRPr="00A85F8C">
              <w:rPr>
                <w:b/>
                <w:bCs/>
                <w:sz w:val="20"/>
                <w:szCs w:val="20"/>
              </w:rPr>
              <w:t>N Évaluer et optimiser la consommation d’une installation</w:t>
            </w:r>
          </w:p>
        </w:tc>
      </w:tr>
      <w:tr w:rsidR="00EC7D3E" w:rsidRPr="00762BD4" w:rsidTr="006B7A09">
        <w:trPr>
          <w:cantSplit/>
          <w:trHeight w:val="329"/>
        </w:trPr>
        <w:tc>
          <w:tcPr>
            <w:tcW w:w="1195" w:type="pct"/>
            <w:gridSpan w:val="2"/>
            <w:tcBorders>
              <w:top w:val="nil"/>
              <w:bottom w:val="nil"/>
              <w:right w:val="nil"/>
            </w:tcBorders>
          </w:tcPr>
          <w:p w:rsidR="00EC7D3E" w:rsidRPr="00A858EB" w:rsidRDefault="00EC7D3E" w:rsidP="006B7A09">
            <w:pPr>
              <w:spacing w:after="40"/>
              <w:rPr>
                <w:sz w:val="20"/>
                <w:szCs w:val="20"/>
              </w:rPr>
            </w:pPr>
            <w:r w:rsidRPr="00A858EB">
              <w:rPr>
                <w:sz w:val="20"/>
                <w:szCs w:val="20"/>
              </w:rPr>
              <w:t>OBJECTIFS</w:t>
            </w:r>
          </w:p>
        </w:tc>
        <w:tc>
          <w:tcPr>
            <w:tcW w:w="2201" w:type="pct"/>
            <w:tcBorders>
              <w:top w:val="nil"/>
              <w:left w:val="nil"/>
            </w:tcBorders>
          </w:tcPr>
          <w:p w:rsidR="00EC7D3E" w:rsidRPr="00A858EB" w:rsidRDefault="00EC7D3E" w:rsidP="006B7A09">
            <w:pPr>
              <w:spacing w:after="40"/>
              <w:rPr>
                <w:sz w:val="20"/>
                <w:szCs w:val="20"/>
              </w:rPr>
            </w:pPr>
            <w:r w:rsidRPr="00A858EB">
              <w:rPr>
                <w:sz w:val="20"/>
                <w:szCs w:val="20"/>
              </w:rPr>
              <w:t>ÉLÉMENTS DE CONTENU</w:t>
            </w:r>
          </w:p>
        </w:tc>
        <w:tc>
          <w:tcPr>
            <w:tcW w:w="1604" w:type="pct"/>
            <w:tcBorders>
              <w:top w:val="nil"/>
              <w:left w:val="nil"/>
            </w:tcBorders>
          </w:tcPr>
          <w:p w:rsidR="00EC7D3E" w:rsidRPr="00A858EB" w:rsidRDefault="00EC7D3E" w:rsidP="006B7A09">
            <w:pPr>
              <w:spacing w:after="40"/>
              <w:rPr>
                <w:caps/>
                <w:sz w:val="20"/>
                <w:szCs w:val="20"/>
              </w:rPr>
            </w:pPr>
            <w:r w:rsidRPr="00A858EB">
              <w:rPr>
                <w:caps/>
                <w:sz w:val="20"/>
                <w:szCs w:val="20"/>
              </w:rPr>
              <w:t xml:space="preserve">Critères de performances </w:t>
            </w:r>
          </w:p>
        </w:tc>
      </w:tr>
      <w:tr w:rsidR="00EC7D3E" w:rsidRPr="00B522A6" w:rsidTr="006B7A09">
        <w:trPr>
          <w:cantSplit/>
          <w:trHeight w:val="329"/>
        </w:trPr>
        <w:tc>
          <w:tcPr>
            <w:tcW w:w="1180" w:type="pct"/>
            <w:tcBorders>
              <w:top w:val="nil"/>
              <w:bottom w:val="nil"/>
              <w:right w:val="nil"/>
            </w:tcBorders>
          </w:tcPr>
          <w:p w:rsidR="00EC7D3E" w:rsidRPr="00B522A6" w:rsidRDefault="00EC7D3E" w:rsidP="006B7A09">
            <w:pPr>
              <w:spacing w:after="0"/>
              <w:rPr>
                <w:sz w:val="20"/>
                <w:szCs w:val="20"/>
              </w:rPr>
            </w:pPr>
            <w:r w:rsidRPr="00B522A6">
              <w:rPr>
                <w:sz w:val="20"/>
                <w:szCs w:val="20"/>
              </w:rPr>
              <w:t>Expliquer la facturation de l'électricité</w:t>
            </w:r>
          </w:p>
        </w:tc>
        <w:tc>
          <w:tcPr>
            <w:tcW w:w="2216"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 xml:space="preserve">Compteur monophasé , Compteur triphasé Tarification de l’électricité domestique et industrielle , La facture de la régie électrique </w:t>
            </w:r>
          </w:p>
          <w:p w:rsidR="00EC7D3E" w:rsidRPr="00B522A6" w:rsidRDefault="00EC7D3E" w:rsidP="006B7A09">
            <w:pPr>
              <w:spacing w:after="0"/>
              <w:rPr>
                <w:sz w:val="20"/>
                <w:szCs w:val="20"/>
              </w:rPr>
            </w:pPr>
            <w:r w:rsidRPr="00B522A6">
              <w:rPr>
                <w:sz w:val="20"/>
                <w:szCs w:val="20"/>
              </w:rPr>
              <w:t>Technique d’évaluation de la puissance consommée</w:t>
            </w:r>
          </w:p>
        </w:tc>
        <w:tc>
          <w:tcPr>
            <w:tcW w:w="1604" w:type="pct"/>
            <w:vMerge w:val="restart"/>
            <w:tcBorders>
              <w:top w:val="nil"/>
              <w:left w:val="nil"/>
            </w:tcBorders>
          </w:tcPr>
          <w:p w:rsidR="00EC7D3E" w:rsidRDefault="00EC7D3E" w:rsidP="00EC7D3E">
            <w:pPr>
              <w:numPr>
                <w:ilvl w:val="0"/>
                <w:numId w:val="28"/>
              </w:numPr>
              <w:spacing w:after="0" w:line="240" w:lineRule="auto"/>
              <w:jc w:val="both"/>
            </w:pPr>
            <w:r>
              <w:t xml:space="preserve">Justesse de la mesure </w:t>
            </w:r>
          </w:p>
          <w:p w:rsidR="00EC7D3E" w:rsidRDefault="00EC7D3E" w:rsidP="00EC7D3E">
            <w:pPr>
              <w:numPr>
                <w:ilvl w:val="0"/>
                <w:numId w:val="28"/>
              </w:numPr>
              <w:spacing w:after="0" w:line="240" w:lineRule="auto"/>
              <w:jc w:val="both"/>
            </w:pPr>
            <w:r>
              <w:t>Justesse des procédures de correction du cos Phi</w:t>
            </w:r>
          </w:p>
          <w:p w:rsidR="00EC7D3E" w:rsidRDefault="00EC7D3E" w:rsidP="00EC7D3E">
            <w:pPr>
              <w:numPr>
                <w:ilvl w:val="0"/>
                <w:numId w:val="28"/>
              </w:numPr>
              <w:spacing w:after="0" w:line="240" w:lineRule="auto"/>
              <w:jc w:val="both"/>
            </w:pPr>
            <w:r>
              <w:t xml:space="preserve">Justesse des calculs </w:t>
            </w:r>
          </w:p>
          <w:p w:rsidR="00EC7D3E" w:rsidRDefault="00EC7D3E" w:rsidP="00EC7D3E">
            <w:pPr>
              <w:numPr>
                <w:ilvl w:val="0"/>
                <w:numId w:val="28"/>
              </w:numPr>
              <w:spacing w:after="0" w:line="240" w:lineRule="auto"/>
              <w:jc w:val="both"/>
            </w:pPr>
            <w:r>
              <w:t xml:space="preserve">Pertinence des moyens techniques </w:t>
            </w:r>
          </w:p>
          <w:p w:rsidR="00EC7D3E" w:rsidRPr="00BE32EC" w:rsidRDefault="00EC7D3E" w:rsidP="00EC7D3E">
            <w:pPr>
              <w:numPr>
                <w:ilvl w:val="0"/>
                <w:numId w:val="28"/>
              </w:numPr>
              <w:spacing w:after="0" w:line="240" w:lineRule="auto"/>
              <w:jc w:val="both"/>
            </w:pPr>
            <w:r>
              <w:t xml:space="preserve">Pertinence des techniques de gestion de l’énergie électrique </w:t>
            </w:r>
          </w:p>
        </w:tc>
      </w:tr>
      <w:tr w:rsidR="00EC7D3E" w:rsidRPr="00B522A6" w:rsidTr="006B7A09">
        <w:trPr>
          <w:cantSplit/>
          <w:trHeight w:val="329"/>
        </w:trPr>
        <w:tc>
          <w:tcPr>
            <w:tcW w:w="1180" w:type="pct"/>
            <w:tcBorders>
              <w:top w:val="nil"/>
              <w:bottom w:val="nil"/>
              <w:right w:val="nil"/>
            </w:tcBorders>
          </w:tcPr>
          <w:p w:rsidR="00EC7D3E" w:rsidRPr="00B522A6" w:rsidRDefault="00EC7D3E" w:rsidP="006B7A09">
            <w:pPr>
              <w:spacing w:after="0"/>
              <w:rPr>
                <w:sz w:val="20"/>
                <w:szCs w:val="20"/>
              </w:rPr>
            </w:pPr>
            <w:r w:rsidRPr="00B522A6">
              <w:rPr>
                <w:sz w:val="20"/>
                <w:szCs w:val="20"/>
              </w:rPr>
              <w:t xml:space="preserve">Calculer le cos phi </w:t>
            </w:r>
          </w:p>
        </w:tc>
        <w:tc>
          <w:tcPr>
            <w:tcW w:w="2216"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 xml:space="preserve">Effets des composants du circuit électrique sur la valeur du cos phi </w:t>
            </w:r>
          </w:p>
        </w:tc>
        <w:tc>
          <w:tcPr>
            <w:tcW w:w="1604" w:type="pct"/>
            <w:vMerge/>
            <w:tcBorders>
              <w:left w:val="nil"/>
            </w:tcBorders>
          </w:tcPr>
          <w:p w:rsidR="00EC7D3E" w:rsidRPr="00B522A6" w:rsidRDefault="00EC7D3E" w:rsidP="006B7A09">
            <w:pPr>
              <w:spacing w:after="0"/>
              <w:rPr>
                <w:sz w:val="20"/>
                <w:szCs w:val="20"/>
              </w:rPr>
            </w:pPr>
          </w:p>
        </w:tc>
      </w:tr>
      <w:tr w:rsidR="00EC7D3E" w:rsidRPr="00B522A6" w:rsidTr="006B7A09">
        <w:trPr>
          <w:cantSplit/>
          <w:trHeight w:val="329"/>
        </w:trPr>
        <w:tc>
          <w:tcPr>
            <w:tcW w:w="1180" w:type="pct"/>
            <w:tcBorders>
              <w:top w:val="nil"/>
              <w:bottom w:val="nil"/>
              <w:right w:val="nil"/>
            </w:tcBorders>
          </w:tcPr>
          <w:p w:rsidR="00EC7D3E" w:rsidRPr="00B522A6" w:rsidRDefault="00EC7D3E" w:rsidP="006B7A09">
            <w:pPr>
              <w:spacing w:after="0"/>
              <w:rPr>
                <w:sz w:val="20"/>
                <w:szCs w:val="20"/>
              </w:rPr>
            </w:pPr>
            <w:r w:rsidRPr="00B522A6">
              <w:rPr>
                <w:sz w:val="20"/>
                <w:szCs w:val="20"/>
              </w:rPr>
              <w:t xml:space="preserve">Définir les techniques d’économie d’énergie électrique </w:t>
            </w:r>
          </w:p>
        </w:tc>
        <w:tc>
          <w:tcPr>
            <w:tcW w:w="2216"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 xml:space="preserve">Gestion des appareillages et installations électriques </w:t>
            </w:r>
          </w:p>
          <w:p w:rsidR="00EC7D3E" w:rsidRPr="00B522A6" w:rsidRDefault="00EC7D3E" w:rsidP="006B7A09">
            <w:pPr>
              <w:spacing w:after="0"/>
              <w:rPr>
                <w:sz w:val="20"/>
                <w:szCs w:val="20"/>
              </w:rPr>
            </w:pPr>
            <w:r w:rsidRPr="00B522A6">
              <w:rPr>
                <w:sz w:val="20"/>
                <w:szCs w:val="20"/>
              </w:rPr>
              <w:t xml:space="preserve">Techniques t appareillages permettant la réduction de la consommation électrique </w:t>
            </w:r>
          </w:p>
        </w:tc>
        <w:tc>
          <w:tcPr>
            <w:tcW w:w="1604" w:type="pct"/>
            <w:vMerge/>
            <w:tcBorders>
              <w:left w:val="nil"/>
            </w:tcBorders>
          </w:tcPr>
          <w:p w:rsidR="00EC7D3E" w:rsidRPr="00B522A6" w:rsidRDefault="00EC7D3E" w:rsidP="006B7A09">
            <w:pPr>
              <w:spacing w:after="0"/>
              <w:rPr>
                <w:sz w:val="20"/>
                <w:szCs w:val="20"/>
              </w:rPr>
            </w:pPr>
          </w:p>
        </w:tc>
      </w:tr>
      <w:tr w:rsidR="00EC7D3E" w:rsidRPr="00B522A6" w:rsidTr="006B7A09">
        <w:trPr>
          <w:cantSplit/>
          <w:trHeight w:val="329"/>
        </w:trPr>
        <w:tc>
          <w:tcPr>
            <w:tcW w:w="1180" w:type="pct"/>
            <w:tcBorders>
              <w:top w:val="nil"/>
              <w:bottom w:val="nil"/>
              <w:right w:val="nil"/>
            </w:tcBorders>
          </w:tcPr>
          <w:p w:rsidR="00EC7D3E" w:rsidRPr="00B522A6" w:rsidRDefault="00EC7D3E" w:rsidP="006B7A09">
            <w:pPr>
              <w:spacing w:after="0"/>
              <w:rPr>
                <w:sz w:val="20"/>
                <w:szCs w:val="20"/>
              </w:rPr>
            </w:pPr>
            <w:r w:rsidRPr="00B522A6">
              <w:rPr>
                <w:sz w:val="20"/>
                <w:szCs w:val="20"/>
              </w:rPr>
              <w:t>Optimiser le coût de l'énergie électrique</w:t>
            </w:r>
          </w:p>
        </w:tc>
        <w:tc>
          <w:tcPr>
            <w:tcW w:w="2216"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correction du cos φ</w:t>
            </w:r>
          </w:p>
          <w:p w:rsidR="00EC7D3E" w:rsidRPr="00B522A6" w:rsidRDefault="00EC7D3E" w:rsidP="006B7A09">
            <w:pPr>
              <w:spacing w:after="0"/>
              <w:rPr>
                <w:sz w:val="20"/>
                <w:szCs w:val="20"/>
              </w:rPr>
            </w:pPr>
            <w:r w:rsidRPr="00B522A6">
              <w:rPr>
                <w:sz w:val="20"/>
                <w:szCs w:val="20"/>
              </w:rPr>
              <w:t>planification de l'utilisation du matériel électrique</w:t>
            </w:r>
          </w:p>
          <w:p w:rsidR="00EC7D3E" w:rsidRPr="00B522A6" w:rsidRDefault="00EC7D3E" w:rsidP="006B7A09">
            <w:pPr>
              <w:spacing w:after="0"/>
              <w:rPr>
                <w:sz w:val="20"/>
                <w:szCs w:val="20"/>
              </w:rPr>
            </w:pPr>
            <w:r w:rsidRPr="00B522A6">
              <w:rPr>
                <w:sz w:val="20"/>
                <w:szCs w:val="20"/>
              </w:rPr>
              <w:t xml:space="preserve">dispositif d’économie d’énergie sur machine </w:t>
            </w:r>
          </w:p>
          <w:p w:rsidR="00EC7D3E" w:rsidRPr="00B522A6" w:rsidRDefault="00EC7D3E" w:rsidP="006B7A09">
            <w:pPr>
              <w:spacing w:after="0"/>
              <w:rPr>
                <w:sz w:val="20"/>
                <w:szCs w:val="20"/>
              </w:rPr>
            </w:pPr>
            <w:r w:rsidRPr="00B522A6">
              <w:rPr>
                <w:sz w:val="20"/>
                <w:szCs w:val="20"/>
              </w:rPr>
              <w:t xml:space="preserve">bonnes pratiques et dispositif d’économie de l’électricité à usage général </w:t>
            </w:r>
          </w:p>
        </w:tc>
        <w:tc>
          <w:tcPr>
            <w:tcW w:w="1604" w:type="pct"/>
            <w:vMerge/>
            <w:tcBorders>
              <w:left w:val="nil"/>
              <w:bottom w:val="nil"/>
            </w:tcBorders>
          </w:tcPr>
          <w:p w:rsidR="00EC7D3E" w:rsidRPr="00B522A6" w:rsidRDefault="00EC7D3E" w:rsidP="006B7A09">
            <w:pPr>
              <w:spacing w:after="0"/>
              <w:rPr>
                <w:sz w:val="20"/>
                <w:szCs w:val="20"/>
              </w:rPr>
            </w:pPr>
          </w:p>
        </w:tc>
      </w:tr>
    </w:tbl>
    <w:p w:rsidR="00EC7D3E" w:rsidRPr="00B522A6" w:rsidRDefault="00EC7D3E" w:rsidP="00EC7D3E">
      <w:pPr>
        <w:spacing w:after="0"/>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72"/>
        <w:gridCol w:w="44"/>
        <w:gridCol w:w="6476"/>
        <w:gridCol w:w="4720"/>
      </w:tblGrid>
      <w:tr w:rsidR="00EC7D3E" w:rsidRPr="00B522A6" w:rsidTr="006B7A09">
        <w:trPr>
          <w:cantSplit/>
          <w:trHeight w:val="329"/>
        </w:trPr>
        <w:tc>
          <w:tcPr>
            <w:tcW w:w="5000" w:type="pct"/>
            <w:gridSpan w:val="4"/>
            <w:tcBorders>
              <w:top w:val="nil"/>
              <w:bottom w:val="nil"/>
            </w:tcBorders>
          </w:tcPr>
          <w:p w:rsidR="00EC7D3E" w:rsidRPr="00A85F8C" w:rsidRDefault="00EC7D3E" w:rsidP="006B7A09">
            <w:pPr>
              <w:spacing w:after="0"/>
              <w:rPr>
                <w:b/>
                <w:bCs/>
                <w:sz w:val="20"/>
                <w:szCs w:val="20"/>
              </w:rPr>
            </w:pPr>
            <w:r w:rsidRPr="00A85F8C">
              <w:rPr>
                <w:b/>
                <w:bCs/>
                <w:sz w:val="20"/>
                <w:szCs w:val="20"/>
              </w:rPr>
              <w:t xml:space="preserve">O. Réaliser l’analyse fonctionnelle d’une installation automatisée </w:t>
            </w:r>
          </w:p>
        </w:tc>
      </w:tr>
      <w:tr w:rsidR="00EC7D3E" w:rsidRPr="00762BD4" w:rsidTr="006B7A09">
        <w:trPr>
          <w:cantSplit/>
          <w:trHeight w:val="329"/>
        </w:trPr>
        <w:tc>
          <w:tcPr>
            <w:tcW w:w="1195" w:type="pct"/>
            <w:gridSpan w:val="2"/>
            <w:tcBorders>
              <w:top w:val="nil"/>
              <w:bottom w:val="nil"/>
              <w:right w:val="nil"/>
            </w:tcBorders>
          </w:tcPr>
          <w:p w:rsidR="00EC7D3E" w:rsidRPr="00A858EB" w:rsidRDefault="00EC7D3E" w:rsidP="006B7A09">
            <w:pPr>
              <w:spacing w:after="40"/>
              <w:rPr>
                <w:sz w:val="20"/>
                <w:szCs w:val="20"/>
              </w:rPr>
            </w:pPr>
            <w:r w:rsidRPr="00A858EB">
              <w:rPr>
                <w:sz w:val="20"/>
                <w:szCs w:val="20"/>
              </w:rPr>
              <w:t>OBJECTIFS</w:t>
            </w:r>
          </w:p>
        </w:tc>
        <w:tc>
          <w:tcPr>
            <w:tcW w:w="2201" w:type="pct"/>
            <w:tcBorders>
              <w:top w:val="nil"/>
              <w:left w:val="nil"/>
            </w:tcBorders>
          </w:tcPr>
          <w:p w:rsidR="00EC7D3E" w:rsidRPr="00A858EB" w:rsidRDefault="00EC7D3E" w:rsidP="006B7A09">
            <w:pPr>
              <w:spacing w:after="40"/>
              <w:rPr>
                <w:sz w:val="20"/>
                <w:szCs w:val="20"/>
              </w:rPr>
            </w:pPr>
            <w:r w:rsidRPr="00A858EB">
              <w:rPr>
                <w:sz w:val="20"/>
                <w:szCs w:val="20"/>
              </w:rPr>
              <w:t>ÉLÉMENTS DE CONTENU</w:t>
            </w:r>
          </w:p>
        </w:tc>
        <w:tc>
          <w:tcPr>
            <w:tcW w:w="1604" w:type="pct"/>
            <w:tcBorders>
              <w:top w:val="nil"/>
              <w:left w:val="nil"/>
            </w:tcBorders>
          </w:tcPr>
          <w:p w:rsidR="00EC7D3E" w:rsidRPr="00A858EB" w:rsidRDefault="00EC7D3E" w:rsidP="006B7A09">
            <w:pPr>
              <w:spacing w:after="40"/>
              <w:rPr>
                <w:caps/>
                <w:sz w:val="20"/>
                <w:szCs w:val="20"/>
              </w:rPr>
            </w:pPr>
            <w:r w:rsidRPr="00A858EB">
              <w:rPr>
                <w:caps/>
                <w:sz w:val="20"/>
                <w:szCs w:val="20"/>
              </w:rPr>
              <w:t xml:space="preserve">Critères de performances </w:t>
            </w:r>
          </w:p>
        </w:tc>
      </w:tr>
      <w:tr w:rsidR="00EC7D3E" w:rsidRPr="00B522A6" w:rsidTr="006B7A09">
        <w:trPr>
          <w:cantSplit/>
          <w:trHeight w:val="329"/>
        </w:trPr>
        <w:tc>
          <w:tcPr>
            <w:tcW w:w="1180" w:type="pct"/>
            <w:tcBorders>
              <w:top w:val="nil"/>
              <w:bottom w:val="nil"/>
              <w:right w:val="nil"/>
            </w:tcBorders>
          </w:tcPr>
          <w:p w:rsidR="00EC7D3E" w:rsidRPr="00B522A6" w:rsidRDefault="00EC7D3E" w:rsidP="006B7A09">
            <w:pPr>
              <w:spacing w:after="0"/>
              <w:rPr>
                <w:sz w:val="20"/>
                <w:szCs w:val="20"/>
              </w:rPr>
            </w:pPr>
            <w:r w:rsidRPr="00B522A6">
              <w:rPr>
                <w:sz w:val="20"/>
                <w:szCs w:val="20"/>
              </w:rPr>
              <w:t xml:space="preserve">Lire un schéma de dispositif automatisé </w:t>
            </w:r>
          </w:p>
        </w:tc>
        <w:tc>
          <w:tcPr>
            <w:tcW w:w="2216"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Normalisation de la représentation , Schéma bloc, Fonction logique, Logigramme.</w:t>
            </w:r>
          </w:p>
        </w:tc>
        <w:tc>
          <w:tcPr>
            <w:tcW w:w="1604" w:type="pct"/>
            <w:vMerge w:val="restart"/>
            <w:tcBorders>
              <w:top w:val="nil"/>
              <w:left w:val="nil"/>
            </w:tcBorders>
          </w:tcPr>
          <w:p w:rsidR="00EC7D3E" w:rsidRDefault="00EC7D3E" w:rsidP="006B7A09">
            <w:pPr>
              <w:spacing w:after="0"/>
              <w:rPr>
                <w:sz w:val="20"/>
                <w:szCs w:val="20"/>
              </w:rPr>
            </w:pPr>
            <w:r>
              <w:rPr>
                <w:sz w:val="20"/>
                <w:szCs w:val="20"/>
              </w:rPr>
              <w:t xml:space="preserve">Reconnaissances des symboles </w:t>
            </w:r>
          </w:p>
          <w:p w:rsidR="00EC7D3E" w:rsidRDefault="00EC7D3E" w:rsidP="006B7A09">
            <w:pPr>
              <w:spacing w:after="0"/>
              <w:rPr>
                <w:sz w:val="20"/>
                <w:szCs w:val="20"/>
              </w:rPr>
            </w:pPr>
            <w:r>
              <w:rPr>
                <w:sz w:val="20"/>
                <w:szCs w:val="20"/>
              </w:rPr>
              <w:t xml:space="preserve">Analyse correcte des schémas électriques </w:t>
            </w:r>
          </w:p>
          <w:p w:rsidR="00EC7D3E" w:rsidRPr="00B522A6" w:rsidRDefault="00EC7D3E" w:rsidP="006B7A09">
            <w:pPr>
              <w:spacing w:after="0"/>
              <w:rPr>
                <w:sz w:val="20"/>
                <w:szCs w:val="20"/>
              </w:rPr>
            </w:pPr>
            <w:r>
              <w:rPr>
                <w:sz w:val="20"/>
                <w:szCs w:val="20"/>
              </w:rPr>
              <w:t xml:space="preserve">Identification correcte des éléments d’installation d’après un plan </w:t>
            </w:r>
          </w:p>
        </w:tc>
      </w:tr>
      <w:tr w:rsidR="00EC7D3E" w:rsidRPr="00B522A6" w:rsidTr="006B7A09">
        <w:trPr>
          <w:cantSplit/>
          <w:trHeight w:val="329"/>
        </w:trPr>
        <w:tc>
          <w:tcPr>
            <w:tcW w:w="1180" w:type="pct"/>
            <w:tcBorders>
              <w:top w:val="nil"/>
              <w:bottom w:val="nil"/>
              <w:right w:val="nil"/>
            </w:tcBorders>
          </w:tcPr>
          <w:p w:rsidR="00EC7D3E" w:rsidRPr="00B522A6" w:rsidRDefault="00EC7D3E" w:rsidP="006B7A09">
            <w:pPr>
              <w:spacing w:after="0"/>
              <w:rPr>
                <w:sz w:val="20"/>
                <w:szCs w:val="20"/>
              </w:rPr>
            </w:pPr>
            <w:r w:rsidRPr="00B522A6">
              <w:rPr>
                <w:sz w:val="20"/>
                <w:szCs w:val="20"/>
              </w:rPr>
              <w:t>Décrire la structure générale d’un système automatisé</w:t>
            </w:r>
          </w:p>
        </w:tc>
        <w:tc>
          <w:tcPr>
            <w:tcW w:w="2216"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description : partie commande, partie opérative</w:t>
            </w:r>
          </w:p>
          <w:p w:rsidR="00EC7D3E" w:rsidRPr="00B522A6" w:rsidRDefault="00EC7D3E" w:rsidP="006B7A09">
            <w:pPr>
              <w:spacing w:after="0"/>
              <w:rPr>
                <w:sz w:val="20"/>
                <w:szCs w:val="20"/>
              </w:rPr>
            </w:pPr>
            <w:r w:rsidRPr="00B522A6">
              <w:rPr>
                <w:sz w:val="20"/>
                <w:szCs w:val="20"/>
              </w:rPr>
              <w:t>circulation des informations</w:t>
            </w:r>
          </w:p>
          <w:p w:rsidR="00EC7D3E" w:rsidRPr="00B522A6" w:rsidRDefault="00EC7D3E" w:rsidP="006B7A09">
            <w:pPr>
              <w:spacing w:after="0"/>
              <w:rPr>
                <w:sz w:val="20"/>
                <w:szCs w:val="20"/>
              </w:rPr>
            </w:pPr>
            <w:r w:rsidRPr="00B522A6">
              <w:rPr>
                <w:sz w:val="20"/>
                <w:szCs w:val="20"/>
              </w:rPr>
              <w:t>notion de niveaux d’un automatisme</w:t>
            </w:r>
          </w:p>
        </w:tc>
        <w:tc>
          <w:tcPr>
            <w:tcW w:w="1604" w:type="pct"/>
            <w:vMerge/>
            <w:tcBorders>
              <w:left w:val="nil"/>
              <w:bottom w:val="nil"/>
            </w:tcBorders>
          </w:tcPr>
          <w:p w:rsidR="00EC7D3E" w:rsidRPr="00B522A6" w:rsidRDefault="00EC7D3E" w:rsidP="006B7A09">
            <w:pPr>
              <w:spacing w:after="0"/>
              <w:rPr>
                <w:sz w:val="20"/>
                <w:szCs w:val="20"/>
              </w:rPr>
            </w:pPr>
          </w:p>
        </w:tc>
      </w:tr>
      <w:tr w:rsidR="00EC7D3E" w:rsidRPr="00B522A6" w:rsidTr="006B7A09">
        <w:trPr>
          <w:cantSplit/>
          <w:trHeight w:val="329"/>
        </w:trPr>
        <w:tc>
          <w:tcPr>
            <w:tcW w:w="1180" w:type="pct"/>
            <w:tcBorders>
              <w:top w:val="nil"/>
              <w:bottom w:val="nil"/>
              <w:right w:val="nil"/>
            </w:tcBorders>
          </w:tcPr>
          <w:p w:rsidR="00EC7D3E" w:rsidRPr="00B522A6" w:rsidRDefault="00EC7D3E" w:rsidP="006B7A09">
            <w:pPr>
              <w:spacing w:after="0"/>
              <w:rPr>
                <w:sz w:val="20"/>
                <w:szCs w:val="20"/>
              </w:rPr>
            </w:pPr>
            <w:r w:rsidRPr="00B522A6">
              <w:rPr>
                <w:sz w:val="20"/>
                <w:szCs w:val="20"/>
              </w:rPr>
              <w:lastRenderedPageBreak/>
              <w:t xml:space="preserve">décrire les fonctions d’un système automatisé </w:t>
            </w:r>
          </w:p>
        </w:tc>
        <w:tc>
          <w:tcPr>
            <w:tcW w:w="2216"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TOR (tout ou rien)</w:t>
            </w:r>
          </w:p>
          <w:p w:rsidR="00EC7D3E" w:rsidRPr="00B522A6" w:rsidRDefault="00EC7D3E" w:rsidP="006B7A09">
            <w:pPr>
              <w:spacing w:after="0"/>
              <w:rPr>
                <w:sz w:val="20"/>
                <w:szCs w:val="20"/>
              </w:rPr>
            </w:pPr>
            <w:r w:rsidRPr="00B522A6">
              <w:rPr>
                <w:sz w:val="20"/>
                <w:szCs w:val="20"/>
              </w:rPr>
              <w:t>Communication</w:t>
            </w:r>
          </w:p>
          <w:p w:rsidR="00EC7D3E" w:rsidRPr="00B522A6" w:rsidRDefault="00EC7D3E" w:rsidP="006B7A09">
            <w:pPr>
              <w:spacing w:after="0"/>
              <w:rPr>
                <w:sz w:val="20"/>
                <w:szCs w:val="20"/>
              </w:rPr>
            </w:pPr>
            <w:r w:rsidRPr="00B522A6">
              <w:rPr>
                <w:sz w:val="20"/>
                <w:szCs w:val="20"/>
              </w:rPr>
              <w:t>Comptage interfaces d’E/S</w:t>
            </w:r>
          </w:p>
          <w:p w:rsidR="00EC7D3E" w:rsidRPr="00B522A6" w:rsidRDefault="00EC7D3E" w:rsidP="006B7A09">
            <w:pPr>
              <w:spacing w:after="0"/>
              <w:rPr>
                <w:sz w:val="20"/>
                <w:szCs w:val="20"/>
              </w:rPr>
            </w:pPr>
            <w:r w:rsidRPr="00B522A6">
              <w:rPr>
                <w:sz w:val="20"/>
                <w:szCs w:val="20"/>
              </w:rPr>
              <w:t>Interface utilisateur</w:t>
            </w:r>
          </w:p>
        </w:tc>
        <w:tc>
          <w:tcPr>
            <w:tcW w:w="1604" w:type="pct"/>
            <w:tcBorders>
              <w:top w:val="nil"/>
              <w:left w:val="nil"/>
              <w:bottom w:val="nil"/>
            </w:tcBorders>
          </w:tcPr>
          <w:p w:rsidR="00EC7D3E" w:rsidRDefault="00EC7D3E" w:rsidP="00EC7D3E">
            <w:pPr>
              <w:numPr>
                <w:ilvl w:val="0"/>
                <w:numId w:val="28"/>
              </w:numPr>
              <w:spacing w:after="0" w:line="240" w:lineRule="auto"/>
            </w:pPr>
            <w:r>
              <w:t xml:space="preserve">Justesse de l’analyse </w:t>
            </w:r>
          </w:p>
          <w:p w:rsidR="00EC7D3E" w:rsidRDefault="00EC7D3E" w:rsidP="00EC7D3E">
            <w:pPr>
              <w:numPr>
                <w:ilvl w:val="0"/>
                <w:numId w:val="28"/>
              </w:numPr>
              <w:spacing w:after="0" w:line="240" w:lineRule="auto"/>
            </w:pPr>
            <w:r>
              <w:t xml:space="preserve">Pertinence de l’interprétation du mode de fonctionnement </w:t>
            </w:r>
          </w:p>
          <w:p w:rsidR="00EC7D3E" w:rsidRPr="00BE32EC" w:rsidRDefault="00EC7D3E" w:rsidP="00EC7D3E">
            <w:pPr>
              <w:numPr>
                <w:ilvl w:val="0"/>
                <w:numId w:val="28"/>
              </w:numPr>
              <w:spacing w:after="0" w:line="240" w:lineRule="auto"/>
            </w:pPr>
            <w:r>
              <w:t xml:space="preserve">Pertinence des interventions à envisager </w:t>
            </w:r>
          </w:p>
        </w:tc>
      </w:tr>
      <w:tr w:rsidR="00EC7D3E" w:rsidRPr="00B522A6" w:rsidTr="006B7A09">
        <w:trPr>
          <w:cantSplit/>
          <w:trHeight w:val="329"/>
        </w:trPr>
        <w:tc>
          <w:tcPr>
            <w:tcW w:w="1180" w:type="pct"/>
            <w:tcBorders>
              <w:top w:val="nil"/>
              <w:bottom w:val="nil"/>
              <w:right w:val="nil"/>
            </w:tcBorders>
          </w:tcPr>
          <w:p w:rsidR="00EC7D3E" w:rsidRPr="00B522A6" w:rsidRDefault="00EC7D3E" w:rsidP="006B7A09">
            <w:pPr>
              <w:spacing w:after="0"/>
              <w:rPr>
                <w:sz w:val="20"/>
                <w:szCs w:val="20"/>
              </w:rPr>
            </w:pPr>
            <w:r w:rsidRPr="00B522A6">
              <w:rPr>
                <w:sz w:val="20"/>
                <w:szCs w:val="20"/>
              </w:rPr>
              <w:t>Analyser et formaliser un process simple, à partir de son cahier des charges</w:t>
            </w:r>
          </w:p>
        </w:tc>
        <w:tc>
          <w:tcPr>
            <w:tcW w:w="2216"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algèbre de Boole (fonctions de base, propriétés, tables de vérité)</w:t>
            </w:r>
          </w:p>
          <w:p w:rsidR="00EC7D3E" w:rsidRPr="00B522A6" w:rsidRDefault="00EC7D3E" w:rsidP="006B7A09">
            <w:pPr>
              <w:spacing w:after="0"/>
              <w:rPr>
                <w:sz w:val="20"/>
                <w:szCs w:val="20"/>
              </w:rPr>
            </w:pPr>
            <w:r w:rsidRPr="00B522A6">
              <w:rPr>
                <w:sz w:val="20"/>
                <w:szCs w:val="20"/>
              </w:rPr>
              <w:t>GRAFCET des spécifications fonctionnelles et technologiques.</w:t>
            </w:r>
          </w:p>
          <w:p w:rsidR="00EC7D3E" w:rsidRPr="00B522A6" w:rsidRDefault="00EC7D3E" w:rsidP="006B7A09">
            <w:pPr>
              <w:spacing w:after="0"/>
              <w:rPr>
                <w:sz w:val="20"/>
                <w:szCs w:val="20"/>
              </w:rPr>
            </w:pPr>
            <w:r w:rsidRPr="00B522A6">
              <w:rPr>
                <w:sz w:val="20"/>
                <w:szCs w:val="20"/>
              </w:rPr>
              <w:t>GRAFCET synchronisés.</w:t>
            </w:r>
          </w:p>
          <w:p w:rsidR="00EC7D3E" w:rsidRPr="00B522A6" w:rsidRDefault="00EC7D3E" w:rsidP="006B7A09">
            <w:pPr>
              <w:spacing w:after="0"/>
              <w:rPr>
                <w:sz w:val="20"/>
                <w:szCs w:val="20"/>
              </w:rPr>
            </w:pPr>
            <w:r w:rsidRPr="00B522A6">
              <w:rPr>
                <w:sz w:val="20"/>
                <w:szCs w:val="20"/>
              </w:rPr>
              <w:t>Chronogramme •</w:t>
            </w:r>
          </w:p>
        </w:tc>
        <w:tc>
          <w:tcPr>
            <w:tcW w:w="1604" w:type="pct"/>
            <w:vMerge w:val="restart"/>
            <w:tcBorders>
              <w:top w:val="nil"/>
              <w:left w:val="nil"/>
            </w:tcBorders>
          </w:tcPr>
          <w:p w:rsidR="00EC7D3E" w:rsidRDefault="00EC7D3E" w:rsidP="006B7A09">
            <w:pPr>
              <w:spacing w:after="0"/>
              <w:rPr>
                <w:sz w:val="20"/>
                <w:szCs w:val="20"/>
              </w:rPr>
            </w:pPr>
          </w:p>
          <w:p w:rsidR="00EC7D3E" w:rsidRDefault="00EC7D3E" w:rsidP="00EC7D3E">
            <w:pPr>
              <w:numPr>
                <w:ilvl w:val="0"/>
                <w:numId w:val="28"/>
              </w:numPr>
              <w:spacing w:after="0" w:line="240" w:lineRule="auto"/>
            </w:pPr>
            <w:r>
              <w:t xml:space="preserve">Justesse de l’analyse </w:t>
            </w:r>
          </w:p>
          <w:p w:rsidR="00EC7D3E" w:rsidRDefault="00EC7D3E" w:rsidP="00EC7D3E">
            <w:pPr>
              <w:numPr>
                <w:ilvl w:val="0"/>
                <w:numId w:val="28"/>
              </w:numPr>
              <w:spacing w:after="0" w:line="240" w:lineRule="auto"/>
            </w:pPr>
            <w:r>
              <w:t xml:space="preserve">Pertinence de l’interprétation du mode de fonctionnement </w:t>
            </w:r>
          </w:p>
          <w:p w:rsidR="00EC7D3E" w:rsidRDefault="00EC7D3E" w:rsidP="00EC7D3E">
            <w:pPr>
              <w:numPr>
                <w:ilvl w:val="0"/>
                <w:numId w:val="28"/>
              </w:numPr>
              <w:spacing w:after="0" w:line="240" w:lineRule="auto"/>
            </w:pPr>
            <w:r>
              <w:t xml:space="preserve">Pertinence des interventions à envisager </w:t>
            </w:r>
          </w:p>
          <w:p w:rsidR="00EC7D3E" w:rsidRPr="00B522A6" w:rsidRDefault="00EC7D3E" w:rsidP="006B7A09">
            <w:pPr>
              <w:spacing w:after="0"/>
              <w:rPr>
                <w:sz w:val="20"/>
                <w:szCs w:val="20"/>
              </w:rPr>
            </w:pPr>
          </w:p>
        </w:tc>
      </w:tr>
      <w:tr w:rsidR="00EC7D3E" w:rsidRPr="00B522A6" w:rsidTr="006B7A09">
        <w:trPr>
          <w:cantSplit/>
          <w:trHeight w:val="329"/>
        </w:trPr>
        <w:tc>
          <w:tcPr>
            <w:tcW w:w="1180" w:type="pct"/>
            <w:tcBorders>
              <w:top w:val="nil"/>
              <w:bottom w:val="nil"/>
              <w:right w:val="nil"/>
            </w:tcBorders>
          </w:tcPr>
          <w:p w:rsidR="00EC7D3E" w:rsidRPr="00B522A6" w:rsidRDefault="00EC7D3E" w:rsidP="006B7A09">
            <w:pPr>
              <w:spacing w:after="0"/>
              <w:rPr>
                <w:sz w:val="20"/>
                <w:szCs w:val="20"/>
              </w:rPr>
            </w:pPr>
            <w:r w:rsidRPr="00B522A6">
              <w:rPr>
                <w:sz w:val="20"/>
                <w:szCs w:val="20"/>
              </w:rPr>
              <w:t>Identifier les principaux types d’unités de commande</w:t>
            </w:r>
          </w:p>
        </w:tc>
        <w:tc>
          <w:tcPr>
            <w:tcW w:w="2216"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 xml:space="preserve">Fonctionnement analogiques </w:t>
            </w:r>
          </w:p>
          <w:p w:rsidR="00EC7D3E" w:rsidRPr="00B522A6" w:rsidRDefault="00EC7D3E" w:rsidP="006B7A09">
            <w:pPr>
              <w:spacing w:after="0"/>
              <w:rPr>
                <w:sz w:val="20"/>
                <w:szCs w:val="20"/>
              </w:rPr>
            </w:pPr>
            <w:r w:rsidRPr="00B522A6">
              <w:rPr>
                <w:sz w:val="20"/>
                <w:szCs w:val="20"/>
              </w:rPr>
              <w:t xml:space="preserve">Fonctionnement numérique </w:t>
            </w:r>
          </w:p>
          <w:p w:rsidR="00EC7D3E" w:rsidRPr="00B522A6" w:rsidRDefault="00EC7D3E" w:rsidP="006B7A09">
            <w:pPr>
              <w:spacing w:after="0"/>
              <w:rPr>
                <w:sz w:val="20"/>
                <w:szCs w:val="20"/>
              </w:rPr>
            </w:pPr>
            <w:r w:rsidRPr="00B522A6">
              <w:rPr>
                <w:sz w:val="20"/>
                <w:szCs w:val="20"/>
              </w:rPr>
              <w:t>logique câblée (électrique ou pneumatique), logique programmée</w:t>
            </w:r>
          </w:p>
        </w:tc>
        <w:tc>
          <w:tcPr>
            <w:tcW w:w="1604" w:type="pct"/>
            <w:vMerge/>
            <w:tcBorders>
              <w:left w:val="nil"/>
            </w:tcBorders>
          </w:tcPr>
          <w:p w:rsidR="00EC7D3E" w:rsidRPr="00B522A6" w:rsidRDefault="00EC7D3E" w:rsidP="006B7A09">
            <w:pPr>
              <w:spacing w:after="0"/>
              <w:rPr>
                <w:sz w:val="20"/>
                <w:szCs w:val="20"/>
              </w:rPr>
            </w:pPr>
          </w:p>
        </w:tc>
      </w:tr>
      <w:tr w:rsidR="00EC7D3E" w:rsidRPr="00B522A6" w:rsidTr="006B7A09">
        <w:trPr>
          <w:cantSplit/>
          <w:trHeight w:val="329"/>
        </w:trPr>
        <w:tc>
          <w:tcPr>
            <w:tcW w:w="1180" w:type="pct"/>
            <w:tcBorders>
              <w:top w:val="nil"/>
              <w:bottom w:val="nil"/>
              <w:right w:val="nil"/>
            </w:tcBorders>
          </w:tcPr>
          <w:p w:rsidR="00EC7D3E" w:rsidRPr="00B522A6" w:rsidRDefault="00EC7D3E" w:rsidP="006B7A09">
            <w:pPr>
              <w:spacing w:after="0"/>
              <w:rPr>
                <w:sz w:val="20"/>
                <w:szCs w:val="20"/>
              </w:rPr>
            </w:pPr>
            <w:r w:rsidRPr="00B522A6">
              <w:rPr>
                <w:sz w:val="20"/>
                <w:szCs w:val="20"/>
              </w:rPr>
              <w:t>Expliquer la structure d’un automate programmable industriel (A.P.I)</w:t>
            </w:r>
          </w:p>
        </w:tc>
        <w:tc>
          <w:tcPr>
            <w:tcW w:w="2216"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unité centrale (principe de fonctionnement, cycle de scrutation, notion de période)</w:t>
            </w:r>
          </w:p>
          <w:p w:rsidR="00EC7D3E" w:rsidRPr="00B522A6" w:rsidRDefault="00EC7D3E" w:rsidP="006B7A09">
            <w:pPr>
              <w:spacing w:after="0"/>
              <w:rPr>
                <w:sz w:val="20"/>
                <w:szCs w:val="20"/>
              </w:rPr>
            </w:pPr>
            <w:r w:rsidRPr="00B522A6">
              <w:rPr>
                <w:sz w:val="20"/>
                <w:szCs w:val="20"/>
              </w:rPr>
              <w:t>mémoires (principaux types, taille mémoire)</w:t>
            </w:r>
          </w:p>
          <w:p w:rsidR="00EC7D3E" w:rsidRPr="00B522A6" w:rsidRDefault="00EC7D3E" w:rsidP="006B7A09">
            <w:pPr>
              <w:spacing w:after="0"/>
              <w:rPr>
                <w:sz w:val="20"/>
                <w:szCs w:val="20"/>
              </w:rPr>
            </w:pPr>
            <w:r w:rsidRPr="00B522A6">
              <w:rPr>
                <w:sz w:val="20"/>
                <w:szCs w:val="20"/>
              </w:rPr>
              <w:t>console et/ou logiciel de programmation</w:t>
            </w:r>
          </w:p>
        </w:tc>
        <w:tc>
          <w:tcPr>
            <w:tcW w:w="1604" w:type="pct"/>
            <w:vMerge/>
            <w:tcBorders>
              <w:left w:val="nil"/>
              <w:bottom w:val="nil"/>
            </w:tcBorders>
          </w:tcPr>
          <w:p w:rsidR="00EC7D3E" w:rsidRPr="00B522A6" w:rsidRDefault="00EC7D3E" w:rsidP="006B7A09">
            <w:pPr>
              <w:spacing w:after="0"/>
              <w:rPr>
                <w:sz w:val="20"/>
                <w:szCs w:val="20"/>
              </w:rPr>
            </w:pPr>
          </w:p>
        </w:tc>
      </w:tr>
    </w:tbl>
    <w:p w:rsidR="00EC7D3E" w:rsidRPr="00B522A6" w:rsidRDefault="00EC7D3E" w:rsidP="00EC7D3E">
      <w:pPr>
        <w:spacing w:after="0"/>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72"/>
        <w:gridCol w:w="44"/>
        <w:gridCol w:w="6476"/>
        <w:gridCol w:w="4720"/>
      </w:tblGrid>
      <w:tr w:rsidR="00EC7D3E" w:rsidRPr="00B522A6" w:rsidTr="006B7A09">
        <w:trPr>
          <w:cantSplit/>
          <w:trHeight w:val="329"/>
        </w:trPr>
        <w:tc>
          <w:tcPr>
            <w:tcW w:w="5000" w:type="pct"/>
            <w:gridSpan w:val="4"/>
            <w:tcBorders>
              <w:top w:val="nil"/>
              <w:bottom w:val="nil"/>
            </w:tcBorders>
          </w:tcPr>
          <w:p w:rsidR="00EC7D3E" w:rsidRPr="00A85F8C" w:rsidRDefault="00EC7D3E" w:rsidP="006B7A09">
            <w:pPr>
              <w:spacing w:after="0"/>
              <w:rPr>
                <w:b/>
                <w:bCs/>
                <w:sz w:val="20"/>
                <w:szCs w:val="20"/>
              </w:rPr>
            </w:pPr>
            <w:r w:rsidRPr="00A85F8C">
              <w:rPr>
                <w:b/>
                <w:bCs/>
                <w:sz w:val="20"/>
                <w:szCs w:val="20"/>
              </w:rPr>
              <w:t>P.. Analyser et maîtriser le fonctionnement d'une boucle de régulation</w:t>
            </w:r>
          </w:p>
        </w:tc>
      </w:tr>
      <w:tr w:rsidR="00EC7D3E" w:rsidRPr="00762BD4" w:rsidTr="006B7A09">
        <w:trPr>
          <w:cantSplit/>
          <w:trHeight w:val="329"/>
        </w:trPr>
        <w:tc>
          <w:tcPr>
            <w:tcW w:w="1195" w:type="pct"/>
            <w:gridSpan w:val="2"/>
            <w:tcBorders>
              <w:top w:val="nil"/>
              <w:bottom w:val="nil"/>
              <w:right w:val="nil"/>
            </w:tcBorders>
          </w:tcPr>
          <w:p w:rsidR="00EC7D3E" w:rsidRPr="00A858EB" w:rsidRDefault="00EC7D3E" w:rsidP="006B7A09">
            <w:pPr>
              <w:spacing w:after="40"/>
              <w:rPr>
                <w:sz w:val="20"/>
                <w:szCs w:val="20"/>
              </w:rPr>
            </w:pPr>
            <w:r w:rsidRPr="00A858EB">
              <w:rPr>
                <w:sz w:val="20"/>
                <w:szCs w:val="20"/>
              </w:rPr>
              <w:t>OBJECTIFS</w:t>
            </w:r>
          </w:p>
        </w:tc>
        <w:tc>
          <w:tcPr>
            <w:tcW w:w="2201" w:type="pct"/>
            <w:tcBorders>
              <w:top w:val="nil"/>
              <w:left w:val="nil"/>
            </w:tcBorders>
          </w:tcPr>
          <w:p w:rsidR="00EC7D3E" w:rsidRPr="00A858EB" w:rsidRDefault="00EC7D3E" w:rsidP="006B7A09">
            <w:pPr>
              <w:spacing w:after="40"/>
              <w:rPr>
                <w:sz w:val="20"/>
                <w:szCs w:val="20"/>
              </w:rPr>
            </w:pPr>
            <w:r w:rsidRPr="00A858EB">
              <w:rPr>
                <w:sz w:val="20"/>
                <w:szCs w:val="20"/>
              </w:rPr>
              <w:t>ÉLÉMENTS DE CONTENU</w:t>
            </w:r>
          </w:p>
        </w:tc>
        <w:tc>
          <w:tcPr>
            <w:tcW w:w="1604" w:type="pct"/>
            <w:tcBorders>
              <w:top w:val="nil"/>
              <w:left w:val="nil"/>
            </w:tcBorders>
          </w:tcPr>
          <w:p w:rsidR="00EC7D3E" w:rsidRPr="00A858EB" w:rsidRDefault="00EC7D3E" w:rsidP="006B7A09">
            <w:pPr>
              <w:spacing w:after="40"/>
              <w:rPr>
                <w:caps/>
                <w:sz w:val="20"/>
                <w:szCs w:val="20"/>
              </w:rPr>
            </w:pPr>
            <w:r w:rsidRPr="00A858EB">
              <w:rPr>
                <w:caps/>
                <w:sz w:val="20"/>
                <w:szCs w:val="20"/>
              </w:rPr>
              <w:t xml:space="preserve">Critères de performances </w:t>
            </w:r>
          </w:p>
        </w:tc>
      </w:tr>
      <w:tr w:rsidR="00EC7D3E" w:rsidRPr="00B522A6" w:rsidTr="006B7A09">
        <w:trPr>
          <w:cantSplit/>
          <w:trHeight w:val="329"/>
        </w:trPr>
        <w:tc>
          <w:tcPr>
            <w:tcW w:w="1180" w:type="pct"/>
            <w:tcBorders>
              <w:top w:val="nil"/>
              <w:bottom w:val="nil"/>
              <w:right w:val="nil"/>
            </w:tcBorders>
          </w:tcPr>
          <w:p w:rsidR="00EC7D3E" w:rsidRPr="00B522A6" w:rsidRDefault="00EC7D3E" w:rsidP="006B7A09">
            <w:pPr>
              <w:spacing w:after="0"/>
              <w:rPr>
                <w:sz w:val="20"/>
                <w:szCs w:val="20"/>
              </w:rPr>
            </w:pPr>
            <w:r w:rsidRPr="00B522A6">
              <w:rPr>
                <w:sz w:val="20"/>
                <w:szCs w:val="20"/>
              </w:rPr>
              <w:t>Décrire la structure d’une boucle de régulation</w:t>
            </w:r>
          </w:p>
        </w:tc>
        <w:tc>
          <w:tcPr>
            <w:tcW w:w="2216"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 xml:space="preserve">composants d’une boucle de régulation </w:t>
            </w:r>
          </w:p>
        </w:tc>
        <w:tc>
          <w:tcPr>
            <w:tcW w:w="1604" w:type="pct"/>
            <w:vMerge w:val="restart"/>
            <w:tcBorders>
              <w:top w:val="nil"/>
              <w:left w:val="nil"/>
            </w:tcBorders>
          </w:tcPr>
          <w:p w:rsidR="00EC7D3E" w:rsidRDefault="00EC7D3E" w:rsidP="006B7A09">
            <w:pPr>
              <w:spacing w:after="0"/>
              <w:rPr>
                <w:sz w:val="20"/>
                <w:szCs w:val="20"/>
              </w:rPr>
            </w:pPr>
          </w:p>
          <w:p w:rsidR="00EC7D3E" w:rsidRDefault="00EC7D3E" w:rsidP="00EC7D3E">
            <w:pPr>
              <w:numPr>
                <w:ilvl w:val="0"/>
                <w:numId w:val="28"/>
              </w:numPr>
              <w:spacing w:after="0" w:line="240" w:lineRule="auto"/>
            </w:pPr>
            <w:r>
              <w:t xml:space="preserve">Justesse de l’analyse </w:t>
            </w:r>
          </w:p>
          <w:p w:rsidR="00EC7D3E" w:rsidRDefault="00EC7D3E" w:rsidP="00EC7D3E">
            <w:pPr>
              <w:numPr>
                <w:ilvl w:val="0"/>
                <w:numId w:val="28"/>
              </w:numPr>
              <w:spacing w:after="0" w:line="240" w:lineRule="auto"/>
            </w:pPr>
            <w:r>
              <w:t xml:space="preserve">Pertinence de l’interprétation du mode de fonctionnement </w:t>
            </w:r>
          </w:p>
          <w:p w:rsidR="00EC7D3E" w:rsidRDefault="00EC7D3E" w:rsidP="00EC7D3E">
            <w:pPr>
              <w:numPr>
                <w:ilvl w:val="0"/>
                <w:numId w:val="28"/>
              </w:numPr>
              <w:spacing w:after="0" w:line="240" w:lineRule="auto"/>
            </w:pPr>
            <w:r>
              <w:t xml:space="preserve">Pertinence des interventions à envisager </w:t>
            </w:r>
          </w:p>
          <w:p w:rsidR="00EC7D3E" w:rsidRPr="00B522A6" w:rsidRDefault="00EC7D3E" w:rsidP="006B7A09">
            <w:pPr>
              <w:spacing w:after="0"/>
              <w:rPr>
                <w:sz w:val="20"/>
                <w:szCs w:val="20"/>
              </w:rPr>
            </w:pPr>
          </w:p>
        </w:tc>
      </w:tr>
      <w:tr w:rsidR="00EC7D3E" w:rsidRPr="00B522A6" w:rsidTr="006B7A09">
        <w:trPr>
          <w:cantSplit/>
          <w:trHeight w:val="20"/>
        </w:trPr>
        <w:tc>
          <w:tcPr>
            <w:tcW w:w="1180" w:type="pct"/>
            <w:tcBorders>
              <w:top w:val="nil"/>
              <w:bottom w:val="nil"/>
              <w:right w:val="nil"/>
            </w:tcBorders>
          </w:tcPr>
          <w:p w:rsidR="00EC7D3E" w:rsidRPr="00B522A6" w:rsidRDefault="00EC7D3E" w:rsidP="006B7A09">
            <w:pPr>
              <w:spacing w:after="0"/>
              <w:rPr>
                <w:sz w:val="20"/>
                <w:szCs w:val="20"/>
              </w:rPr>
            </w:pPr>
            <w:r w:rsidRPr="00B522A6">
              <w:rPr>
                <w:sz w:val="20"/>
                <w:szCs w:val="20"/>
              </w:rPr>
              <w:t>Expliquer les principaux types de régulation</w:t>
            </w:r>
          </w:p>
        </w:tc>
        <w:tc>
          <w:tcPr>
            <w:tcW w:w="2216"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régulation TOR, TOP</w:t>
            </w:r>
          </w:p>
          <w:p w:rsidR="00EC7D3E" w:rsidRPr="00B522A6" w:rsidRDefault="00EC7D3E" w:rsidP="006B7A09">
            <w:pPr>
              <w:spacing w:after="0"/>
              <w:rPr>
                <w:sz w:val="20"/>
                <w:szCs w:val="20"/>
              </w:rPr>
            </w:pPr>
            <w:r w:rsidRPr="00B522A6">
              <w:rPr>
                <w:sz w:val="20"/>
                <w:szCs w:val="20"/>
              </w:rPr>
              <w:t>régulation PID</w:t>
            </w:r>
          </w:p>
        </w:tc>
        <w:tc>
          <w:tcPr>
            <w:tcW w:w="1604" w:type="pct"/>
            <w:vMerge/>
            <w:tcBorders>
              <w:left w:val="nil"/>
            </w:tcBorders>
          </w:tcPr>
          <w:p w:rsidR="00EC7D3E" w:rsidRPr="00B522A6" w:rsidRDefault="00EC7D3E" w:rsidP="006B7A09">
            <w:pPr>
              <w:spacing w:after="0"/>
              <w:rPr>
                <w:sz w:val="20"/>
                <w:szCs w:val="20"/>
              </w:rPr>
            </w:pPr>
          </w:p>
        </w:tc>
      </w:tr>
      <w:tr w:rsidR="00EC7D3E" w:rsidRPr="00B522A6" w:rsidTr="006B7A09">
        <w:trPr>
          <w:cantSplit/>
          <w:trHeight w:val="329"/>
        </w:trPr>
        <w:tc>
          <w:tcPr>
            <w:tcW w:w="1180" w:type="pct"/>
            <w:tcBorders>
              <w:top w:val="nil"/>
              <w:bottom w:val="nil"/>
              <w:right w:val="nil"/>
            </w:tcBorders>
          </w:tcPr>
          <w:p w:rsidR="00EC7D3E" w:rsidRPr="00B522A6" w:rsidRDefault="00EC7D3E" w:rsidP="006B7A09">
            <w:pPr>
              <w:spacing w:after="0"/>
              <w:rPr>
                <w:sz w:val="20"/>
                <w:szCs w:val="20"/>
              </w:rPr>
            </w:pPr>
            <w:r w:rsidRPr="00B522A6">
              <w:rPr>
                <w:sz w:val="20"/>
                <w:szCs w:val="20"/>
              </w:rPr>
              <w:t>Utiliser un régulateur numérique</w:t>
            </w:r>
          </w:p>
        </w:tc>
        <w:tc>
          <w:tcPr>
            <w:tcW w:w="2216"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autoréglage, auto adaptation</w:t>
            </w:r>
          </w:p>
          <w:p w:rsidR="00EC7D3E" w:rsidRPr="00B522A6" w:rsidRDefault="00EC7D3E" w:rsidP="006B7A09">
            <w:pPr>
              <w:spacing w:after="0"/>
              <w:rPr>
                <w:sz w:val="20"/>
                <w:szCs w:val="20"/>
              </w:rPr>
            </w:pPr>
            <w:r w:rsidRPr="00B522A6">
              <w:rPr>
                <w:sz w:val="20"/>
                <w:szCs w:val="20"/>
              </w:rPr>
              <w:t>configuration logicielle</w:t>
            </w:r>
          </w:p>
          <w:p w:rsidR="00EC7D3E" w:rsidRPr="00B522A6" w:rsidRDefault="00EC7D3E" w:rsidP="006B7A09">
            <w:pPr>
              <w:spacing w:after="0"/>
              <w:rPr>
                <w:sz w:val="20"/>
                <w:szCs w:val="20"/>
              </w:rPr>
            </w:pPr>
            <w:r w:rsidRPr="00B522A6">
              <w:rPr>
                <w:sz w:val="20"/>
                <w:szCs w:val="20"/>
              </w:rPr>
              <w:t>-connaissance des principaux symboles</w:t>
            </w:r>
          </w:p>
        </w:tc>
        <w:tc>
          <w:tcPr>
            <w:tcW w:w="1604" w:type="pct"/>
            <w:vMerge/>
            <w:tcBorders>
              <w:left w:val="nil"/>
            </w:tcBorders>
          </w:tcPr>
          <w:p w:rsidR="00EC7D3E" w:rsidRPr="00B522A6" w:rsidRDefault="00EC7D3E" w:rsidP="006B7A09">
            <w:pPr>
              <w:spacing w:after="0"/>
              <w:rPr>
                <w:sz w:val="20"/>
                <w:szCs w:val="20"/>
              </w:rPr>
            </w:pPr>
          </w:p>
        </w:tc>
      </w:tr>
      <w:tr w:rsidR="00EC7D3E" w:rsidRPr="00B522A6" w:rsidTr="006B7A09">
        <w:trPr>
          <w:cantSplit/>
          <w:trHeight w:val="329"/>
        </w:trPr>
        <w:tc>
          <w:tcPr>
            <w:tcW w:w="1180" w:type="pct"/>
            <w:tcBorders>
              <w:top w:val="nil"/>
              <w:bottom w:val="nil"/>
              <w:right w:val="nil"/>
            </w:tcBorders>
          </w:tcPr>
          <w:p w:rsidR="00EC7D3E" w:rsidRPr="00B522A6" w:rsidRDefault="00EC7D3E" w:rsidP="006B7A09">
            <w:pPr>
              <w:spacing w:after="0"/>
              <w:rPr>
                <w:sz w:val="20"/>
                <w:szCs w:val="20"/>
              </w:rPr>
            </w:pPr>
            <w:r w:rsidRPr="00B522A6">
              <w:rPr>
                <w:sz w:val="20"/>
                <w:szCs w:val="20"/>
              </w:rPr>
              <w:t>Identifier la technologie des organes de réglage</w:t>
            </w:r>
          </w:p>
        </w:tc>
        <w:tc>
          <w:tcPr>
            <w:tcW w:w="2216"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principaux organes de réglage : vannes de régulation, variateur de vitesse, détendeur</w:t>
            </w:r>
          </w:p>
          <w:p w:rsidR="00EC7D3E" w:rsidRPr="00B522A6" w:rsidRDefault="00EC7D3E" w:rsidP="006B7A09">
            <w:pPr>
              <w:spacing w:after="0"/>
              <w:rPr>
                <w:sz w:val="20"/>
                <w:szCs w:val="20"/>
              </w:rPr>
            </w:pPr>
            <w:r w:rsidRPr="00B522A6">
              <w:rPr>
                <w:sz w:val="20"/>
                <w:szCs w:val="20"/>
              </w:rPr>
              <w:t>caractéristiques des vannes : nombre de voies, sens d’action, coefficient de débit</w:t>
            </w:r>
          </w:p>
        </w:tc>
        <w:tc>
          <w:tcPr>
            <w:tcW w:w="1604" w:type="pct"/>
            <w:vMerge/>
            <w:tcBorders>
              <w:left w:val="nil"/>
            </w:tcBorders>
          </w:tcPr>
          <w:p w:rsidR="00EC7D3E" w:rsidRPr="00B522A6" w:rsidRDefault="00EC7D3E" w:rsidP="006B7A09">
            <w:pPr>
              <w:spacing w:after="0"/>
              <w:rPr>
                <w:sz w:val="20"/>
                <w:szCs w:val="20"/>
              </w:rPr>
            </w:pPr>
          </w:p>
        </w:tc>
      </w:tr>
      <w:tr w:rsidR="00EC7D3E" w:rsidRPr="00B522A6" w:rsidTr="006B7A09">
        <w:trPr>
          <w:cantSplit/>
          <w:trHeight w:val="329"/>
        </w:trPr>
        <w:tc>
          <w:tcPr>
            <w:tcW w:w="1180" w:type="pct"/>
            <w:tcBorders>
              <w:top w:val="nil"/>
              <w:bottom w:val="nil"/>
              <w:right w:val="nil"/>
            </w:tcBorders>
          </w:tcPr>
          <w:p w:rsidR="00EC7D3E" w:rsidRPr="00B522A6" w:rsidRDefault="00EC7D3E" w:rsidP="006B7A09">
            <w:pPr>
              <w:spacing w:after="0"/>
              <w:rPr>
                <w:sz w:val="20"/>
                <w:szCs w:val="20"/>
              </w:rPr>
            </w:pPr>
            <w:r w:rsidRPr="00B522A6">
              <w:rPr>
                <w:sz w:val="20"/>
                <w:szCs w:val="20"/>
              </w:rPr>
              <w:t>Régler un régulateur PID</w:t>
            </w:r>
          </w:p>
        </w:tc>
        <w:tc>
          <w:tcPr>
            <w:tcW w:w="2216"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méthode de réglage par approches successives</w:t>
            </w:r>
          </w:p>
          <w:p w:rsidR="00EC7D3E" w:rsidRPr="00B522A6" w:rsidRDefault="00EC7D3E" w:rsidP="006B7A09">
            <w:pPr>
              <w:spacing w:after="0"/>
              <w:rPr>
                <w:sz w:val="20"/>
                <w:szCs w:val="20"/>
              </w:rPr>
            </w:pPr>
            <w:r w:rsidRPr="00B522A6">
              <w:rPr>
                <w:sz w:val="20"/>
                <w:szCs w:val="20"/>
              </w:rPr>
              <w:t>méthode de Ziegler et Nichols en boucle fermée</w:t>
            </w:r>
          </w:p>
        </w:tc>
        <w:tc>
          <w:tcPr>
            <w:tcW w:w="1604" w:type="pct"/>
            <w:vMerge/>
            <w:tcBorders>
              <w:left w:val="nil"/>
            </w:tcBorders>
          </w:tcPr>
          <w:p w:rsidR="00EC7D3E" w:rsidRPr="00B522A6" w:rsidRDefault="00EC7D3E" w:rsidP="006B7A09">
            <w:pPr>
              <w:spacing w:after="0"/>
              <w:rPr>
                <w:sz w:val="20"/>
                <w:szCs w:val="20"/>
              </w:rPr>
            </w:pPr>
          </w:p>
        </w:tc>
      </w:tr>
      <w:tr w:rsidR="00EC7D3E" w:rsidRPr="00B522A6" w:rsidTr="006B7A09">
        <w:trPr>
          <w:cantSplit/>
          <w:trHeight w:val="329"/>
        </w:trPr>
        <w:tc>
          <w:tcPr>
            <w:tcW w:w="1180" w:type="pct"/>
            <w:tcBorders>
              <w:top w:val="nil"/>
              <w:bottom w:val="single" w:sz="4" w:space="0" w:color="auto"/>
              <w:right w:val="nil"/>
            </w:tcBorders>
          </w:tcPr>
          <w:p w:rsidR="00EC7D3E" w:rsidRPr="00B522A6" w:rsidRDefault="00EC7D3E" w:rsidP="006B7A09">
            <w:pPr>
              <w:spacing w:after="0"/>
              <w:rPr>
                <w:sz w:val="20"/>
                <w:szCs w:val="20"/>
              </w:rPr>
            </w:pPr>
            <w:r w:rsidRPr="00B522A6">
              <w:rPr>
                <w:sz w:val="20"/>
                <w:szCs w:val="20"/>
              </w:rPr>
              <w:t>Lire un schéma de régulation normalisé :</w:t>
            </w:r>
          </w:p>
        </w:tc>
        <w:tc>
          <w:tcPr>
            <w:tcW w:w="2216" w:type="pct"/>
            <w:gridSpan w:val="2"/>
            <w:tcBorders>
              <w:top w:val="nil"/>
              <w:left w:val="nil"/>
              <w:bottom w:val="single" w:sz="4" w:space="0" w:color="auto"/>
            </w:tcBorders>
          </w:tcPr>
          <w:p w:rsidR="00EC7D3E" w:rsidRPr="00B522A6" w:rsidRDefault="00EC7D3E" w:rsidP="006B7A09">
            <w:pPr>
              <w:spacing w:after="0"/>
              <w:rPr>
                <w:sz w:val="20"/>
                <w:szCs w:val="20"/>
              </w:rPr>
            </w:pPr>
            <w:r w:rsidRPr="00B522A6">
              <w:rPr>
                <w:sz w:val="20"/>
                <w:szCs w:val="20"/>
              </w:rPr>
              <w:t>Représentation normalisée des principaux composants</w:t>
            </w:r>
          </w:p>
        </w:tc>
        <w:tc>
          <w:tcPr>
            <w:tcW w:w="1604" w:type="pct"/>
            <w:vMerge/>
            <w:tcBorders>
              <w:left w:val="nil"/>
              <w:bottom w:val="single" w:sz="4" w:space="0" w:color="auto"/>
            </w:tcBorders>
          </w:tcPr>
          <w:p w:rsidR="00EC7D3E" w:rsidRPr="00B522A6" w:rsidRDefault="00EC7D3E" w:rsidP="006B7A09">
            <w:pPr>
              <w:spacing w:after="0"/>
              <w:rPr>
                <w:sz w:val="20"/>
                <w:szCs w:val="20"/>
              </w:rPr>
            </w:pPr>
          </w:p>
        </w:tc>
      </w:tr>
    </w:tbl>
    <w:p w:rsidR="00EC7D3E" w:rsidRPr="00B522A6" w:rsidRDefault="00EC7D3E" w:rsidP="00EC7D3E">
      <w:pPr>
        <w:spacing w:after="0"/>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76"/>
        <w:gridCol w:w="4720"/>
      </w:tblGrid>
      <w:tr w:rsidR="00EC7D3E" w:rsidRPr="00B522A6" w:rsidTr="006B7A09">
        <w:trPr>
          <w:cantSplit/>
          <w:trHeight w:val="329"/>
        </w:trPr>
        <w:tc>
          <w:tcPr>
            <w:tcW w:w="5000" w:type="pct"/>
            <w:gridSpan w:val="3"/>
            <w:tcBorders>
              <w:top w:val="single" w:sz="4" w:space="0" w:color="auto"/>
              <w:bottom w:val="nil"/>
            </w:tcBorders>
          </w:tcPr>
          <w:p w:rsidR="00EC7D3E" w:rsidRPr="00A85F8C" w:rsidRDefault="00EC7D3E" w:rsidP="006B7A09">
            <w:pPr>
              <w:spacing w:after="0"/>
              <w:rPr>
                <w:b/>
                <w:bCs/>
                <w:sz w:val="20"/>
                <w:szCs w:val="20"/>
              </w:rPr>
            </w:pPr>
            <w:r w:rsidRPr="00A85F8C">
              <w:rPr>
                <w:b/>
                <w:bCs/>
                <w:sz w:val="20"/>
                <w:szCs w:val="20"/>
              </w:rPr>
              <w:t>Q. Définir et choisir un capteur</w:t>
            </w:r>
          </w:p>
        </w:tc>
      </w:tr>
      <w:tr w:rsidR="00EC7D3E" w:rsidRPr="00762BD4" w:rsidTr="006B7A09">
        <w:trPr>
          <w:cantSplit/>
          <w:trHeight w:val="329"/>
        </w:trPr>
        <w:tc>
          <w:tcPr>
            <w:tcW w:w="1195" w:type="pct"/>
            <w:tcBorders>
              <w:top w:val="nil"/>
              <w:bottom w:val="nil"/>
              <w:right w:val="nil"/>
            </w:tcBorders>
          </w:tcPr>
          <w:p w:rsidR="00EC7D3E" w:rsidRPr="00A858EB" w:rsidRDefault="00EC7D3E" w:rsidP="006B7A09">
            <w:pPr>
              <w:spacing w:after="40"/>
              <w:rPr>
                <w:sz w:val="20"/>
                <w:szCs w:val="20"/>
              </w:rPr>
            </w:pPr>
            <w:r w:rsidRPr="00A858EB">
              <w:rPr>
                <w:sz w:val="20"/>
                <w:szCs w:val="20"/>
              </w:rPr>
              <w:t>OBJECTIFS</w:t>
            </w:r>
          </w:p>
        </w:tc>
        <w:tc>
          <w:tcPr>
            <w:tcW w:w="2201" w:type="pct"/>
            <w:tcBorders>
              <w:top w:val="nil"/>
              <w:left w:val="nil"/>
              <w:bottom w:val="nil"/>
            </w:tcBorders>
          </w:tcPr>
          <w:p w:rsidR="00EC7D3E" w:rsidRPr="00A858EB" w:rsidRDefault="00EC7D3E" w:rsidP="006B7A09">
            <w:pPr>
              <w:spacing w:after="40"/>
              <w:rPr>
                <w:sz w:val="20"/>
                <w:szCs w:val="20"/>
              </w:rPr>
            </w:pPr>
            <w:r w:rsidRPr="00A858EB">
              <w:rPr>
                <w:sz w:val="20"/>
                <w:szCs w:val="20"/>
              </w:rPr>
              <w:t>ÉLÉMENTS DE CONTENU</w:t>
            </w:r>
          </w:p>
        </w:tc>
        <w:tc>
          <w:tcPr>
            <w:tcW w:w="1604" w:type="pct"/>
            <w:tcBorders>
              <w:top w:val="nil"/>
              <w:left w:val="nil"/>
              <w:bottom w:val="nil"/>
            </w:tcBorders>
          </w:tcPr>
          <w:p w:rsidR="00EC7D3E" w:rsidRPr="00A858EB" w:rsidRDefault="00EC7D3E" w:rsidP="006B7A09">
            <w:pPr>
              <w:spacing w:after="40"/>
              <w:rPr>
                <w:caps/>
                <w:sz w:val="20"/>
                <w:szCs w:val="20"/>
              </w:rPr>
            </w:pPr>
            <w:r w:rsidRPr="00A858EB">
              <w:rPr>
                <w:caps/>
                <w:sz w:val="20"/>
                <w:szCs w:val="20"/>
              </w:rPr>
              <w:t xml:space="preserve">Critères de performances </w:t>
            </w:r>
          </w:p>
        </w:tc>
      </w:tr>
      <w:tr w:rsidR="00EC7D3E" w:rsidRPr="00762BD4" w:rsidTr="006B7A09">
        <w:trPr>
          <w:cantSplit/>
          <w:trHeight w:val="329"/>
        </w:trPr>
        <w:tc>
          <w:tcPr>
            <w:tcW w:w="1195" w:type="pct"/>
            <w:tcBorders>
              <w:top w:val="nil"/>
              <w:bottom w:val="nil"/>
              <w:right w:val="nil"/>
            </w:tcBorders>
          </w:tcPr>
          <w:p w:rsidR="00EC7D3E" w:rsidRPr="00B522A6" w:rsidRDefault="00EC7D3E" w:rsidP="006B7A09">
            <w:pPr>
              <w:spacing w:after="0"/>
              <w:rPr>
                <w:sz w:val="20"/>
                <w:szCs w:val="20"/>
              </w:rPr>
            </w:pPr>
            <w:r w:rsidRPr="00B522A6">
              <w:rPr>
                <w:sz w:val="20"/>
                <w:szCs w:val="20"/>
              </w:rPr>
              <w:t xml:space="preserve">Définir les composants d’une chaîne de mesure </w:t>
            </w:r>
          </w:p>
        </w:tc>
        <w:tc>
          <w:tcPr>
            <w:tcW w:w="2201" w:type="pct"/>
            <w:tcBorders>
              <w:top w:val="nil"/>
              <w:left w:val="nil"/>
            </w:tcBorders>
          </w:tcPr>
          <w:p w:rsidR="00EC7D3E" w:rsidRPr="00B522A6" w:rsidRDefault="00EC7D3E" w:rsidP="006B7A09">
            <w:pPr>
              <w:spacing w:after="0"/>
              <w:rPr>
                <w:sz w:val="20"/>
                <w:szCs w:val="20"/>
              </w:rPr>
            </w:pPr>
            <w:r w:rsidRPr="00B522A6">
              <w:rPr>
                <w:sz w:val="20"/>
                <w:szCs w:val="20"/>
              </w:rPr>
              <w:t>Capteur</w:t>
            </w:r>
          </w:p>
          <w:p w:rsidR="00EC7D3E" w:rsidRPr="00B522A6" w:rsidRDefault="00EC7D3E" w:rsidP="006B7A09">
            <w:pPr>
              <w:spacing w:after="0"/>
              <w:rPr>
                <w:sz w:val="20"/>
                <w:szCs w:val="20"/>
              </w:rPr>
            </w:pPr>
            <w:r w:rsidRPr="00B522A6">
              <w:rPr>
                <w:sz w:val="20"/>
                <w:szCs w:val="20"/>
              </w:rPr>
              <w:t>Transmetteur</w:t>
            </w:r>
          </w:p>
          <w:p w:rsidR="00EC7D3E" w:rsidRPr="00B522A6" w:rsidRDefault="00EC7D3E" w:rsidP="006B7A09">
            <w:pPr>
              <w:spacing w:after="0"/>
              <w:rPr>
                <w:sz w:val="20"/>
                <w:szCs w:val="20"/>
              </w:rPr>
            </w:pPr>
            <w:r w:rsidRPr="00B522A6">
              <w:rPr>
                <w:sz w:val="20"/>
                <w:szCs w:val="20"/>
              </w:rPr>
              <w:t>convertisseur,</w:t>
            </w:r>
          </w:p>
          <w:p w:rsidR="00EC7D3E" w:rsidRPr="00B522A6" w:rsidRDefault="00EC7D3E" w:rsidP="006B7A09">
            <w:pPr>
              <w:spacing w:after="0"/>
              <w:rPr>
                <w:sz w:val="20"/>
                <w:szCs w:val="20"/>
              </w:rPr>
            </w:pPr>
            <w:r w:rsidRPr="00B522A6">
              <w:rPr>
                <w:sz w:val="20"/>
                <w:szCs w:val="20"/>
              </w:rPr>
              <w:t>indicateur</w:t>
            </w:r>
          </w:p>
        </w:tc>
        <w:tc>
          <w:tcPr>
            <w:tcW w:w="1604" w:type="pct"/>
            <w:vMerge w:val="restart"/>
            <w:tcBorders>
              <w:top w:val="nil"/>
              <w:left w:val="nil"/>
            </w:tcBorders>
          </w:tcPr>
          <w:p w:rsidR="00EC7D3E" w:rsidRDefault="00EC7D3E" w:rsidP="006B7A09">
            <w:pPr>
              <w:spacing w:after="40"/>
              <w:rPr>
                <w:caps/>
                <w:sz w:val="20"/>
                <w:szCs w:val="20"/>
              </w:rPr>
            </w:pPr>
          </w:p>
          <w:p w:rsidR="00EC7D3E" w:rsidRDefault="00EC7D3E" w:rsidP="006B7A09">
            <w:pPr>
              <w:spacing w:after="40"/>
              <w:rPr>
                <w:caps/>
                <w:sz w:val="20"/>
                <w:szCs w:val="20"/>
              </w:rPr>
            </w:pPr>
          </w:p>
          <w:p w:rsidR="00EC7D3E" w:rsidRDefault="00EC7D3E" w:rsidP="00EC7D3E">
            <w:pPr>
              <w:numPr>
                <w:ilvl w:val="0"/>
                <w:numId w:val="28"/>
              </w:numPr>
              <w:spacing w:after="0" w:line="240" w:lineRule="auto"/>
            </w:pPr>
            <w:r>
              <w:t xml:space="preserve">Justesse des paramètres de fonctionnement à prévoir </w:t>
            </w:r>
          </w:p>
          <w:p w:rsidR="00EC7D3E" w:rsidRPr="00A858EB" w:rsidRDefault="00EC7D3E" w:rsidP="006B7A09">
            <w:pPr>
              <w:spacing w:after="40"/>
              <w:rPr>
                <w:caps/>
                <w:sz w:val="20"/>
                <w:szCs w:val="20"/>
              </w:rPr>
            </w:pPr>
            <w:r>
              <w:t>Justesse du choix du capteur</w:t>
            </w:r>
          </w:p>
        </w:tc>
      </w:tr>
      <w:tr w:rsidR="00EC7D3E" w:rsidRPr="00762BD4" w:rsidTr="006B7A09">
        <w:trPr>
          <w:cantSplit/>
          <w:trHeight w:val="329"/>
        </w:trPr>
        <w:tc>
          <w:tcPr>
            <w:tcW w:w="1195" w:type="pct"/>
            <w:tcBorders>
              <w:top w:val="nil"/>
              <w:bottom w:val="nil"/>
              <w:right w:val="nil"/>
            </w:tcBorders>
          </w:tcPr>
          <w:p w:rsidR="00EC7D3E" w:rsidRPr="00B522A6" w:rsidRDefault="00EC7D3E" w:rsidP="006B7A09">
            <w:pPr>
              <w:spacing w:after="0"/>
              <w:rPr>
                <w:sz w:val="20"/>
                <w:szCs w:val="20"/>
              </w:rPr>
            </w:pPr>
            <w:r w:rsidRPr="00B522A6">
              <w:rPr>
                <w:sz w:val="20"/>
                <w:szCs w:val="20"/>
              </w:rPr>
              <w:t xml:space="preserve">définir les standards des unités de mesure </w:t>
            </w:r>
          </w:p>
        </w:tc>
        <w:tc>
          <w:tcPr>
            <w:tcW w:w="2201" w:type="pct"/>
            <w:tcBorders>
              <w:top w:val="nil"/>
              <w:left w:val="nil"/>
            </w:tcBorders>
          </w:tcPr>
          <w:p w:rsidR="00EC7D3E" w:rsidRPr="00B522A6" w:rsidRDefault="00EC7D3E" w:rsidP="006B7A09">
            <w:pPr>
              <w:spacing w:after="0"/>
              <w:rPr>
                <w:sz w:val="20"/>
                <w:szCs w:val="20"/>
              </w:rPr>
            </w:pPr>
            <w:r w:rsidRPr="00B522A6">
              <w:rPr>
                <w:sz w:val="20"/>
                <w:szCs w:val="20"/>
              </w:rPr>
              <w:t>intensité</w:t>
            </w:r>
          </w:p>
          <w:p w:rsidR="00EC7D3E" w:rsidRPr="00B522A6" w:rsidRDefault="00EC7D3E" w:rsidP="006B7A09">
            <w:pPr>
              <w:spacing w:after="0"/>
              <w:rPr>
                <w:sz w:val="20"/>
                <w:szCs w:val="20"/>
              </w:rPr>
            </w:pPr>
            <w:r w:rsidRPr="00B522A6">
              <w:rPr>
                <w:sz w:val="20"/>
                <w:szCs w:val="20"/>
              </w:rPr>
              <w:t>tension</w:t>
            </w:r>
          </w:p>
          <w:p w:rsidR="00EC7D3E" w:rsidRPr="00B522A6" w:rsidRDefault="00EC7D3E" w:rsidP="006B7A09">
            <w:pPr>
              <w:spacing w:after="0"/>
              <w:rPr>
                <w:sz w:val="20"/>
                <w:szCs w:val="20"/>
              </w:rPr>
            </w:pPr>
            <w:r w:rsidRPr="00B522A6">
              <w:rPr>
                <w:sz w:val="20"/>
                <w:szCs w:val="20"/>
              </w:rPr>
              <w:t>pression</w:t>
            </w:r>
          </w:p>
        </w:tc>
        <w:tc>
          <w:tcPr>
            <w:tcW w:w="1604" w:type="pct"/>
            <w:vMerge/>
            <w:tcBorders>
              <w:left w:val="nil"/>
            </w:tcBorders>
          </w:tcPr>
          <w:p w:rsidR="00EC7D3E" w:rsidRPr="00A858EB" w:rsidRDefault="00EC7D3E" w:rsidP="006B7A09">
            <w:pPr>
              <w:spacing w:after="40"/>
              <w:rPr>
                <w:caps/>
                <w:sz w:val="20"/>
                <w:szCs w:val="20"/>
              </w:rPr>
            </w:pPr>
          </w:p>
        </w:tc>
      </w:tr>
      <w:tr w:rsidR="00EC7D3E" w:rsidRPr="00762BD4" w:rsidTr="006B7A09">
        <w:trPr>
          <w:cantSplit/>
          <w:trHeight w:val="329"/>
        </w:trPr>
        <w:tc>
          <w:tcPr>
            <w:tcW w:w="1195" w:type="pct"/>
            <w:tcBorders>
              <w:top w:val="nil"/>
              <w:bottom w:val="nil"/>
              <w:right w:val="nil"/>
            </w:tcBorders>
          </w:tcPr>
          <w:p w:rsidR="00EC7D3E" w:rsidRPr="00B522A6" w:rsidRDefault="00EC7D3E" w:rsidP="006B7A09">
            <w:pPr>
              <w:spacing w:after="0"/>
              <w:rPr>
                <w:sz w:val="20"/>
                <w:szCs w:val="20"/>
              </w:rPr>
            </w:pPr>
            <w:r w:rsidRPr="00B522A6">
              <w:rPr>
                <w:sz w:val="20"/>
                <w:szCs w:val="20"/>
              </w:rPr>
              <w:t xml:space="preserve">définir les qualités d’un capteur </w:t>
            </w:r>
          </w:p>
        </w:tc>
        <w:tc>
          <w:tcPr>
            <w:tcW w:w="2201" w:type="pct"/>
            <w:tcBorders>
              <w:top w:val="nil"/>
              <w:left w:val="nil"/>
            </w:tcBorders>
          </w:tcPr>
          <w:p w:rsidR="00EC7D3E" w:rsidRPr="00B522A6" w:rsidRDefault="00EC7D3E" w:rsidP="006B7A09">
            <w:pPr>
              <w:spacing w:after="0"/>
              <w:rPr>
                <w:sz w:val="20"/>
                <w:szCs w:val="20"/>
              </w:rPr>
            </w:pPr>
            <w:r w:rsidRPr="00B522A6">
              <w:rPr>
                <w:sz w:val="20"/>
                <w:szCs w:val="20"/>
              </w:rPr>
              <w:t>qualités métrologiques (exactitude, justesse, fidélité, sensibilité, temps de réponse)</w:t>
            </w:r>
          </w:p>
          <w:p w:rsidR="00EC7D3E" w:rsidRPr="00B522A6" w:rsidRDefault="00EC7D3E" w:rsidP="006B7A09">
            <w:pPr>
              <w:spacing w:after="0"/>
              <w:rPr>
                <w:sz w:val="20"/>
                <w:szCs w:val="20"/>
              </w:rPr>
            </w:pPr>
            <w:r w:rsidRPr="00B522A6">
              <w:rPr>
                <w:sz w:val="20"/>
                <w:szCs w:val="20"/>
              </w:rPr>
              <w:t>effets des grandeurs d'influence</w:t>
            </w:r>
          </w:p>
          <w:p w:rsidR="00EC7D3E" w:rsidRPr="00B522A6" w:rsidRDefault="00EC7D3E" w:rsidP="006B7A09">
            <w:pPr>
              <w:spacing w:after="0"/>
              <w:rPr>
                <w:sz w:val="20"/>
                <w:szCs w:val="20"/>
              </w:rPr>
            </w:pPr>
            <w:r w:rsidRPr="00B522A6">
              <w:rPr>
                <w:sz w:val="20"/>
                <w:szCs w:val="20"/>
              </w:rPr>
              <w:t>qualité alimentaire</w:t>
            </w:r>
          </w:p>
        </w:tc>
        <w:tc>
          <w:tcPr>
            <w:tcW w:w="1604" w:type="pct"/>
            <w:vMerge/>
            <w:tcBorders>
              <w:left w:val="nil"/>
            </w:tcBorders>
          </w:tcPr>
          <w:p w:rsidR="00EC7D3E" w:rsidRPr="00A858EB" w:rsidRDefault="00EC7D3E" w:rsidP="006B7A09">
            <w:pPr>
              <w:spacing w:after="40"/>
              <w:rPr>
                <w:caps/>
                <w:sz w:val="20"/>
                <w:szCs w:val="20"/>
              </w:rPr>
            </w:pPr>
          </w:p>
        </w:tc>
      </w:tr>
      <w:tr w:rsidR="00EC7D3E" w:rsidRPr="00762BD4" w:rsidTr="006B7A09">
        <w:trPr>
          <w:cantSplit/>
          <w:trHeight w:val="329"/>
        </w:trPr>
        <w:tc>
          <w:tcPr>
            <w:tcW w:w="1195" w:type="pct"/>
            <w:tcBorders>
              <w:top w:val="nil"/>
              <w:bottom w:val="nil"/>
              <w:right w:val="nil"/>
            </w:tcBorders>
          </w:tcPr>
          <w:p w:rsidR="00EC7D3E" w:rsidRPr="00B522A6" w:rsidRDefault="00EC7D3E" w:rsidP="006B7A09">
            <w:pPr>
              <w:spacing w:after="0"/>
              <w:rPr>
                <w:sz w:val="20"/>
                <w:szCs w:val="20"/>
              </w:rPr>
            </w:pPr>
            <w:r w:rsidRPr="00B522A6">
              <w:rPr>
                <w:sz w:val="20"/>
                <w:szCs w:val="20"/>
              </w:rPr>
              <w:t xml:space="preserve">sélectionner le type et les caractéristiques d’un capteur en fonction de la grandeur à mesurer </w:t>
            </w:r>
          </w:p>
        </w:tc>
        <w:tc>
          <w:tcPr>
            <w:tcW w:w="2201" w:type="pct"/>
            <w:tcBorders>
              <w:top w:val="nil"/>
              <w:left w:val="nil"/>
            </w:tcBorders>
          </w:tcPr>
          <w:p w:rsidR="00EC7D3E" w:rsidRPr="00B522A6" w:rsidRDefault="00EC7D3E" w:rsidP="006B7A09">
            <w:pPr>
              <w:spacing w:after="0"/>
              <w:rPr>
                <w:sz w:val="20"/>
                <w:szCs w:val="20"/>
              </w:rPr>
            </w:pPr>
            <w:r w:rsidRPr="00B522A6">
              <w:rPr>
                <w:sz w:val="20"/>
                <w:szCs w:val="20"/>
              </w:rPr>
              <w:t xml:space="preserve">capteurs fournissant un signal analogique </w:t>
            </w:r>
          </w:p>
          <w:p w:rsidR="00EC7D3E" w:rsidRPr="00B522A6" w:rsidRDefault="00EC7D3E" w:rsidP="006B7A09">
            <w:pPr>
              <w:spacing w:after="0"/>
              <w:rPr>
                <w:sz w:val="20"/>
                <w:szCs w:val="20"/>
              </w:rPr>
            </w:pPr>
            <w:r w:rsidRPr="00B522A6">
              <w:rPr>
                <w:sz w:val="20"/>
                <w:szCs w:val="20"/>
              </w:rPr>
              <w:t xml:space="preserve">capteurs fournissant un signal logique </w:t>
            </w:r>
          </w:p>
          <w:p w:rsidR="00EC7D3E" w:rsidRPr="00B522A6" w:rsidRDefault="00EC7D3E" w:rsidP="006B7A09">
            <w:pPr>
              <w:spacing w:after="0"/>
              <w:rPr>
                <w:sz w:val="20"/>
                <w:szCs w:val="20"/>
              </w:rPr>
            </w:pPr>
            <w:r w:rsidRPr="00B522A6">
              <w:rPr>
                <w:sz w:val="20"/>
                <w:szCs w:val="20"/>
              </w:rPr>
              <w:t>capteurs de mesure et détecteurs de température ; résistance thermométrique : résistance thermométrique</w:t>
            </w:r>
          </w:p>
          <w:p w:rsidR="00EC7D3E" w:rsidRPr="00B522A6" w:rsidRDefault="00EC7D3E" w:rsidP="006B7A09">
            <w:pPr>
              <w:spacing w:after="0"/>
              <w:rPr>
                <w:sz w:val="20"/>
                <w:szCs w:val="20"/>
              </w:rPr>
            </w:pPr>
            <w:r w:rsidRPr="00B522A6">
              <w:rPr>
                <w:sz w:val="20"/>
                <w:szCs w:val="20"/>
              </w:rPr>
              <w:t>capteurs de mesure et détecteurs de débit : capteur électromagnétique,  capteur à hélice, capteur à piston oscillant</w:t>
            </w:r>
          </w:p>
          <w:p w:rsidR="00EC7D3E" w:rsidRPr="00B522A6" w:rsidRDefault="00EC7D3E" w:rsidP="006B7A09">
            <w:pPr>
              <w:spacing w:after="0"/>
              <w:rPr>
                <w:sz w:val="20"/>
                <w:szCs w:val="20"/>
              </w:rPr>
            </w:pPr>
            <w:r w:rsidRPr="00B522A6">
              <w:rPr>
                <w:sz w:val="20"/>
                <w:szCs w:val="20"/>
              </w:rPr>
              <w:t>capteurs de mesure et détecteurs de pression</w:t>
            </w:r>
          </w:p>
          <w:p w:rsidR="00EC7D3E" w:rsidRPr="00B522A6" w:rsidRDefault="00EC7D3E" w:rsidP="006B7A09">
            <w:pPr>
              <w:spacing w:after="0"/>
              <w:rPr>
                <w:sz w:val="20"/>
                <w:szCs w:val="20"/>
              </w:rPr>
            </w:pPr>
            <w:r w:rsidRPr="00B522A6">
              <w:rPr>
                <w:sz w:val="20"/>
                <w:szCs w:val="20"/>
              </w:rPr>
              <w:t>capteurs de mesure et détecteurs de niveau</w:t>
            </w:r>
          </w:p>
          <w:p w:rsidR="00EC7D3E" w:rsidRPr="00B522A6" w:rsidRDefault="00EC7D3E" w:rsidP="006B7A09">
            <w:pPr>
              <w:spacing w:after="0"/>
              <w:rPr>
                <w:sz w:val="20"/>
                <w:szCs w:val="20"/>
              </w:rPr>
            </w:pPr>
            <w:r w:rsidRPr="00B522A6">
              <w:rPr>
                <w:sz w:val="20"/>
                <w:szCs w:val="20"/>
              </w:rPr>
              <w:t>capteurs de mesure et détecteurs d'humidité relative</w:t>
            </w:r>
          </w:p>
          <w:p w:rsidR="00EC7D3E" w:rsidRPr="00B522A6" w:rsidRDefault="00EC7D3E" w:rsidP="006B7A09">
            <w:pPr>
              <w:spacing w:after="0"/>
              <w:rPr>
                <w:sz w:val="20"/>
                <w:szCs w:val="20"/>
              </w:rPr>
            </w:pPr>
            <w:r w:rsidRPr="00B522A6">
              <w:rPr>
                <w:sz w:val="20"/>
                <w:szCs w:val="20"/>
              </w:rPr>
              <w:t>capteurs de mesure et détecteurs de position</w:t>
            </w:r>
          </w:p>
          <w:p w:rsidR="00EC7D3E" w:rsidRPr="00B522A6" w:rsidRDefault="00EC7D3E" w:rsidP="006B7A09">
            <w:pPr>
              <w:spacing w:after="0"/>
              <w:rPr>
                <w:sz w:val="20"/>
                <w:szCs w:val="20"/>
              </w:rPr>
            </w:pPr>
            <w:r w:rsidRPr="00B522A6">
              <w:rPr>
                <w:sz w:val="20"/>
                <w:szCs w:val="20"/>
              </w:rPr>
              <w:t xml:space="preserve">capteurs de mesure et détecteurs de présence </w:t>
            </w:r>
          </w:p>
        </w:tc>
        <w:tc>
          <w:tcPr>
            <w:tcW w:w="1604" w:type="pct"/>
            <w:vMerge/>
            <w:tcBorders>
              <w:left w:val="nil"/>
            </w:tcBorders>
          </w:tcPr>
          <w:p w:rsidR="00EC7D3E" w:rsidRPr="00A858EB" w:rsidRDefault="00EC7D3E" w:rsidP="006B7A09">
            <w:pPr>
              <w:spacing w:after="40"/>
              <w:rPr>
                <w:caps/>
                <w:sz w:val="20"/>
                <w:szCs w:val="20"/>
              </w:rPr>
            </w:pPr>
          </w:p>
        </w:tc>
      </w:tr>
    </w:tbl>
    <w:p w:rsidR="00EC7D3E" w:rsidRDefault="00EC7D3E" w:rsidP="00EC7D3E">
      <w:pPr>
        <w:spacing w:after="0"/>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72"/>
        <w:gridCol w:w="44"/>
        <w:gridCol w:w="6476"/>
        <w:gridCol w:w="4720"/>
      </w:tblGrid>
      <w:tr w:rsidR="00EC7D3E" w:rsidRPr="00B522A6" w:rsidTr="006B7A09">
        <w:trPr>
          <w:cantSplit/>
          <w:trHeight w:val="329"/>
        </w:trPr>
        <w:tc>
          <w:tcPr>
            <w:tcW w:w="5000" w:type="pct"/>
            <w:gridSpan w:val="4"/>
            <w:tcBorders>
              <w:top w:val="nil"/>
              <w:bottom w:val="nil"/>
            </w:tcBorders>
          </w:tcPr>
          <w:p w:rsidR="00EC7D3E" w:rsidRPr="00A85F8C" w:rsidRDefault="00EC7D3E" w:rsidP="006B7A09">
            <w:pPr>
              <w:spacing w:after="0"/>
              <w:rPr>
                <w:b/>
                <w:bCs/>
                <w:sz w:val="20"/>
                <w:szCs w:val="20"/>
              </w:rPr>
            </w:pPr>
            <w:r w:rsidRPr="00A85F8C">
              <w:rPr>
                <w:b/>
                <w:bCs/>
                <w:sz w:val="20"/>
                <w:szCs w:val="20"/>
              </w:rPr>
              <w:t xml:space="preserve">R organiser et gérer la maintenance </w:t>
            </w:r>
          </w:p>
        </w:tc>
      </w:tr>
      <w:tr w:rsidR="00EC7D3E" w:rsidRPr="00762BD4" w:rsidTr="006B7A09">
        <w:trPr>
          <w:cantSplit/>
          <w:trHeight w:val="329"/>
        </w:trPr>
        <w:tc>
          <w:tcPr>
            <w:tcW w:w="1195" w:type="pct"/>
            <w:gridSpan w:val="2"/>
            <w:tcBorders>
              <w:top w:val="nil"/>
              <w:bottom w:val="nil"/>
              <w:right w:val="nil"/>
            </w:tcBorders>
          </w:tcPr>
          <w:p w:rsidR="00EC7D3E" w:rsidRPr="00A858EB" w:rsidRDefault="00EC7D3E" w:rsidP="006B7A09">
            <w:pPr>
              <w:spacing w:after="40"/>
              <w:rPr>
                <w:sz w:val="20"/>
                <w:szCs w:val="20"/>
              </w:rPr>
            </w:pPr>
            <w:r w:rsidRPr="00A858EB">
              <w:rPr>
                <w:sz w:val="20"/>
                <w:szCs w:val="20"/>
              </w:rPr>
              <w:t>OBJECTIFS</w:t>
            </w:r>
          </w:p>
        </w:tc>
        <w:tc>
          <w:tcPr>
            <w:tcW w:w="2201" w:type="pct"/>
            <w:tcBorders>
              <w:top w:val="nil"/>
              <w:left w:val="nil"/>
              <w:bottom w:val="nil"/>
            </w:tcBorders>
          </w:tcPr>
          <w:p w:rsidR="00EC7D3E" w:rsidRPr="00A858EB" w:rsidRDefault="00EC7D3E" w:rsidP="006B7A09">
            <w:pPr>
              <w:spacing w:after="40"/>
              <w:rPr>
                <w:sz w:val="20"/>
                <w:szCs w:val="20"/>
              </w:rPr>
            </w:pPr>
            <w:r w:rsidRPr="00A858EB">
              <w:rPr>
                <w:sz w:val="20"/>
                <w:szCs w:val="20"/>
              </w:rPr>
              <w:t>ÉLÉMENTS DE CONTENU</w:t>
            </w:r>
          </w:p>
        </w:tc>
        <w:tc>
          <w:tcPr>
            <w:tcW w:w="1604" w:type="pct"/>
            <w:tcBorders>
              <w:top w:val="nil"/>
              <w:left w:val="nil"/>
              <w:bottom w:val="nil"/>
            </w:tcBorders>
          </w:tcPr>
          <w:p w:rsidR="00EC7D3E" w:rsidRPr="00A858EB" w:rsidRDefault="00EC7D3E" w:rsidP="006B7A09">
            <w:pPr>
              <w:spacing w:after="40"/>
              <w:rPr>
                <w:caps/>
                <w:sz w:val="20"/>
                <w:szCs w:val="20"/>
              </w:rPr>
            </w:pPr>
            <w:r w:rsidRPr="00A858EB">
              <w:rPr>
                <w:caps/>
                <w:sz w:val="20"/>
                <w:szCs w:val="20"/>
              </w:rPr>
              <w:t xml:space="preserve">Critères de performances </w:t>
            </w:r>
          </w:p>
        </w:tc>
      </w:tr>
      <w:tr w:rsidR="00EC7D3E" w:rsidRPr="00B522A6" w:rsidTr="006B7A09">
        <w:trPr>
          <w:cantSplit/>
          <w:trHeight w:val="329"/>
        </w:trPr>
        <w:tc>
          <w:tcPr>
            <w:tcW w:w="1180" w:type="pct"/>
            <w:tcBorders>
              <w:top w:val="nil"/>
              <w:bottom w:val="single" w:sz="4" w:space="0" w:color="auto"/>
              <w:right w:val="nil"/>
            </w:tcBorders>
          </w:tcPr>
          <w:p w:rsidR="00EC7D3E" w:rsidRPr="00B522A6" w:rsidRDefault="00EC7D3E" w:rsidP="006B7A09">
            <w:pPr>
              <w:spacing w:after="0"/>
              <w:rPr>
                <w:sz w:val="20"/>
                <w:szCs w:val="20"/>
              </w:rPr>
            </w:pPr>
            <w:r w:rsidRPr="00B522A6">
              <w:rPr>
                <w:sz w:val="20"/>
                <w:szCs w:val="20"/>
              </w:rPr>
              <w:br w:type="page"/>
              <w:t xml:space="preserve"> Organisation et rôle de la maintenance </w:t>
            </w:r>
          </w:p>
        </w:tc>
        <w:tc>
          <w:tcPr>
            <w:tcW w:w="2216" w:type="pct"/>
            <w:gridSpan w:val="2"/>
            <w:tcBorders>
              <w:top w:val="nil"/>
              <w:left w:val="nil"/>
              <w:bottom w:val="single" w:sz="4" w:space="0" w:color="auto"/>
            </w:tcBorders>
          </w:tcPr>
          <w:p w:rsidR="00EC7D3E" w:rsidRPr="00B522A6" w:rsidRDefault="00EC7D3E" w:rsidP="006B7A09">
            <w:pPr>
              <w:spacing w:after="0"/>
              <w:rPr>
                <w:sz w:val="20"/>
                <w:szCs w:val="20"/>
              </w:rPr>
            </w:pPr>
            <w:r w:rsidRPr="00B522A6">
              <w:rPr>
                <w:sz w:val="20"/>
                <w:szCs w:val="20"/>
              </w:rPr>
              <w:t xml:space="preserve">position fonctionnelles de la fonction maintenance dans l’entreprise </w:t>
            </w:r>
          </w:p>
          <w:p w:rsidR="00EC7D3E" w:rsidRPr="00B522A6" w:rsidRDefault="00EC7D3E" w:rsidP="006B7A09">
            <w:pPr>
              <w:spacing w:after="0"/>
              <w:rPr>
                <w:sz w:val="20"/>
                <w:szCs w:val="20"/>
              </w:rPr>
            </w:pPr>
            <w:r w:rsidRPr="00B522A6">
              <w:rPr>
                <w:sz w:val="20"/>
                <w:szCs w:val="20"/>
              </w:rPr>
              <w:t>éléments de la gestion de maintenance : méthodes de maintenance, opérations de maintenance, niveaux de maintenance</w:t>
            </w:r>
          </w:p>
        </w:tc>
        <w:tc>
          <w:tcPr>
            <w:tcW w:w="1604" w:type="pct"/>
            <w:vMerge w:val="restart"/>
            <w:tcBorders>
              <w:top w:val="nil"/>
              <w:left w:val="nil"/>
            </w:tcBorders>
          </w:tcPr>
          <w:p w:rsidR="00EC7D3E" w:rsidRDefault="00EC7D3E" w:rsidP="00EC7D3E">
            <w:pPr>
              <w:numPr>
                <w:ilvl w:val="0"/>
                <w:numId w:val="28"/>
              </w:numPr>
              <w:spacing w:after="0" w:line="240" w:lineRule="auto"/>
              <w:jc w:val="both"/>
            </w:pPr>
            <w:r>
              <w:t xml:space="preserve">Justesse de l’évaluation de l’impact des opérations de maintenance </w:t>
            </w:r>
          </w:p>
          <w:p w:rsidR="00EC7D3E" w:rsidRDefault="00EC7D3E" w:rsidP="00EC7D3E">
            <w:pPr>
              <w:numPr>
                <w:ilvl w:val="0"/>
                <w:numId w:val="28"/>
              </w:numPr>
              <w:spacing w:after="0" w:line="240" w:lineRule="auto"/>
              <w:jc w:val="both"/>
            </w:pPr>
            <w:r>
              <w:t xml:space="preserve">Justesse de la définition des activités et </w:t>
            </w:r>
            <w:r>
              <w:lastRenderedPageBreak/>
              <w:t xml:space="preserve">missions de la maintenance </w:t>
            </w:r>
          </w:p>
          <w:p w:rsidR="00EC7D3E" w:rsidRPr="00E82451" w:rsidRDefault="00EC7D3E" w:rsidP="00EC7D3E">
            <w:pPr>
              <w:numPr>
                <w:ilvl w:val="0"/>
                <w:numId w:val="28"/>
              </w:numPr>
              <w:spacing w:after="0" w:line="240" w:lineRule="auto"/>
              <w:jc w:val="both"/>
            </w:pPr>
            <w:r>
              <w:t xml:space="preserve">Justesse de l’évaluation des interactions entre la maintenance et les autres services de l’entreprise </w:t>
            </w:r>
          </w:p>
        </w:tc>
      </w:tr>
      <w:tr w:rsidR="00EC7D3E" w:rsidRPr="00B522A6" w:rsidTr="006B7A09">
        <w:trPr>
          <w:cantSplit/>
          <w:trHeight w:val="329"/>
        </w:trPr>
        <w:tc>
          <w:tcPr>
            <w:tcW w:w="1180" w:type="pct"/>
            <w:tcBorders>
              <w:top w:val="nil"/>
              <w:bottom w:val="nil"/>
              <w:right w:val="nil"/>
            </w:tcBorders>
          </w:tcPr>
          <w:p w:rsidR="00EC7D3E" w:rsidRPr="00B522A6" w:rsidRDefault="00EC7D3E" w:rsidP="006B7A09">
            <w:pPr>
              <w:spacing w:after="0"/>
              <w:rPr>
                <w:sz w:val="20"/>
                <w:szCs w:val="20"/>
              </w:rPr>
            </w:pPr>
            <w:r w:rsidRPr="00B522A6">
              <w:rPr>
                <w:sz w:val="20"/>
                <w:szCs w:val="20"/>
              </w:rPr>
              <w:lastRenderedPageBreak/>
              <w:t xml:space="preserve">Maintenance et qualité totale </w:t>
            </w:r>
          </w:p>
        </w:tc>
        <w:tc>
          <w:tcPr>
            <w:tcW w:w="2216"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5 S</w:t>
            </w:r>
          </w:p>
          <w:p w:rsidR="00EC7D3E" w:rsidRPr="00B522A6" w:rsidRDefault="00EC7D3E" w:rsidP="006B7A09">
            <w:pPr>
              <w:spacing w:after="0"/>
              <w:rPr>
                <w:sz w:val="20"/>
                <w:szCs w:val="20"/>
              </w:rPr>
            </w:pPr>
            <w:r w:rsidRPr="00B522A6">
              <w:rPr>
                <w:sz w:val="20"/>
                <w:szCs w:val="20"/>
              </w:rPr>
              <w:t>TPM</w:t>
            </w:r>
          </w:p>
        </w:tc>
        <w:tc>
          <w:tcPr>
            <w:tcW w:w="1604" w:type="pct"/>
            <w:vMerge/>
            <w:tcBorders>
              <w:left w:val="nil"/>
              <w:bottom w:val="nil"/>
            </w:tcBorders>
          </w:tcPr>
          <w:p w:rsidR="00EC7D3E" w:rsidRPr="00B522A6" w:rsidRDefault="00EC7D3E" w:rsidP="006B7A09">
            <w:pPr>
              <w:spacing w:after="0"/>
              <w:rPr>
                <w:sz w:val="20"/>
                <w:szCs w:val="20"/>
              </w:rPr>
            </w:pPr>
          </w:p>
        </w:tc>
      </w:tr>
      <w:tr w:rsidR="00EC7D3E" w:rsidRPr="00B522A6" w:rsidTr="006B7A09">
        <w:trPr>
          <w:cantSplit/>
          <w:trHeight w:val="329"/>
        </w:trPr>
        <w:tc>
          <w:tcPr>
            <w:tcW w:w="1180" w:type="pct"/>
            <w:tcBorders>
              <w:top w:val="nil"/>
              <w:bottom w:val="nil"/>
              <w:right w:val="nil"/>
            </w:tcBorders>
          </w:tcPr>
          <w:p w:rsidR="00EC7D3E" w:rsidRPr="00B522A6" w:rsidRDefault="00EC7D3E" w:rsidP="006B7A09">
            <w:pPr>
              <w:spacing w:after="0"/>
              <w:rPr>
                <w:sz w:val="20"/>
                <w:szCs w:val="20"/>
              </w:rPr>
            </w:pPr>
            <w:r w:rsidRPr="00B522A6">
              <w:rPr>
                <w:sz w:val="20"/>
                <w:szCs w:val="20"/>
              </w:rPr>
              <w:lastRenderedPageBreak/>
              <w:t xml:space="preserve">Evaluer le comportement, la disponibilité et la fiabilité des installations, indicateurs de performance </w:t>
            </w:r>
          </w:p>
        </w:tc>
        <w:tc>
          <w:tcPr>
            <w:tcW w:w="2216"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 xml:space="preserve">Mesure de la disponibilité indisponibilité </w:t>
            </w:r>
          </w:p>
          <w:p w:rsidR="00EC7D3E" w:rsidRPr="00B522A6" w:rsidRDefault="00EC7D3E" w:rsidP="006B7A09">
            <w:pPr>
              <w:spacing w:after="0"/>
              <w:rPr>
                <w:sz w:val="20"/>
                <w:szCs w:val="20"/>
              </w:rPr>
            </w:pPr>
            <w:r w:rsidRPr="00B522A6">
              <w:rPr>
                <w:sz w:val="20"/>
                <w:szCs w:val="20"/>
              </w:rPr>
              <w:t>AMDEC, Lois de dégradation, Lois d’échantillonnage</w:t>
            </w:r>
          </w:p>
          <w:p w:rsidR="00EC7D3E" w:rsidRPr="00B522A6" w:rsidRDefault="00EC7D3E" w:rsidP="006B7A09">
            <w:pPr>
              <w:spacing w:after="0"/>
              <w:rPr>
                <w:sz w:val="20"/>
                <w:szCs w:val="20"/>
              </w:rPr>
            </w:pPr>
            <w:r w:rsidRPr="00B522A6">
              <w:rPr>
                <w:sz w:val="20"/>
                <w:szCs w:val="20"/>
              </w:rPr>
              <w:t>Modèles statistiques : Intervalle de confiance, Test de validation, Estimateurs de fiabilité (MTBF, t, FXt), R(t), f(t), Critères de maintenabilité ( N F X 60-300, Estimateur de maintenabilité :  MTTR, Arbre de défaillance probabilisé, Graphes de fiabilité , Principes de la Redondance active, passive, active partielle</w:t>
            </w:r>
          </w:p>
        </w:tc>
        <w:tc>
          <w:tcPr>
            <w:tcW w:w="1604" w:type="pct"/>
            <w:tcBorders>
              <w:top w:val="nil"/>
              <w:left w:val="nil"/>
              <w:bottom w:val="nil"/>
            </w:tcBorders>
          </w:tcPr>
          <w:p w:rsidR="00EC7D3E" w:rsidRDefault="00EC7D3E" w:rsidP="00EC7D3E">
            <w:pPr>
              <w:numPr>
                <w:ilvl w:val="0"/>
                <w:numId w:val="28"/>
              </w:numPr>
              <w:spacing w:after="0" w:line="240" w:lineRule="auto"/>
              <w:jc w:val="both"/>
            </w:pPr>
            <w:r>
              <w:t xml:space="preserve">Pertinence des méthodes de surveillance </w:t>
            </w:r>
          </w:p>
          <w:p w:rsidR="00EC7D3E" w:rsidRDefault="00EC7D3E" w:rsidP="006B7A09"/>
          <w:p w:rsidR="00EC7D3E" w:rsidRPr="00B522A6" w:rsidRDefault="00EC7D3E" w:rsidP="00EC7D3E">
            <w:pPr>
              <w:numPr>
                <w:ilvl w:val="0"/>
                <w:numId w:val="28"/>
              </w:numPr>
              <w:spacing w:after="0" w:line="240" w:lineRule="auto"/>
              <w:jc w:val="both"/>
              <w:rPr>
                <w:sz w:val="20"/>
                <w:szCs w:val="20"/>
              </w:rPr>
            </w:pPr>
            <w:r>
              <w:t>Justesse de calculs</w:t>
            </w:r>
          </w:p>
        </w:tc>
      </w:tr>
      <w:tr w:rsidR="00EC7D3E" w:rsidRPr="00B522A6" w:rsidTr="006B7A09">
        <w:trPr>
          <w:cantSplit/>
          <w:trHeight w:val="329"/>
        </w:trPr>
        <w:tc>
          <w:tcPr>
            <w:tcW w:w="1180" w:type="pct"/>
            <w:tcBorders>
              <w:top w:val="nil"/>
              <w:bottom w:val="nil"/>
              <w:right w:val="nil"/>
            </w:tcBorders>
          </w:tcPr>
          <w:p w:rsidR="00EC7D3E" w:rsidRPr="00B522A6" w:rsidRDefault="00EC7D3E" w:rsidP="006B7A09">
            <w:pPr>
              <w:spacing w:after="0"/>
              <w:rPr>
                <w:sz w:val="20"/>
                <w:szCs w:val="20"/>
              </w:rPr>
            </w:pPr>
            <w:r w:rsidRPr="00B522A6">
              <w:rPr>
                <w:sz w:val="20"/>
                <w:szCs w:val="20"/>
              </w:rPr>
              <w:t xml:space="preserve">gestion des opérations de maintenance et de la documentation de maintenance </w:t>
            </w:r>
          </w:p>
        </w:tc>
        <w:tc>
          <w:tcPr>
            <w:tcW w:w="2216"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Contrats d’entretien et d’exploitation</w:t>
            </w:r>
          </w:p>
          <w:p w:rsidR="00EC7D3E" w:rsidRPr="00B522A6" w:rsidRDefault="00EC7D3E" w:rsidP="006B7A09">
            <w:pPr>
              <w:spacing w:after="0"/>
              <w:rPr>
                <w:sz w:val="20"/>
                <w:szCs w:val="20"/>
              </w:rPr>
            </w:pPr>
            <w:r w:rsidRPr="00B522A6">
              <w:rPr>
                <w:sz w:val="20"/>
                <w:szCs w:val="20"/>
              </w:rPr>
              <w:t>gestion technique des opérations de maintenance : GMAO , Analyse de fonctionnement , Diagnostic de pannes , Historiques des entretiens , Journal de bord , Documentation et protocoles</w:t>
            </w:r>
          </w:p>
          <w:p w:rsidR="00EC7D3E" w:rsidRPr="00B522A6" w:rsidRDefault="00EC7D3E" w:rsidP="006B7A09">
            <w:pPr>
              <w:spacing w:after="0"/>
              <w:rPr>
                <w:sz w:val="20"/>
                <w:szCs w:val="20"/>
              </w:rPr>
            </w:pPr>
            <w:r w:rsidRPr="00B522A6">
              <w:rPr>
                <w:sz w:val="20"/>
                <w:szCs w:val="20"/>
              </w:rPr>
              <w:t>Détermination des temps de maintenance : feuille de relevé</w:t>
            </w:r>
          </w:p>
          <w:p w:rsidR="00EC7D3E" w:rsidRPr="00B522A6" w:rsidRDefault="00EC7D3E" w:rsidP="006B7A09">
            <w:pPr>
              <w:spacing w:after="0"/>
              <w:rPr>
                <w:sz w:val="20"/>
                <w:szCs w:val="20"/>
              </w:rPr>
            </w:pPr>
            <w:r w:rsidRPr="00B522A6">
              <w:rPr>
                <w:sz w:val="20"/>
                <w:szCs w:val="20"/>
              </w:rPr>
              <w:t>Nomenclature des équipements, des composants ; Codification des équipements, des composants ; Documentation technique des équipements</w:t>
            </w:r>
          </w:p>
        </w:tc>
        <w:tc>
          <w:tcPr>
            <w:tcW w:w="1604" w:type="pct"/>
            <w:vMerge w:val="restart"/>
            <w:tcBorders>
              <w:top w:val="nil"/>
              <w:left w:val="nil"/>
            </w:tcBorders>
          </w:tcPr>
          <w:p w:rsidR="00EC7D3E" w:rsidRDefault="00EC7D3E" w:rsidP="00EC7D3E">
            <w:pPr>
              <w:numPr>
                <w:ilvl w:val="0"/>
                <w:numId w:val="28"/>
              </w:numPr>
              <w:spacing w:after="0" w:line="240" w:lineRule="auto"/>
              <w:jc w:val="both"/>
            </w:pPr>
            <w:r>
              <w:t xml:space="preserve">Justesse des définitions </w:t>
            </w:r>
          </w:p>
          <w:p w:rsidR="00EC7D3E" w:rsidRDefault="00EC7D3E" w:rsidP="006B7A09"/>
          <w:p w:rsidR="00EC7D3E" w:rsidRPr="00B522A6" w:rsidRDefault="00EC7D3E" w:rsidP="00EC7D3E">
            <w:pPr>
              <w:numPr>
                <w:ilvl w:val="0"/>
                <w:numId w:val="28"/>
              </w:numPr>
              <w:spacing w:after="0" w:line="240" w:lineRule="auto"/>
              <w:jc w:val="both"/>
              <w:rPr>
                <w:sz w:val="20"/>
                <w:szCs w:val="20"/>
              </w:rPr>
            </w:pPr>
            <w:r>
              <w:t>Pertinence des principes d’organisation de la maintenance</w:t>
            </w:r>
          </w:p>
        </w:tc>
      </w:tr>
      <w:tr w:rsidR="00EC7D3E" w:rsidRPr="00B522A6" w:rsidTr="006B7A09">
        <w:trPr>
          <w:cantSplit/>
          <w:trHeight w:val="329"/>
        </w:trPr>
        <w:tc>
          <w:tcPr>
            <w:tcW w:w="1180" w:type="pct"/>
            <w:tcBorders>
              <w:top w:val="nil"/>
              <w:bottom w:val="nil"/>
              <w:right w:val="nil"/>
            </w:tcBorders>
          </w:tcPr>
          <w:p w:rsidR="00EC7D3E" w:rsidRPr="00B522A6" w:rsidRDefault="00EC7D3E" w:rsidP="006B7A09">
            <w:pPr>
              <w:spacing w:after="0"/>
              <w:rPr>
                <w:sz w:val="20"/>
                <w:szCs w:val="20"/>
              </w:rPr>
            </w:pPr>
            <w:r w:rsidRPr="00B522A6">
              <w:rPr>
                <w:sz w:val="20"/>
                <w:szCs w:val="20"/>
              </w:rPr>
              <w:t xml:space="preserve">Assurer la gestion des stocks de maintenance </w:t>
            </w:r>
          </w:p>
        </w:tc>
        <w:tc>
          <w:tcPr>
            <w:tcW w:w="2216"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Techniques de gestion des stocks (rappel) , Organisation des approvisionnements , Contrôles à réception , Prévisions des besoins , Coûts des stocks</w:t>
            </w:r>
          </w:p>
        </w:tc>
        <w:tc>
          <w:tcPr>
            <w:tcW w:w="1604" w:type="pct"/>
            <w:vMerge/>
            <w:tcBorders>
              <w:left w:val="nil"/>
              <w:bottom w:val="nil"/>
            </w:tcBorders>
          </w:tcPr>
          <w:p w:rsidR="00EC7D3E" w:rsidRPr="00B522A6" w:rsidRDefault="00EC7D3E" w:rsidP="006B7A09">
            <w:pPr>
              <w:spacing w:after="0"/>
              <w:rPr>
                <w:sz w:val="20"/>
                <w:szCs w:val="20"/>
              </w:rPr>
            </w:pPr>
          </w:p>
        </w:tc>
      </w:tr>
      <w:tr w:rsidR="00EC7D3E" w:rsidRPr="00B522A6" w:rsidTr="006B7A09">
        <w:trPr>
          <w:cantSplit/>
          <w:trHeight w:val="329"/>
        </w:trPr>
        <w:tc>
          <w:tcPr>
            <w:tcW w:w="1180" w:type="pct"/>
            <w:tcBorders>
              <w:top w:val="nil"/>
              <w:bottom w:val="nil"/>
              <w:right w:val="nil"/>
            </w:tcBorders>
          </w:tcPr>
          <w:p w:rsidR="00EC7D3E" w:rsidRPr="00B522A6" w:rsidRDefault="00EC7D3E" w:rsidP="006B7A09">
            <w:pPr>
              <w:spacing w:after="0"/>
              <w:rPr>
                <w:sz w:val="20"/>
                <w:szCs w:val="20"/>
              </w:rPr>
            </w:pPr>
            <w:r w:rsidRPr="00B522A6">
              <w:rPr>
                <w:sz w:val="20"/>
                <w:szCs w:val="20"/>
              </w:rPr>
              <w:t>évaluer les coûts directement liés aux opérations de maintenance  (NF X 60-020)</w:t>
            </w:r>
          </w:p>
        </w:tc>
        <w:tc>
          <w:tcPr>
            <w:tcW w:w="2216"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Coût de maintenance : Coûts de main d’œuvre, Couts de matériels, ventilation des coûts de maintenance</w:t>
            </w:r>
          </w:p>
          <w:p w:rsidR="00EC7D3E" w:rsidRPr="00B522A6" w:rsidRDefault="00EC7D3E" w:rsidP="006B7A09">
            <w:pPr>
              <w:spacing w:after="0"/>
              <w:rPr>
                <w:sz w:val="20"/>
                <w:szCs w:val="20"/>
              </w:rPr>
            </w:pPr>
            <w:r w:rsidRPr="00B522A6">
              <w:rPr>
                <w:sz w:val="20"/>
                <w:szCs w:val="20"/>
              </w:rPr>
              <w:t>Coût d’indisponibilité/ Cout engendrés par les pannes</w:t>
            </w:r>
          </w:p>
          <w:p w:rsidR="00EC7D3E" w:rsidRPr="00B522A6" w:rsidRDefault="00EC7D3E" w:rsidP="006B7A09">
            <w:pPr>
              <w:spacing w:after="0"/>
              <w:rPr>
                <w:sz w:val="20"/>
                <w:szCs w:val="20"/>
              </w:rPr>
            </w:pPr>
            <w:r w:rsidRPr="00B522A6">
              <w:rPr>
                <w:sz w:val="20"/>
                <w:szCs w:val="20"/>
              </w:rPr>
              <w:t>Coût de défaillance</w:t>
            </w:r>
          </w:p>
        </w:tc>
        <w:tc>
          <w:tcPr>
            <w:tcW w:w="1604" w:type="pct"/>
            <w:tcBorders>
              <w:top w:val="nil"/>
              <w:left w:val="nil"/>
              <w:bottom w:val="nil"/>
            </w:tcBorders>
          </w:tcPr>
          <w:p w:rsidR="00EC7D3E" w:rsidRPr="00B522A6" w:rsidRDefault="00EC7D3E" w:rsidP="006B7A09">
            <w:pPr>
              <w:spacing w:after="0"/>
              <w:rPr>
                <w:sz w:val="20"/>
                <w:szCs w:val="20"/>
              </w:rPr>
            </w:pPr>
          </w:p>
        </w:tc>
      </w:tr>
      <w:tr w:rsidR="00EC7D3E" w:rsidRPr="00B522A6" w:rsidTr="006B7A09">
        <w:trPr>
          <w:cantSplit/>
          <w:trHeight w:val="329"/>
        </w:trPr>
        <w:tc>
          <w:tcPr>
            <w:tcW w:w="1180" w:type="pct"/>
            <w:tcBorders>
              <w:top w:val="nil"/>
              <w:bottom w:val="nil"/>
              <w:right w:val="nil"/>
            </w:tcBorders>
          </w:tcPr>
          <w:p w:rsidR="00EC7D3E" w:rsidRPr="00B522A6" w:rsidRDefault="00EC7D3E" w:rsidP="006B7A09">
            <w:pPr>
              <w:spacing w:after="0"/>
              <w:rPr>
                <w:sz w:val="20"/>
                <w:szCs w:val="20"/>
              </w:rPr>
            </w:pPr>
            <w:r w:rsidRPr="00B522A6">
              <w:rPr>
                <w:sz w:val="20"/>
                <w:szCs w:val="20"/>
              </w:rPr>
              <w:t xml:space="preserve">évaluer l’impact des opérations de maintenance sur les coûts d’exploitation </w:t>
            </w:r>
          </w:p>
        </w:tc>
        <w:tc>
          <w:tcPr>
            <w:tcW w:w="2216"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charges fixes et charges variables, charges directes et indirectes</w:t>
            </w:r>
          </w:p>
          <w:p w:rsidR="00EC7D3E" w:rsidRPr="00B522A6" w:rsidRDefault="00EC7D3E" w:rsidP="006B7A09">
            <w:pPr>
              <w:spacing w:after="0"/>
              <w:rPr>
                <w:sz w:val="20"/>
                <w:szCs w:val="20"/>
              </w:rPr>
            </w:pPr>
            <w:r w:rsidRPr="00B522A6">
              <w:rPr>
                <w:sz w:val="20"/>
                <w:szCs w:val="20"/>
              </w:rPr>
              <w:t>incidence de la disponibilité sur le seuil de rentabilité</w:t>
            </w:r>
          </w:p>
          <w:p w:rsidR="00EC7D3E" w:rsidRPr="00B522A6" w:rsidRDefault="00EC7D3E" w:rsidP="006B7A09">
            <w:pPr>
              <w:spacing w:after="0"/>
              <w:rPr>
                <w:sz w:val="20"/>
                <w:szCs w:val="20"/>
              </w:rPr>
            </w:pPr>
            <w:r w:rsidRPr="00B522A6">
              <w:rPr>
                <w:sz w:val="20"/>
                <w:szCs w:val="20"/>
              </w:rPr>
              <w:t>Coût global de référence, Coût moyen par unité d’usage, ratios</w:t>
            </w:r>
          </w:p>
        </w:tc>
        <w:tc>
          <w:tcPr>
            <w:tcW w:w="1604" w:type="pct"/>
            <w:tcBorders>
              <w:top w:val="nil"/>
              <w:left w:val="nil"/>
              <w:bottom w:val="nil"/>
            </w:tcBorders>
          </w:tcPr>
          <w:p w:rsidR="00EC7D3E" w:rsidRPr="00B522A6" w:rsidRDefault="00EC7D3E" w:rsidP="006B7A09">
            <w:pPr>
              <w:spacing w:after="0"/>
              <w:rPr>
                <w:sz w:val="20"/>
                <w:szCs w:val="20"/>
              </w:rPr>
            </w:pPr>
          </w:p>
        </w:tc>
      </w:tr>
    </w:tbl>
    <w:p w:rsidR="00EC7D3E" w:rsidRPr="00B522A6" w:rsidRDefault="00EC7D3E" w:rsidP="00EC7D3E">
      <w:pPr>
        <w:spacing w:after="0"/>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72"/>
        <w:gridCol w:w="44"/>
        <w:gridCol w:w="6476"/>
        <w:gridCol w:w="4720"/>
      </w:tblGrid>
      <w:tr w:rsidR="00EC7D3E" w:rsidRPr="00B522A6" w:rsidTr="006B7A09">
        <w:trPr>
          <w:cantSplit/>
          <w:trHeight w:val="329"/>
        </w:trPr>
        <w:tc>
          <w:tcPr>
            <w:tcW w:w="5000" w:type="pct"/>
            <w:gridSpan w:val="4"/>
            <w:tcBorders>
              <w:top w:val="nil"/>
              <w:bottom w:val="nil"/>
            </w:tcBorders>
          </w:tcPr>
          <w:p w:rsidR="00EC7D3E" w:rsidRPr="00A85F8C" w:rsidRDefault="00EC7D3E" w:rsidP="006B7A09">
            <w:pPr>
              <w:spacing w:after="0"/>
              <w:rPr>
                <w:b/>
                <w:bCs/>
                <w:sz w:val="20"/>
                <w:szCs w:val="20"/>
              </w:rPr>
            </w:pPr>
            <w:r w:rsidRPr="00A85F8C">
              <w:rPr>
                <w:b/>
                <w:bCs/>
                <w:sz w:val="20"/>
                <w:szCs w:val="20"/>
              </w:rPr>
              <w:t xml:space="preserve">S Préparer er réaliser la maintenance </w:t>
            </w:r>
          </w:p>
        </w:tc>
      </w:tr>
      <w:tr w:rsidR="00EC7D3E" w:rsidRPr="00762BD4" w:rsidTr="006B7A09">
        <w:trPr>
          <w:cantSplit/>
          <w:trHeight w:val="329"/>
        </w:trPr>
        <w:tc>
          <w:tcPr>
            <w:tcW w:w="1195" w:type="pct"/>
            <w:gridSpan w:val="2"/>
            <w:tcBorders>
              <w:top w:val="nil"/>
              <w:bottom w:val="nil"/>
              <w:right w:val="nil"/>
            </w:tcBorders>
          </w:tcPr>
          <w:p w:rsidR="00EC7D3E" w:rsidRPr="00A858EB" w:rsidRDefault="00EC7D3E" w:rsidP="006B7A09">
            <w:pPr>
              <w:spacing w:after="40"/>
              <w:rPr>
                <w:sz w:val="20"/>
                <w:szCs w:val="20"/>
              </w:rPr>
            </w:pPr>
            <w:r w:rsidRPr="00A858EB">
              <w:rPr>
                <w:sz w:val="20"/>
                <w:szCs w:val="20"/>
              </w:rPr>
              <w:t>OBJECTIFS</w:t>
            </w:r>
          </w:p>
        </w:tc>
        <w:tc>
          <w:tcPr>
            <w:tcW w:w="2201" w:type="pct"/>
            <w:tcBorders>
              <w:top w:val="nil"/>
              <w:left w:val="nil"/>
              <w:bottom w:val="nil"/>
            </w:tcBorders>
          </w:tcPr>
          <w:p w:rsidR="00EC7D3E" w:rsidRPr="00A858EB" w:rsidRDefault="00EC7D3E" w:rsidP="006B7A09">
            <w:pPr>
              <w:spacing w:after="40"/>
              <w:rPr>
                <w:sz w:val="20"/>
                <w:szCs w:val="20"/>
              </w:rPr>
            </w:pPr>
            <w:r w:rsidRPr="00A858EB">
              <w:rPr>
                <w:sz w:val="20"/>
                <w:szCs w:val="20"/>
              </w:rPr>
              <w:t>ÉLÉMENTS DE CONTENU</w:t>
            </w:r>
          </w:p>
        </w:tc>
        <w:tc>
          <w:tcPr>
            <w:tcW w:w="1604" w:type="pct"/>
            <w:tcBorders>
              <w:top w:val="nil"/>
              <w:left w:val="nil"/>
              <w:bottom w:val="nil"/>
            </w:tcBorders>
          </w:tcPr>
          <w:p w:rsidR="00EC7D3E" w:rsidRPr="00A858EB" w:rsidRDefault="00EC7D3E" w:rsidP="006B7A09">
            <w:pPr>
              <w:spacing w:after="40"/>
              <w:rPr>
                <w:caps/>
                <w:sz w:val="20"/>
                <w:szCs w:val="20"/>
              </w:rPr>
            </w:pPr>
            <w:r w:rsidRPr="00A858EB">
              <w:rPr>
                <w:caps/>
                <w:sz w:val="20"/>
                <w:szCs w:val="20"/>
              </w:rPr>
              <w:t xml:space="preserve">Critères de performances </w:t>
            </w:r>
          </w:p>
        </w:tc>
      </w:tr>
      <w:tr w:rsidR="00EC7D3E" w:rsidRPr="00B522A6" w:rsidTr="006B7A09">
        <w:trPr>
          <w:cantSplit/>
          <w:trHeight w:val="329"/>
        </w:trPr>
        <w:tc>
          <w:tcPr>
            <w:tcW w:w="1180" w:type="pct"/>
            <w:tcBorders>
              <w:top w:val="nil"/>
              <w:bottom w:val="single" w:sz="4" w:space="0" w:color="auto"/>
              <w:right w:val="nil"/>
            </w:tcBorders>
          </w:tcPr>
          <w:p w:rsidR="00EC7D3E" w:rsidRPr="00B522A6" w:rsidRDefault="00EC7D3E" w:rsidP="006B7A09">
            <w:pPr>
              <w:spacing w:after="0"/>
              <w:rPr>
                <w:sz w:val="20"/>
                <w:szCs w:val="20"/>
              </w:rPr>
            </w:pPr>
            <w:r w:rsidRPr="00B522A6">
              <w:rPr>
                <w:sz w:val="20"/>
                <w:szCs w:val="20"/>
              </w:rPr>
              <w:lastRenderedPageBreak/>
              <w:t xml:space="preserve">mettre en œuvre les outils d’aide au diagnostic en maintenance corrective </w:t>
            </w:r>
          </w:p>
        </w:tc>
        <w:tc>
          <w:tcPr>
            <w:tcW w:w="2216" w:type="pct"/>
            <w:gridSpan w:val="2"/>
            <w:tcBorders>
              <w:top w:val="nil"/>
              <w:left w:val="nil"/>
              <w:bottom w:val="single" w:sz="4" w:space="0" w:color="auto"/>
            </w:tcBorders>
          </w:tcPr>
          <w:p w:rsidR="00EC7D3E" w:rsidRPr="00B522A6" w:rsidRDefault="00EC7D3E" w:rsidP="006B7A09">
            <w:pPr>
              <w:spacing w:after="0"/>
              <w:rPr>
                <w:sz w:val="20"/>
                <w:szCs w:val="20"/>
              </w:rPr>
            </w:pPr>
            <w:r w:rsidRPr="00B522A6">
              <w:rPr>
                <w:sz w:val="20"/>
                <w:szCs w:val="20"/>
              </w:rPr>
              <w:t>Conduite du diagnostic : Observation des symptômes Analyse du système Hypothèse Validation de l’hypothèse Analyse des réponses Compte rendu d’intervention</w:t>
            </w:r>
          </w:p>
          <w:p w:rsidR="00EC7D3E" w:rsidRPr="00B522A6" w:rsidRDefault="00EC7D3E" w:rsidP="006B7A09">
            <w:pPr>
              <w:spacing w:after="0"/>
              <w:rPr>
                <w:sz w:val="20"/>
                <w:szCs w:val="20"/>
              </w:rPr>
            </w:pPr>
            <w:r w:rsidRPr="00B522A6">
              <w:rPr>
                <w:sz w:val="20"/>
                <w:szCs w:val="20"/>
              </w:rPr>
              <w:t>Algorithme de diagnostic</w:t>
            </w:r>
          </w:p>
          <w:p w:rsidR="00EC7D3E" w:rsidRPr="00B522A6" w:rsidRDefault="00EC7D3E" w:rsidP="006B7A09">
            <w:pPr>
              <w:spacing w:after="0"/>
              <w:rPr>
                <w:sz w:val="20"/>
                <w:szCs w:val="20"/>
              </w:rPr>
            </w:pPr>
            <w:r w:rsidRPr="00B522A6">
              <w:rPr>
                <w:sz w:val="20"/>
                <w:szCs w:val="20"/>
              </w:rPr>
              <w:t>Tableau causes effets</w:t>
            </w:r>
          </w:p>
          <w:p w:rsidR="00EC7D3E" w:rsidRPr="00B522A6" w:rsidRDefault="00EC7D3E" w:rsidP="006B7A09">
            <w:pPr>
              <w:spacing w:after="0"/>
              <w:rPr>
                <w:sz w:val="20"/>
                <w:szCs w:val="20"/>
              </w:rPr>
            </w:pPr>
            <w:r w:rsidRPr="00B522A6">
              <w:rPr>
                <w:sz w:val="20"/>
                <w:szCs w:val="20"/>
              </w:rPr>
              <w:t>Système expert</w:t>
            </w:r>
          </w:p>
        </w:tc>
        <w:tc>
          <w:tcPr>
            <w:tcW w:w="1604" w:type="pct"/>
            <w:vMerge w:val="restart"/>
            <w:tcBorders>
              <w:top w:val="nil"/>
              <w:left w:val="nil"/>
            </w:tcBorders>
          </w:tcPr>
          <w:p w:rsidR="00EC7D3E" w:rsidRDefault="00EC7D3E" w:rsidP="006B7A09">
            <w:pPr>
              <w:spacing w:after="0"/>
              <w:rPr>
                <w:sz w:val="20"/>
                <w:szCs w:val="20"/>
              </w:rPr>
            </w:pPr>
          </w:p>
          <w:p w:rsidR="00EC7D3E" w:rsidRDefault="00EC7D3E" w:rsidP="006B7A09">
            <w:pPr>
              <w:spacing w:after="0"/>
              <w:rPr>
                <w:sz w:val="20"/>
                <w:szCs w:val="20"/>
              </w:rPr>
            </w:pPr>
          </w:p>
          <w:p w:rsidR="00EC7D3E" w:rsidRDefault="00EC7D3E" w:rsidP="00EC7D3E">
            <w:pPr>
              <w:numPr>
                <w:ilvl w:val="0"/>
                <w:numId w:val="28"/>
              </w:numPr>
              <w:spacing w:after="0" w:line="240" w:lineRule="auto"/>
              <w:jc w:val="both"/>
            </w:pPr>
            <w:r>
              <w:t xml:space="preserve">Justesse des procédures de sécurité </w:t>
            </w:r>
          </w:p>
          <w:p w:rsidR="00EC7D3E" w:rsidRDefault="00EC7D3E" w:rsidP="006B7A09">
            <w:pPr>
              <w:jc w:val="both"/>
            </w:pPr>
          </w:p>
          <w:p w:rsidR="00EC7D3E" w:rsidRDefault="00EC7D3E" w:rsidP="00EC7D3E">
            <w:pPr>
              <w:numPr>
                <w:ilvl w:val="0"/>
                <w:numId w:val="28"/>
              </w:numPr>
              <w:spacing w:after="0" w:line="240" w:lineRule="auto"/>
              <w:jc w:val="both"/>
            </w:pPr>
            <w:r>
              <w:t xml:space="preserve">Conformité des protocoles de maintenance </w:t>
            </w:r>
          </w:p>
          <w:p w:rsidR="00EC7D3E" w:rsidRDefault="00EC7D3E" w:rsidP="006B7A09">
            <w:pPr>
              <w:jc w:val="both"/>
            </w:pPr>
          </w:p>
          <w:p w:rsidR="00EC7D3E" w:rsidRPr="00B522A6" w:rsidRDefault="00EC7D3E" w:rsidP="00EC7D3E">
            <w:pPr>
              <w:numPr>
                <w:ilvl w:val="0"/>
                <w:numId w:val="28"/>
              </w:numPr>
              <w:spacing w:after="0" w:line="240" w:lineRule="auto"/>
              <w:jc w:val="both"/>
              <w:rPr>
                <w:sz w:val="20"/>
                <w:szCs w:val="20"/>
              </w:rPr>
            </w:pPr>
            <w:r>
              <w:t>Usage correct des documents d’enregistrement</w:t>
            </w:r>
          </w:p>
        </w:tc>
      </w:tr>
      <w:tr w:rsidR="00EC7D3E" w:rsidRPr="00B522A6" w:rsidTr="006B7A09">
        <w:trPr>
          <w:cantSplit/>
          <w:trHeight w:val="329"/>
        </w:trPr>
        <w:tc>
          <w:tcPr>
            <w:tcW w:w="1180" w:type="pct"/>
            <w:tcBorders>
              <w:top w:val="nil"/>
              <w:bottom w:val="single" w:sz="4" w:space="0" w:color="auto"/>
              <w:right w:val="nil"/>
            </w:tcBorders>
          </w:tcPr>
          <w:p w:rsidR="00EC7D3E" w:rsidRPr="00B522A6" w:rsidRDefault="00EC7D3E" w:rsidP="006B7A09">
            <w:pPr>
              <w:spacing w:after="0"/>
              <w:rPr>
                <w:sz w:val="20"/>
                <w:szCs w:val="20"/>
              </w:rPr>
            </w:pPr>
            <w:r w:rsidRPr="00B522A6">
              <w:rPr>
                <w:sz w:val="20"/>
                <w:szCs w:val="20"/>
              </w:rPr>
              <w:t xml:space="preserve">utiliser les outils d’aide à la réparation en maintenance corrective </w:t>
            </w:r>
          </w:p>
        </w:tc>
        <w:tc>
          <w:tcPr>
            <w:tcW w:w="2216" w:type="pct"/>
            <w:gridSpan w:val="2"/>
            <w:tcBorders>
              <w:top w:val="nil"/>
              <w:left w:val="nil"/>
              <w:bottom w:val="single" w:sz="4" w:space="0" w:color="auto"/>
            </w:tcBorders>
          </w:tcPr>
          <w:p w:rsidR="00EC7D3E" w:rsidRPr="00B522A6" w:rsidRDefault="00EC7D3E" w:rsidP="006B7A09">
            <w:pPr>
              <w:spacing w:after="0"/>
              <w:rPr>
                <w:sz w:val="20"/>
                <w:szCs w:val="20"/>
              </w:rPr>
            </w:pPr>
            <w:r w:rsidRPr="00B522A6">
              <w:rPr>
                <w:sz w:val="20"/>
                <w:szCs w:val="20"/>
              </w:rPr>
              <w:t>gammes opératoires</w:t>
            </w:r>
          </w:p>
          <w:p w:rsidR="00EC7D3E" w:rsidRPr="00B522A6" w:rsidRDefault="00EC7D3E" w:rsidP="006B7A09">
            <w:pPr>
              <w:spacing w:after="0"/>
              <w:rPr>
                <w:sz w:val="20"/>
                <w:szCs w:val="20"/>
              </w:rPr>
            </w:pPr>
            <w:r w:rsidRPr="00B522A6">
              <w:rPr>
                <w:sz w:val="20"/>
                <w:szCs w:val="20"/>
              </w:rPr>
              <w:t>diagramme râteau</w:t>
            </w:r>
          </w:p>
        </w:tc>
        <w:tc>
          <w:tcPr>
            <w:tcW w:w="1604" w:type="pct"/>
            <w:vMerge/>
            <w:tcBorders>
              <w:left w:val="nil"/>
            </w:tcBorders>
          </w:tcPr>
          <w:p w:rsidR="00EC7D3E" w:rsidRPr="00B522A6" w:rsidRDefault="00EC7D3E" w:rsidP="006B7A09">
            <w:pPr>
              <w:spacing w:after="0"/>
              <w:rPr>
                <w:sz w:val="20"/>
                <w:szCs w:val="20"/>
              </w:rPr>
            </w:pPr>
          </w:p>
        </w:tc>
      </w:tr>
      <w:tr w:rsidR="00EC7D3E" w:rsidRPr="00B522A6" w:rsidTr="006B7A09">
        <w:trPr>
          <w:cantSplit/>
          <w:trHeight w:val="329"/>
        </w:trPr>
        <w:tc>
          <w:tcPr>
            <w:tcW w:w="1180" w:type="pct"/>
            <w:tcBorders>
              <w:top w:val="nil"/>
              <w:bottom w:val="single" w:sz="4" w:space="0" w:color="auto"/>
              <w:right w:val="nil"/>
            </w:tcBorders>
          </w:tcPr>
          <w:p w:rsidR="00EC7D3E" w:rsidRPr="00B522A6" w:rsidRDefault="00EC7D3E" w:rsidP="006B7A09">
            <w:pPr>
              <w:spacing w:after="0"/>
              <w:rPr>
                <w:sz w:val="20"/>
                <w:szCs w:val="20"/>
              </w:rPr>
            </w:pPr>
            <w:r w:rsidRPr="00B522A6">
              <w:rPr>
                <w:sz w:val="20"/>
                <w:szCs w:val="20"/>
              </w:rPr>
              <w:t xml:space="preserve">définir les opérations de maintenance préventive </w:t>
            </w:r>
          </w:p>
        </w:tc>
        <w:tc>
          <w:tcPr>
            <w:tcW w:w="2216" w:type="pct"/>
            <w:gridSpan w:val="2"/>
            <w:tcBorders>
              <w:top w:val="nil"/>
              <w:left w:val="nil"/>
              <w:bottom w:val="single" w:sz="4" w:space="0" w:color="auto"/>
            </w:tcBorders>
          </w:tcPr>
          <w:p w:rsidR="00EC7D3E" w:rsidRPr="00B522A6" w:rsidRDefault="00EC7D3E" w:rsidP="006B7A09">
            <w:pPr>
              <w:spacing w:after="0"/>
              <w:rPr>
                <w:sz w:val="20"/>
                <w:szCs w:val="20"/>
              </w:rPr>
            </w:pPr>
            <w:r w:rsidRPr="00B522A6">
              <w:rPr>
                <w:sz w:val="20"/>
                <w:szCs w:val="20"/>
              </w:rPr>
              <w:t>Détermination des équipements les plus pénalisants</w:t>
            </w:r>
          </w:p>
          <w:p w:rsidR="00EC7D3E" w:rsidRPr="00B522A6" w:rsidRDefault="00EC7D3E" w:rsidP="006B7A09">
            <w:pPr>
              <w:spacing w:after="0"/>
              <w:rPr>
                <w:sz w:val="20"/>
                <w:szCs w:val="20"/>
              </w:rPr>
            </w:pPr>
            <w:r w:rsidRPr="00B522A6">
              <w:rPr>
                <w:sz w:val="20"/>
                <w:szCs w:val="20"/>
              </w:rPr>
              <w:t>Détermination des ensembles ou sous-ensembles les plus pénalisants</w:t>
            </w:r>
            <w:r w:rsidRPr="00B522A6">
              <w:rPr>
                <w:sz w:val="20"/>
                <w:szCs w:val="20"/>
              </w:rPr>
              <w:tab/>
            </w:r>
          </w:p>
          <w:p w:rsidR="00EC7D3E" w:rsidRPr="00B522A6" w:rsidRDefault="00EC7D3E" w:rsidP="006B7A09">
            <w:pPr>
              <w:spacing w:after="0"/>
              <w:rPr>
                <w:sz w:val="20"/>
                <w:szCs w:val="20"/>
              </w:rPr>
            </w:pPr>
            <w:r w:rsidRPr="00B522A6">
              <w:rPr>
                <w:sz w:val="20"/>
                <w:szCs w:val="20"/>
              </w:rPr>
              <w:t>contraintes technico-économiques de l’entreprise</w:t>
            </w:r>
          </w:p>
          <w:p w:rsidR="00EC7D3E" w:rsidRPr="00B522A6" w:rsidRDefault="00EC7D3E" w:rsidP="006B7A09">
            <w:pPr>
              <w:spacing w:after="0"/>
              <w:rPr>
                <w:sz w:val="20"/>
                <w:szCs w:val="20"/>
              </w:rPr>
            </w:pPr>
            <w:r w:rsidRPr="00B522A6">
              <w:rPr>
                <w:sz w:val="20"/>
                <w:szCs w:val="20"/>
              </w:rPr>
              <w:t>Choix du type de maintenance préventive</w:t>
            </w:r>
          </w:p>
        </w:tc>
        <w:tc>
          <w:tcPr>
            <w:tcW w:w="1604" w:type="pct"/>
            <w:vMerge/>
            <w:tcBorders>
              <w:left w:val="nil"/>
            </w:tcBorders>
          </w:tcPr>
          <w:p w:rsidR="00EC7D3E" w:rsidRPr="00B522A6" w:rsidRDefault="00EC7D3E" w:rsidP="006B7A09">
            <w:pPr>
              <w:spacing w:after="0"/>
              <w:rPr>
                <w:sz w:val="20"/>
                <w:szCs w:val="20"/>
              </w:rPr>
            </w:pPr>
          </w:p>
        </w:tc>
      </w:tr>
      <w:tr w:rsidR="00EC7D3E" w:rsidRPr="00B522A6" w:rsidTr="006B7A09">
        <w:trPr>
          <w:cantSplit/>
          <w:trHeight w:val="329"/>
        </w:trPr>
        <w:tc>
          <w:tcPr>
            <w:tcW w:w="1180" w:type="pct"/>
            <w:tcBorders>
              <w:top w:val="nil"/>
              <w:bottom w:val="single" w:sz="4" w:space="0" w:color="auto"/>
              <w:right w:val="nil"/>
            </w:tcBorders>
          </w:tcPr>
          <w:p w:rsidR="00EC7D3E" w:rsidRPr="00B522A6" w:rsidRDefault="00EC7D3E" w:rsidP="006B7A09">
            <w:pPr>
              <w:spacing w:after="0"/>
              <w:rPr>
                <w:sz w:val="20"/>
                <w:szCs w:val="20"/>
              </w:rPr>
            </w:pPr>
            <w:r w:rsidRPr="00B522A6">
              <w:rPr>
                <w:sz w:val="20"/>
                <w:szCs w:val="20"/>
              </w:rPr>
              <w:t xml:space="preserve">organiser la maintenance préventive systématique </w:t>
            </w:r>
          </w:p>
        </w:tc>
        <w:tc>
          <w:tcPr>
            <w:tcW w:w="2216" w:type="pct"/>
            <w:gridSpan w:val="2"/>
            <w:tcBorders>
              <w:top w:val="nil"/>
              <w:left w:val="nil"/>
              <w:bottom w:val="single" w:sz="4" w:space="0" w:color="auto"/>
            </w:tcBorders>
          </w:tcPr>
          <w:p w:rsidR="00EC7D3E" w:rsidRPr="00B522A6" w:rsidRDefault="00EC7D3E" w:rsidP="006B7A09">
            <w:pPr>
              <w:spacing w:after="0"/>
              <w:rPr>
                <w:sz w:val="20"/>
                <w:szCs w:val="20"/>
              </w:rPr>
            </w:pPr>
            <w:r w:rsidRPr="00B522A6">
              <w:rPr>
                <w:sz w:val="20"/>
                <w:szCs w:val="20"/>
              </w:rPr>
              <w:t>contrôles périodiques réglementaires : appareils de levage et de manutention, appareils à vapeur, monte-charge, installations électriques)</w:t>
            </w:r>
          </w:p>
          <w:p w:rsidR="00EC7D3E" w:rsidRPr="00B522A6" w:rsidRDefault="00EC7D3E" w:rsidP="006B7A09">
            <w:pPr>
              <w:spacing w:after="0"/>
              <w:rPr>
                <w:sz w:val="20"/>
                <w:szCs w:val="20"/>
              </w:rPr>
            </w:pPr>
            <w:r w:rsidRPr="00B522A6">
              <w:rPr>
                <w:sz w:val="20"/>
                <w:szCs w:val="20"/>
              </w:rPr>
              <w:t>opérations périodiques préconisées par le constructeur</w:t>
            </w:r>
          </w:p>
          <w:p w:rsidR="00EC7D3E" w:rsidRPr="00B522A6" w:rsidRDefault="00EC7D3E" w:rsidP="006B7A09">
            <w:pPr>
              <w:spacing w:after="0"/>
              <w:rPr>
                <w:sz w:val="20"/>
                <w:szCs w:val="20"/>
              </w:rPr>
            </w:pPr>
            <w:r w:rsidRPr="00B522A6">
              <w:rPr>
                <w:sz w:val="20"/>
                <w:szCs w:val="20"/>
              </w:rPr>
              <w:t>opérations périodiques basées sur l’analyse de l’historique</w:t>
            </w:r>
          </w:p>
          <w:p w:rsidR="00EC7D3E" w:rsidRPr="00B522A6" w:rsidRDefault="00EC7D3E" w:rsidP="006B7A09">
            <w:pPr>
              <w:spacing w:after="0"/>
              <w:rPr>
                <w:sz w:val="20"/>
                <w:szCs w:val="20"/>
              </w:rPr>
            </w:pPr>
            <w:r w:rsidRPr="00B522A6">
              <w:rPr>
                <w:sz w:val="20"/>
                <w:szCs w:val="20"/>
              </w:rPr>
              <w:t>opérations périodiques résultant d’une AMDEC</w:t>
            </w:r>
          </w:p>
        </w:tc>
        <w:tc>
          <w:tcPr>
            <w:tcW w:w="1604" w:type="pct"/>
            <w:vMerge/>
            <w:tcBorders>
              <w:left w:val="nil"/>
            </w:tcBorders>
          </w:tcPr>
          <w:p w:rsidR="00EC7D3E" w:rsidRPr="00B522A6" w:rsidRDefault="00EC7D3E" w:rsidP="006B7A09">
            <w:pPr>
              <w:spacing w:after="0"/>
              <w:rPr>
                <w:sz w:val="20"/>
                <w:szCs w:val="20"/>
              </w:rPr>
            </w:pPr>
          </w:p>
        </w:tc>
      </w:tr>
      <w:tr w:rsidR="00EC7D3E" w:rsidRPr="00B522A6" w:rsidTr="006B7A09">
        <w:trPr>
          <w:cantSplit/>
          <w:trHeight w:val="329"/>
        </w:trPr>
        <w:tc>
          <w:tcPr>
            <w:tcW w:w="1180" w:type="pct"/>
            <w:tcBorders>
              <w:top w:val="nil"/>
              <w:bottom w:val="single" w:sz="4" w:space="0" w:color="auto"/>
              <w:right w:val="nil"/>
            </w:tcBorders>
          </w:tcPr>
          <w:p w:rsidR="00EC7D3E" w:rsidRPr="00B522A6" w:rsidRDefault="00EC7D3E" w:rsidP="006B7A09">
            <w:pPr>
              <w:spacing w:after="0"/>
              <w:rPr>
                <w:sz w:val="20"/>
                <w:szCs w:val="20"/>
              </w:rPr>
            </w:pPr>
            <w:r w:rsidRPr="00B522A6">
              <w:rPr>
                <w:sz w:val="20"/>
                <w:szCs w:val="20"/>
              </w:rPr>
              <w:t xml:space="preserve">optimiser la maintenance préventive systématique </w:t>
            </w:r>
          </w:p>
        </w:tc>
        <w:tc>
          <w:tcPr>
            <w:tcW w:w="2216" w:type="pct"/>
            <w:gridSpan w:val="2"/>
            <w:tcBorders>
              <w:top w:val="nil"/>
              <w:left w:val="nil"/>
              <w:bottom w:val="single" w:sz="4" w:space="0" w:color="auto"/>
            </w:tcBorders>
          </w:tcPr>
          <w:p w:rsidR="00EC7D3E" w:rsidRPr="00B522A6" w:rsidRDefault="00EC7D3E" w:rsidP="006B7A09">
            <w:pPr>
              <w:spacing w:after="0"/>
              <w:rPr>
                <w:sz w:val="20"/>
                <w:szCs w:val="20"/>
              </w:rPr>
            </w:pPr>
            <w:r w:rsidRPr="00B522A6">
              <w:rPr>
                <w:sz w:val="20"/>
                <w:szCs w:val="20"/>
              </w:rPr>
              <w:t>optimisation du nettoyage, réglage, surveillance, étalonnage, remplacement</w:t>
            </w:r>
          </w:p>
          <w:p w:rsidR="00EC7D3E" w:rsidRPr="00B522A6" w:rsidRDefault="00EC7D3E" w:rsidP="006B7A09">
            <w:pPr>
              <w:spacing w:after="0"/>
              <w:rPr>
                <w:sz w:val="20"/>
                <w:szCs w:val="20"/>
              </w:rPr>
            </w:pPr>
            <w:r w:rsidRPr="00B522A6">
              <w:rPr>
                <w:sz w:val="20"/>
                <w:szCs w:val="20"/>
              </w:rPr>
              <w:t>Optimisation du graissage : standardisation des lubrifiants, stockage des lubrifiants, plan de graissage, matériels de graissage, récupération des huiles usagées</w:t>
            </w:r>
          </w:p>
          <w:p w:rsidR="00EC7D3E" w:rsidRPr="00B522A6" w:rsidRDefault="00EC7D3E" w:rsidP="006B7A09">
            <w:pPr>
              <w:spacing w:after="0"/>
              <w:rPr>
                <w:sz w:val="20"/>
                <w:szCs w:val="20"/>
              </w:rPr>
            </w:pPr>
            <w:r w:rsidRPr="00B522A6">
              <w:rPr>
                <w:sz w:val="20"/>
                <w:szCs w:val="20"/>
              </w:rPr>
              <w:t>Optimisation de la périodicité : gestion individuelle, gestion collective, diagramme de détermination de la périodicité optimale</w:t>
            </w:r>
          </w:p>
        </w:tc>
        <w:tc>
          <w:tcPr>
            <w:tcW w:w="1604" w:type="pct"/>
            <w:vMerge/>
            <w:tcBorders>
              <w:left w:val="nil"/>
            </w:tcBorders>
          </w:tcPr>
          <w:p w:rsidR="00EC7D3E" w:rsidRPr="00B522A6" w:rsidRDefault="00EC7D3E" w:rsidP="006B7A09">
            <w:pPr>
              <w:spacing w:after="0"/>
              <w:rPr>
                <w:sz w:val="20"/>
                <w:szCs w:val="20"/>
              </w:rPr>
            </w:pPr>
          </w:p>
        </w:tc>
      </w:tr>
      <w:tr w:rsidR="00EC7D3E" w:rsidRPr="00B522A6" w:rsidTr="006B7A09">
        <w:trPr>
          <w:cantSplit/>
          <w:trHeight w:val="329"/>
        </w:trPr>
        <w:tc>
          <w:tcPr>
            <w:tcW w:w="1180" w:type="pct"/>
            <w:tcBorders>
              <w:top w:val="nil"/>
              <w:bottom w:val="single" w:sz="4" w:space="0" w:color="auto"/>
              <w:right w:val="nil"/>
            </w:tcBorders>
          </w:tcPr>
          <w:p w:rsidR="00EC7D3E" w:rsidRPr="00B522A6" w:rsidRDefault="00EC7D3E" w:rsidP="006B7A09">
            <w:pPr>
              <w:spacing w:after="0"/>
              <w:rPr>
                <w:sz w:val="20"/>
                <w:szCs w:val="20"/>
              </w:rPr>
            </w:pPr>
            <w:r w:rsidRPr="00B522A6">
              <w:rPr>
                <w:sz w:val="20"/>
                <w:szCs w:val="20"/>
              </w:rPr>
              <w:t>organiser la maintenance préventive conditionnelle</w:t>
            </w:r>
          </w:p>
        </w:tc>
        <w:tc>
          <w:tcPr>
            <w:tcW w:w="2216" w:type="pct"/>
            <w:gridSpan w:val="2"/>
            <w:tcBorders>
              <w:top w:val="nil"/>
              <w:left w:val="nil"/>
              <w:bottom w:val="single" w:sz="4" w:space="0" w:color="auto"/>
            </w:tcBorders>
          </w:tcPr>
          <w:p w:rsidR="00EC7D3E" w:rsidRPr="00B522A6" w:rsidRDefault="00EC7D3E" w:rsidP="006B7A09">
            <w:pPr>
              <w:spacing w:after="0"/>
              <w:rPr>
                <w:sz w:val="20"/>
                <w:szCs w:val="20"/>
              </w:rPr>
            </w:pPr>
            <w:r w:rsidRPr="00B522A6">
              <w:rPr>
                <w:sz w:val="20"/>
                <w:szCs w:val="20"/>
              </w:rPr>
              <w:t xml:space="preserve">techniques de surveillance  des installations (rappels) analyse vibratoires, vibratoire, analyse des huiles, etc. </w:t>
            </w:r>
          </w:p>
          <w:p w:rsidR="00EC7D3E" w:rsidRPr="00B522A6" w:rsidRDefault="00EC7D3E" w:rsidP="006B7A09">
            <w:pPr>
              <w:spacing w:after="0"/>
              <w:rPr>
                <w:sz w:val="20"/>
                <w:szCs w:val="20"/>
              </w:rPr>
            </w:pPr>
            <w:r w:rsidRPr="00B522A6">
              <w:rPr>
                <w:sz w:val="20"/>
                <w:szCs w:val="20"/>
              </w:rPr>
              <w:t xml:space="preserve">organisation des interventions </w:t>
            </w:r>
          </w:p>
          <w:p w:rsidR="00EC7D3E" w:rsidRPr="00B522A6" w:rsidRDefault="00EC7D3E" w:rsidP="006B7A09">
            <w:pPr>
              <w:spacing w:after="0"/>
              <w:rPr>
                <w:sz w:val="20"/>
                <w:szCs w:val="20"/>
              </w:rPr>
            </w:pPr>
            <w:r w:rsidRPr="00B522A6">
              <w:rPr>
                <w:sz w:val="20"/>
                <w:szCs w:val="20"/>
              </w:rPr>
              <w:t xml:space="preserve">MBF : maintenance basée sur la fiabilité </w:t>
            </w:r>
          </w:p>
        </w:tc>
        <w:tc>
          <w:tcPr>
            <w:tcW w:w="1604" w:type="pct"/>
            <w:vMerge/>
            <w:tcBorders>
              <w:left w:val="nil"/>
            </w:tcBorders>
          </w:tcPr>
          <w:p w:rsidR="00EC7D3E" w:rsidRPr="00B522A6" w:rsidRDefault="00EC7D3E" w:rsidP="006B7A09">
            <w:pPr>
              <w:spacing w:after="0"/>
              <w:rPr>
                <w:sz w:val="20"/>
                <w:szCs w:val="20"/>
              </w:rPr>
            </w:pPr>
          </w:p>
        </w:tc>
      </w:tr>
      <w:tr w:rsidR="00EC7D3E" w:rsidRPr="00B522A6" w:rsidTr="006B7A09">
        <w:trPr>
          <w:cantSplit/>
          <w:trHeight w:val="329"/>
        </w:trPr>
        <w:tc>
          <w:tcPr>
            <w:tcW w:w="1180" w:type="pct"/>
            <w:tcBorders>
              <w:top w:val="nil"/>
              <w:bottom w:val="single" w:sz="4" w:space="0" w:color="auto"/>
              <w:right w:val="nil"/>
            </w:tcBorders>
          </w:tcPr>
          <w:p w:rsidR="00EC7D3E" w:rsidRPr="00B522A6" w:rsidRDefault="00EC7D3E" w:rsidP="006B7A09">
            <w:pPr>
              <w:spacing w:after="0"/>
              <w:rPr>
                <w:sz w:val="20"/>
                <w:szCs w:val="20"/>
              </w:rPr>
            </w:pPr>
            <w:r w:rsidRPr="00B522A6">
              <w:rPr>
                <w:sz w:val="20"/>
                <w:szCs w:val="20"/>
              </w:rPr>
              <w:lastRenderedPageBreak/>
              <w:t xml:space="preserve">Planifier les interventions de maintenance </w:t>
            </w:r>
          </w:p>
        </w:tc>
        <w:tc>
          <w:tcPr>
            <w:tcW w:w="2216" w:type="pct"/>
            <w:gridSpan w:val="2"/>
            <w:tcBorders>
              <w:top w:val="nil"/>
              <w:left w:val="nil"/>
              <w:bottom w:val="single" w:sz="4" w:space="0" w:color="auto"/>
            </w:tcBorders>
          </w:tcPr>
          <w:p w:rsidR="00EC7D3E" w:rsidRPr="00B522A6" w:rsidRDefault="00EC7D3E" w:rsidP="006B7A09">
            <w:pPr>
              <w:spacing w:after="0"/>
              <w:rPr>
                <w:sz w:val="20"/>
                <w:szCs w:val="20"/>
              </w:rPr>
            </w:pPr>
            <w:r w:rsidRPr="00B522A6">
              <w:rPr>
                <w:sz w:val="20"/>
                <w:szCs w:val="20"/>
              </w:rPr>
              <w:t xml:space="preserve">Identification des sites d’intervention : </w:t>
            </w:r>
          </w:p>
          <w:p w:rsidR="00EC7D3E" w:rsidRPr="00B522A6" w:rsidRDefault="00EC7D3E" w:rsidP="006B7A09">
            <w:pPr>
              <w:spacing w:after="0"/>
              <w:rPr>
                <w:sz w:val="20"/>
                <w:szCs w:val="20"/>
              </w:rPr>
            </w:pPr>
            <w:r w:rsidRPr="00B522A6">
              <w:rPr>
                <w:sz w:val="20"/>
                <w:szCs w:val="20"/>
              </w:rPr>
              <w:t>Outils manuels ou informatiques d’aide à la planification.</w:t>
            </w:r>
          </w:p>
          <w:p w:rsidR="00EC7D3E" w:rsidRPr="00B522A6" w:rsidRDefault="00EC7D3E" w:rsidP="006B7A09">
            <w:pPr>
              <w:spacing w:after="0"/>
              <w:rPr>
                <w:sz w:val="20"/>
                <w:szCs w:val="20"/>
              </w:rPr>
            </w:pPr>
            <w:r w:rsidRPr="00B522A6">
              <w:rPr>
                <w:sz w:val="20"/>
                <w:szCs w:val="20"/>
              </w:rPr>
              <w:t>Plannings.</w:t>
            </w:r>
          </w:p>
          <w:p w:rsidR="00EC7D3E" w:rsidRPr="00B522A6" w:rsidRDefault="00EC7D3E" w:rsidP="006B7A09">
            <w:pPr>
              <w:spacing w:after="0"/>
              <w:rPr>
                <w:sz w:val="20"/>
                <w:szCs w:val="20"/>
              </w:rPr>
            </w:pPr>
            <w:r w:rsidRPr="00B522A6">
              <w:rPr>
                <w:sz w:val="20"/>
                <w:szCs w:val="20"/>
              </w:rPr>
              <w:t xml:space="preserve">Liaison avec les règles d’intervention, de santé et de sécurité au travail </w:t>
            </w:r>
          </w:p>
          <w:p w:rsidR="00EC7D3E" w:rsidRPr="00B522A6" w:rsidRDefault="00EC7D3E" w:rsidP="006B7A09">
            <w:pPr>
              <w:spacing w:after="0"/>
              <w:rPr>
                <w:sz w:val="20"/>
                <w:szCs w:val="20"/>
              </w:rPr>
            </w:pPr>
            <w:r w:rsidRPr="00B522A6">
              <w:rPr>
                <w:sz w:val="20"/>
                <w:szCs w:val="20"/>
              </w:rPr>
              <w:t>Liaison avec le Plan d’assurance qualité.</w:t>
            </w:r>
          </w:p>
          <w:p w:rsidR="00EC7D3E" w:rsidRPr="00B522A6" w:rsidRDefault="00EC7D3E" w:rsidP="006B7A09">
            <w:pPr>
              <w:spacing w:after="0"/>
              <w:rPr>
                <w:sz w:val="20"/>
                <w:szCs w:val="20"/>
              </w:rPr>
            </w:pPr>
            <w:r w:rsidRPr="00B522A6">
              <w:rPr>
                <w:sz w:val="20"/>
                <w:szCs w:val="20"/>
              </w:rPr>
              <w:t xml:space="preserve">Qualification des intervenants </w:t>
            </w:r>
          </w:p>
        </w:tc>
        <w:tc>
          <w:tcPr>
            <w:tcW w:w="1604" w:type="pct"/>
            <w:vMerge/>
            <w:tcBorders>
              <w:left w:val="nil"/>
            </w:tcBorders>
          </w:tcPr>
          <w:p w:rsidR="00EC7D3E" w:rsidRPr="00B522A6" w:rsidRDefault="00EC7D3E" w:rsidP="006B7A09">
            <w:pPr>
              <w:spacing w:after="0"/>
              <w:rPr>
                <w:sz w:val="20"/>
                <w:szCs w:val="20"/>
              </w:rPr>
            </w:pPr>
          </w:p>
        </w:tc>
      </w:tr>
      <w:tr w:rsidR="00EC7D3E" w:rsidRPr="00B522A6" w:rsidTr="006B7A09">
        <w:trPr>
          <w:cantSplit/>
          <w:trHeight w:val="329"/>
        </w:trPr>
        <w:tc>
          <w:tcPr>
            <w:tcW w:w="1180" w:type="pct"/>
            <w:tcBorders>
              <w:top w:val="nil"/>
              <w:bottom w:val="nil"/>
              <w:right w:val="nil"/>
            </w:tcBorders>
          </w:tcPr>
          <w:p w:rsidR="00EC7D3E" w:rsidRPr="00B522A6" w:rsidRDefault="00EC7D3E" w:rsidP="006B7A09">
            <w:pPr>
              <w:spacing w:after="0"/>
              <w:rPr>
                <w:sz w:val="20"/>
                <w:szCs w:val="20"/>
              </w:rPr>
            </w:pPr>
            <w:r w:rsidRPr="00B522A6">
              <w:rPr>
                <w:sz w:val="20"/>
                <w:szCs w:val="20"/>
              </w:rPr>
              <w:lastRenderedPageBreak/>
              <w:t xml:space="preserve">définir les tâches de maintenance </w:t>
            </w:r>
          </w:p>
        </w:tc>
        <w:tc>
          <w:tcPr>
            <w:tcW w:w="2216"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 xml:space="preserve">définition : tâches périodes, gammes </w:t>
            </w:r>
          </w:p>
        </w:tc>
        <w:tc>
          <w:tcPr>
            <w:tcW w:w="1604" w:type="pct"/>
            <w:vMerge/>
            <w:tcBorders>
              <w:left w:val="nil"/>
            </w:tcBorders>
          </w:tcPr>
          <w:p w:rsidR="00EC7D3E" w:rsidRPr="00B522A6" w:rsidRDefault="00EC7D3E" w:rsidP="006B7A09">
            <w:pPr>
              <w:spacing w:after="0"/>
              <w:rPr>
                <w:sz w:val="20"/>
                <w:szCs w:val="20"/>
              </w:rPr>
            </w:pPr>
          </w:p>
        </w:tc>
      </w:tr>
      <w:tr w:rsidR="00EC7D3E" w:rsidRPr="00B522A6" w:rsidTr="006B7A09">
        <w:trPr>
          <w:cantSplit/>
          <w:trHeight w:val="329"/>
        </w:trPr>
        <w:tc>
          <w:tcPr>
            <w:tcW w:w="1180" w:type="pct"/>
            <w:tcBorders>
              <w:top w:val="nil"/>
              <w:bottom w:val="single" w:sz="4" w:space="0" w:color="auto"/>
              <w:right w:val="nil"/>
            </w:tcBorders>
          </w:tcPr>
          <w:p w:rsidR="00EC7D3E" w:rsidRPr="00B522A6" w:rsidRDefault="00EC7D3E" w:rsidP="006B7A09">
            <w:pPr>
              <w:spacing w:after="0"/>
              <w:rPr>
                <w:sz w:val="20"/>
                <w:szCs w:val="20"/>
              </w:rPr>
            </w:pPr>
            <w:r w:rsidRPr="00B522A6">
              <w:rPr>
                <w:sz w:val="20"/>
                <w:szCs w:val="20"/>
              </w:rPr>
              <w:br w:type="page"/>
              <w:t xml:space="preserve">Organiser le chantier d’intervention </w:t>
            </w:r>
          </w:p>
        </w:tc>
        <w:tc>
          <w:tcPr>
            <w:tcW w:w="2216" w:type="pct"/>
            <w:gridSpan w:val="2"/>
            <w:tcBorders>
              <w:top w:val="nil"/>
              <w:left w:val="nil"/>
              <w:bottom w:val="single" w:sz="4" w:space="0" w:color="auto"/>
            </w:tcBorders>
          </w:tcPr>
          <w:p w:rsidR="00EC7D3E" w:rsidRPr="00B522A6" w:rsidRDefault="00EC7D3E" w:rsidP="006B7A09">
            <w:pPr>
              <w:spacing w:after="0"/>
              <w:rPr>
                <w:sz w:val="20"/>
                <w:szCs w:val="20"/>
              </w:rPr>
            </w:pPr>
            <w:r w:rsidRPr="00B522A6">
              <w:rPr>
                <w:sz w:val="20"/>
                <w:szCs w:val="20"/>
              </w:rPr>
              <w:t xml:space="preserve">Matériels de signalisation </w:t>
            </w:r>
          </w:p>
          <w:p w:rsidR="00EC7D3E" w:rsidRPr="00B522A6" w:rsidRDefault="00EC7D3E" w:rsidP="006B7A09">
            <w:pPr>
              <w:spacing w:after="0"/>
              <w:rPr>
                <w:sz w:val="20"/>
                <w:szCs w:val="20"/>
              </w:rPr>
            </w:pPr>
            <w:r w:rsidRPr="00B522A6">
              <w:rPr>
                <w:sz w:val="20"/>
                <w:szCs w:val="20"/>
              </w:rPr>
              <w:t xml:space="preserve">Procédures d’interventions </w:t>
            </w:r>
          </w:p>
        </w:tc>
        <w:tc>
          <w:tcPr>
            <w:tcW w:w="1604" w:type="pct"/>
            <w:vMerge/>
            <w:tcBorders>
              <w:left w:val="nil"/>
            </w:tcBorders>
          </w:tcPr>
          <w:p w:rsidR="00EC7D3E" w:rsidRPr="00B522A6" w:rsidRDefault="00EC7D3E" w:rsidP="006B7A09">
            <w:pPr>
              <w:spacing w:after="0"/>
              <w:rPr>
                <w:sz w:val="20"/>
                <w:szCs w:val="20"/>
              </w:rPr>
            </w:pPr>
          </w:p>
        </w:tc>
      </w:tr>
      <w:tr w:rsidR="00EC7D3E" w:rsidRPr="00B522A6" w:rsidTr="006B7A09">
        <w:trPr>
          <w:cantSplit/>
          <w:trHeight w:val="329"/>
        </w:trPr>
        <w:tc>
          <w:tcPr>
            <w:tcW w:w="1180" w:type="pct"/>
            <w:tcBorders>
              <w:top w:val="nil"/>
              <w:bottom w:val="single" w:sz="4" w:space="0" w:color="auto"/>
              <w:right w:val="nil"/>
            </w:tcBorders>
          </w:tcPr>
          <w:p w:rsidR="00EC7D3E" w:rsidRPr="00B522A6" w:rsidRDefault="00EC7D3E" w:rsidP="006B7A09">
            <w:pPr>
              <w:spacing w:after="0"/>
              <w:rPr>
                <w:sz w:val="20"/>
                <w:szCs w:val="20"/>
              </w:rPr>
            </w:pPr>
            <w:r w:rsidRPr="00B522A6">
              <w:rPr>
                <w:sz w:val="20"/>
                <w:szCs w:val="20"/>
              </w:rPr>
              <w:t xml:space="preserve">assurer la consignation des équipements </w:t>
            </w:r>
          </w:p>
        </w:tc>
        <w:tc>
          <w:tcPr>
            <w:tcW w:w="2216" w:type="pct"/>
            <w:gridSpan w:val="2"/>
            <w:tcBorders>
              <w:top w:val="nil"/>
              <w:left w:val="nil"/>
              <w:bottom w:val="single" w:sz="4" w:space="0" w:color="auto"/>
            </w:tcBorders>
          </w:tcPr>
          <w:p w:rsidR="00EC7D3E" w:rsidRPr="00B522A6" w:rsidRDefault="00EC7D3E" w:rsidP="006B7A09">
            <w:pPr>
              <w:spacing w:after="0"/>
              <w:rPr>
                <w:sz w:val="20"/>
                <w:szCs w:val="20"/>
              </w:rPr>
            </w:pPr>
            <w:r w:rsidRPr="00B522A6">
              <w:rPr>
                <w:sz w:val="20"/>
                <w:szCs w:val="20"/>
              </w:rPr>
              <w:t>procédures de consignation</w:t>
            </w:r>
          </w:p>
        </w:tc>
        <w:tc>
          <w:tcPr>
            <w:tcW w:w="1604" w:type="pct"/>
            <w:vMerge/>
            <w:tcBorders>
              <w:left w:val="nil"/>
            </w:tcBorders>
          </w:tcPr>
          <w:p w:rsidR="00EC7D3E" w:rsidRPr="00B522A6" w:rsidRDefault="00EC7D3E" w:rsidP="006B7A09">
            <w:pPr>
              <w:spacing w:after="0"/>
              <w:rPr>
                <w:sz w:val="20"/>
                <w:szCs w:val="20"/>
              </w:rPr>
            </w:pPr>
          </w:p>
        </w:tc>
      </w:tr>
      <w:tr w:rsidR="00EC7D3E" w:rsidRPr="00B522A6" w:rsidTr="006B7A09">
        <w:trPr>
          <w:cantSplit/>
          <w:trHeight w:val="329"/>
        </w:trPr>
        <w:tc>
          <w:tcPr>
            <w:tcW w:w="1180" w:type="pct"/>
            <w:tcBorders>
              <w:top w:val="nil"/>
              <w:bottom w:val="nil"/>
              <w:right w:val="nil"/>
            </w:tcBorders>
          </w:tcPr>
          <w:p w:rsidR="00EC7D3E" w:rsidRPr="00B522A6" w:rsidRDefault="00EC7D3E" w:rsidP="006B7A09">
            <w:pPr>
              <w:spacing w:after="0"/>
              <w:rPr>
                <w:sz w:val="20"/>
                <w:szCs w:val="20"/>
              </w:rPr>
            </w:pPr>
            <w:r w:rsidRPr="00B522A6">
              <w:rPr>
                <w:sz w:val="20"/>
                <w:szCs w:val="20"/>
              </w:rPr>
              <w:t xml:space="preserve">assurer la remise en route des matériels </w:t>
            </w:r>
          </w:p>
        </w:tc>
        <w:tc>
          <w:tcPr>
            <w:tcW w:w="2216" w:type="pct"/>
            <w:gridSpan w:val="2"/>
            <w:tcBorders>
              <w:top w:val="nil"/>
              <w:left w:val="nil"/>
              <w:bottom w:val="nil"/>
            </w:tcBorders>
          </w:tcPr>
          <w:p w:rsidR="00EC7D3E" w:rsidRPr="00B522A6" w:rsidRDefault="00EC7D3E" w:rsidP="006B7A09">
            <w:pPr>
              <w:spacing w:after="0"/>
              <w:rPr>
                <w:sz w:val="20"/>
                <w:szCs w:val="20"/>
              </w:rPr>
            </w:pPr>
            <w:r w:rsidRPr="00B522A6">
              <w:rPr>
                <w:sz w:val="20"/>
                <w:szCs w:val="20"/>
              </w:rPr>
              <w:t xml:space="preserve">procédures de remise en route </w:t>
            </w:r>
          </w:p>
          <w:p w:rsidR="00EC7D3E" w:rsidRPr="00B522A6" w:rsidRDefault="00EC7D3E" w:rsidP="006B7A09">
            <w:pPr>
              <w:spacing w:after="0"/>
              <w:rPr>
                <w:sz w:val="20"/>
                <w:szCs w:val="20"/>
              </w:rPr>
            </w:pPr>
            <w:r w:rsidRPr="00B522A6">
              <w:rPr>
                <w:sz w:val="20"/>
                <w:szCs w:val="20"/>
              </w:rPr>
              <w:t xml:space="preserve">contrôle de sécurité </w:t>
            </w:r>
          </w:p>
          <w:p w:rsidR="00EC7D3E" w:rsidRPr="00B522A6" w:rsidRDefault="00EC7D3E" w:rsidP="006B7A09">
            <w:pPr>
              <w:spacing w:after="0"/>
              <w:rPr>
                <w:sz w:val="20"/>
                <w:szCs w:val="20"/>
              </w:rPr>
            </w:pPr>
            <w:r w:rsidRPr="00B522A6">
              <w:rPr>
                <w:sz w:val="20"/>
                <w:szCs w:val="20"/>
              </w:rPr>
              <w:t>contrôle de conformité du produit (hygiénique, fonctionnelles, organoleptique)</w:t>
            </w:r>
          </w:p>
        </w:tc>
        <w:tc>
          <w:tcPr>
            <w:tcW w:w="1604" w:type="pct"/>
            <w:vMerge/>
            <w:tcBorders>
              <w:left w:val="nil"/>
              <w:bottom w:val="nil"/>
            </w:tcBorders>
          </w:tcPr>
          <w:p w:rsidR="00EC7D3E" w:rsidRPr="00B522A6" w:rsidRDefault="00EC7D3E" w:rsidP="006B7A09">
            <w:pPr>
              <w:spacing w:after="0"/>
              <w:rPr>
                <w:sz w:val="20"/>
                <w:szCs w:val="20"/>
              </w:rPr>
            </w:pPr>
          </w:p>
        </w:tc>
      </w:tr>
    </w:tbl>
    <w:p w:rsidR="00EC7D3E" w:rsidRPr="00B522A6" w:rsidRDefault="00EC7D3E" w:rsidP="00EC7D3E">
      <w:pPr>
        <w:spacing w:after="0"/>
        <w:rPr>
          <w:sz w:val="20"/>
          <w:szCs w:val="20"/>
        </w:rPr>
      </w:pPr>
    </w:p>
    <w:p w:rsidR="00EC7D3E" w:rsidRDefault="00EC7D3E" w:rsidP="00EC7D3E">
      <w:pPr>
        <w:sectPr w:rsidR="00EC7D3E" w:rsidSect="00CA2F3F">
          <w:pgSz w:w="16840" w:h="11907" w:orient="landscape" w:code="9"/>
          <w:pgMar w:top="1134" w:right="1134" w:bottom="1134" w:left="1134" w:header="720" w:footer="720" w:gutter="0"/>
          <w:pgNumType w:start="70"/>
          <w:cols w:space="720"/>
        </w:sectPr>
      </w:pPr>
    </w:p>
    <w:p w:rsidR="00EC7D3E" w:rsidRPr="00885B43" w:rsidRDefault="00EC7D3E" w:rsidP="00EC7D3E">
      <w:pPr>
        <w:rPr>
          <w:smallCaps/>
        </w:rPr>
      </w:pPr>
      <w:r w:rsidRPr="00885B43">
        <w:rPr>
          <w:smallCaps/>
        </w:rPr>
        <w:lastRenderedPageBreak/>
        <w:t xml:space="preserve">Répartition horaire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2"/>
        <w:gridCol w:w="4678"/>
        <w:gridCol w:w="784"/>
        <w:gridCol w:w="785"/>
        <w:gridCol w:w="785"/>
        <w:gridCol w:w="785"/>
        <w:gridCol w:w="785"/>
        <w:gridCol w:w="785"/>
      </w:tblGrid>
      <w:tr w:rsidR="00EC7D3E" w:rsidRPr="006607ED" w:rsidTr="006B7A09">
        <w:tc>
          <w:tcPr>
            <w:tcW w:w="392" w:type="dxa"/>
            <w:vMerge w:val="restart"/>
            <w:tcBorders>
              <w:top w:val="nil"/>
              <w:left w:val="nil"/>
              <w:right w:val="nil"/>
            </w:tcBorders>
          </w:tcPr>
          <w:p w:rsidR="00EC7D3E" w:rsidRPr="006607ED" w:rsidRDefault="00EC7D3E" w:rsidP="006B7A09"/>
        </w:tc>
        <w:tc>
          <w:tcPr>
            <w:tcW w:w="4678" w:type="dxa"/>
            <w:vMerge w:val="restart"/>
            <w:tcBorders>
              <w:top w:val="nil"/>
              <w:left w:val="nil"/>
              <w:right w:val="single" w:sz="4" w:space="0" w:color="auto"/>
            </w:tcBorders>
          </w:tcPr>
          <w:p w:rsidR="00EC7D3E" w:rsidRPr="006607ED" w:rsidRDefault="00EC7D3E" w:rsidP="006B7A09"/>
        </w:tc>
        <w:tc>
          <w:tcPr>
            <w:tcW w:w="1569" w:type="dxa"/>
            <w:gridSpan w:val="2"/>
            <w:tcBorders>
              <w:left w:val="single" w:sz="4" w:space="0" w:color="auto"/>
            </w:tcBorders>
          </w:tcPr>
          <w:p w:rsidR="00EC7D3E" w:rsidRPr="006607ED" w:rsidRDefault="00EC7D3E" w:rsidP="006B7A09">
            <w:pPr>
              <w:jc w:val="center"/>
            </w:pPr>
            <w:r w:rsidRPr="006607ED">
              <w:t>Année 1</w:t>
            </w:r>
          </w:p>
        </w:tc>
        <w:tc>
          <w:tcPr>
            <w:tcW w:w="1570" w:type="dxa"/>
            <w:gridSpan w:val="2"/>
          </w:tcPr>
          <w:p w:rsidR="00EC7D3E" w:rsidRPr="006607ED" w:rsidRDefault="00EC7D3E" w:rsidP="006B7A09">
            <w:pPr>
              <w:jc w:val="center"/>
            </w:pPr>
            <w:r w:rsidRPr="006607ED">
              <w:t>Année 2</w:t>
            </w:r>
          </w:p>
        </w:tc>
        <w:tc>
          <w:tcPr>
            <w:tcW w:w="1570" w:type="dxa"/>
            <w:gridSpan w:val="2"/>
          </w:tcPr>
          <w:p w:rsidR="00EC7D3E" w:rsidRPr="006607ED" w:rsidRDefault="00EC7D3E" w:rsidP="006B7A09">
            <w:pPr>
              <w:jc w:val="center"/>
            </w:pPr>
          </w:p>
        </w:tc>
      </w:tr>
      <w:tr w:rsidR="00EC7D3E" w:rsidRPr="006607ED" w:rsidTr="006B7A09">
        <w:trPr>
          <w:trHeight w:val="683"/>
        </w:trPr>
        <w:tc>
          <w:tcPr>
            <w:tcW w:w="392" w:type="dxa"/>
            <w:vMerge/>
            <w:tcBorders>
              <w:left w:val="nil"/>
              <w:right w:val="nil"/>
            </w:tcBorders>
          </w:tcPr>
          <w:p w:rsidR="00EC7D3E" w:rsidRPr="006607ED" w:rsidRDefault="00EC7D3E" w:rsidP="006B7A09"/>
        </w:tc>
        <w:tc>
          <w:tcPr>
            <w:tcW w:w="4678" w:type="dxa"/>
            <w:vMerge/>
            <w:tcBorders>
              <w:left w:val="nil"/>
              <w:right w:val="single" w:sz="4" w:space="0" w:color="auto"/>
            </w:tcBorders>
          </w:tcPr>
          <w:p w:rsidR="00EC7D3E" w:rsidRPr="006607ED" w:rsidRDefault="00EC7D3E" w:rsidP="006B7A09"/>
        </w:tc>
        <w:tc>
          <w:tcPr>
            <w:tcW w:w="784" w:type="dxa"/>
            <w:tcBorders>
              <w:left w:val="single" w:sz="4" w:space="0" w:color="auto"/>
            </w:tcBorders>
          </w:tcPr>
          <w:p w:rsidR="00EC7D3E" w:rsidRPr="006607ED" w:rsidRDefault="00EC7D3E" w:rsidP="006B7A09">
            <w:pPr>
              <w:jc w:val="center"/>
              <w:rPr>
                <w:sz w:val="20"/>
                <w:szCs w:val="20"/>
              </w:rPr>
            </w:pPr>
            <w:r w:rsidRPr="006607ED">
              <w:rPr>
                <w:sz w:val="20"/>
                <w:szCs w:val="20"/>
              </w:rPr>
              <w:t>Cours/ TD</w:t>
            </w:r>
          </w:p>
        </w:tc>
        <w:tc>
          <w:tcPr>
            <w:tcW w:w="785" w:type="dxa"/>
          </w:tcPr>
          <w:p w:rsidR="00EC7D3E" w:rsidRPr="006607ED" w:rsidRDefault="00EC7D3E" w:rsidP="006B7A09">
            <w:pPr>
              <w:jc w:val="center"/>
              <w:rPr>
                <w:sz w:val="20"/>
                <w:szCs w:val="20"/>
              </w:rPr>
            </w:pPr>
            <w:r w:rsidRPr="006607ED">
              <w:rPr>
                <w:sz w:val="20"/>
                <w:szCs w:val="20"/>
              </w:rPr>
              <w:t>TP</w:t>
            </w:r>
          </w:p>
        </w:tc>
        <w:tc>
          <w:tcPr>
            <w:tcW w:w="785" w:type="dxa"/>
          </w:tcPr>
          <w:p w:rsidR="00EC7D3E" w:rsidRPr="006607ED" w:rsidRDefault="00EC7D3E" w:rsidP="006B7A09">
            <w:pPr>
              <w:jc w:val="center"/>
              <w:rPr>
                <w:sz w:val="20"/>
                <w:szCs w:val="20"/>
              </w:rPr>
            </w:pPr>
            <w:r w:rsidRPr="006607ED">
              <w:rPr>
                <w:sz w:val="20"/>
                <w:szCs w:val="20"/>
              </w:rPr>
              <w:t>Cours/ TD</w:t>
            </w:r>
          </w:p>
        </w:tc>
        <w:tc>
          <w:tcPr>
            <w:tcW w:w="785" w:type="dxa"/>
          </w:tcPr>
          <w:p w:rsidR="00EC7D3E" w:rsidRPr="006607ED" w:rsidRDefault="00EC7D3E" w:rsidP="006B7A09">
            <w:pPr>
              <w:jc w:val="center"/>
              <w:rPr>
                <w:sz w:val="20"/>
                <w:szCs w:val="20"/>
              </w:rPr>
            </w:pPr>
            <w:r w:rsidRPr="006607ED">
              <w:rPr>
                <w:sz w:val="20"/>
                <w:szCs w:val="20"/>
              </w:rPr>
              <w:t>TP</w:t>
            </w:r>
          </w:p>
        </w:tc>
        <w:tc>
          <w:tcPr>
            <w:tcW w:w="785" w:type="dxa"/>
          </w:tcPr>
          <w:p w:rsidR="00EC7D3E" w:rsidRPr="006607ED" w:rsidRDefault="00EC7D3E" w:rsidP="006B7A09">
            <w:pPr>
              <w:jc w:val="center"/>
              <w:rPr>
                <w:sz w:val="20"/>
                <w:szCs w:val="20"/>
              </w:rPr>
            </w:pPr>
          </w:p>
        </w:tc>
        <w:tc>
          <w:tcPr>
            <w:tcW w:w="785" w:type="dxa"/>
          </w:tcPr>
          <w:p w:rsidR="00EC7D3E" w:rsidRPr="006607ED" w:rsidRDefault="00EC7D3E" w:rsidP="006B7A09">
            <w:pPr>
              <w:jc w:val="center"/>
              <w:rPr>
                <w:sz w:val="20"/>
                <w:szCs w:val="20"/>
              </w:rPr>
            </w:pPr>
          </w:p>
        </w:tc>
      </w:tr>
      <w:tr w:rsidR="00EC7D3E" w:rsidRPr="006607ED" w:rsidTr="006B7A09">
        <w:tc>
          <w:tcPr>
            <w:tcW w:w="392" w:type="dxa"/>
          </w:tcPr>
          <w:p w:rsidR="00EC7D3E" w:rsidRPr="006607ED" w:rsidRDefault="00EC7D3E" w:rsidP="006B7A09"/>
        </w:tc>
        <w:tc>
          <w:tcPr>
            <w:tcW w:w="4678" w:type="dxa"/>
          </w:tcPr>
          <w:p w:rsidR="00EC7D3E" w:rsidRPr="00EE5E23" w:rsidRDefault="00EC7D3E" w:rsidP="006B7A09">
            <w:pPr>
              <w:jc w:val="right"/>
              <w:rPr>
                <w:highlight w:val="yellow"/>
              </w:rPr>
            </w:pPr>
            <w:r w:rsidRPr="00EE5E23">
              <w:rPr>
                <w:highlight w:val="yellow"/>
              </w:rPr>
              <w:t>Total</w:t>
            </w:r>
          </w:p>
        </w:tc>
        <w:tc>
          <w:tcPr>
            <w:tcW w:w="1569" w:type="dxa"/>
            <w:gridSpan w:val="2"/>
          </w:tcPr>
          <w:p w:rsidR="00EC7D3E" w:rsidRPr="006607ED" w:rsidRDefault="00EC7D3E" w:rsidP="006B7A09">
            <w:pPr>
              <w:jc w:val="center"/>
              <w:rPr>
                <w:sz w:val="20"/>
                <w:szCs w:val="20"/>
              </w:rPr>
            </w:pPr>
            <w:r>
              <w:rPr>
                <w:sz w:val="20"/>
                <w:szCs w:val="20"/>
              </w:rPr>
              <w:t>45</w:t>
            </w:r>
          </w:p>
        </w:tc>
        <w:tc>
          <w:tcPr>
            <w:tcW w:w="1570" w:type="dxa"/>
            <w:gridSpan w:val="2"/>
          </w:tcPr>
          <w:p w:rsidR="00EC7D3E" w:rsidRPr="001A6619" w:rsidRDefault="00EC7D3E" w:rsidP="006B7A09">
            <w:pPr>
              <w:jc w:val="center"/>
              <w:rPr>
                <w:b/>
                <w:bCs/>
                <w:sz w:val="20"/>
                <w:szCs w:val="20"/>
              </w:rPr>
            </w:pPr>
            <w:r>
              <w:rPr>
                <w:b/>
                <w:bCs/>
                <w:sz w:val="20"/>
                <w:szCs w:val="20"/>
              </w:rPr>
              <w:t>180</w:t>
            </w:r>
          </w:p>
        </w:tc>
        <w:tc>
          <w:tcPr>
            <w:tcW w:w="1570" w:type="dxa"/>
            <w:gridSpan w:val="2"/>
          </w:tcPr>
          <w:p w:rsidR="00EC7D3E" w:rsidRPr="006607ED" w:rsidRDefault="00EC7D3E" w:rsidP="006B7A09">
            <w:pPr>
              <w:jc w:val="center"/>
              <w:rPr>
                <w:sz w:val="20"/>
                <w:szCs w:val="20"/>
              </w:rPr>
            </w:pPr>
          </w:p>
        </w:tc>
      </w:tr>
      <w:tr w:rsidR="00EC7D3E" w:rsidRPr="006607ED" w:rsidTr="006B7A09">
        <w:tc>
          <w:tcPr>
            <w:tcW w:w="392" w:type="dxa"/>
          </w:tcPr>
          <w:p w:rsidR="00EC7D3E" w:rsidRPr="006607ED" w:rsidRDefault="00EC7D3E" w:rsidP="006B7A09">
            <w:r w:rsidRPr="006607ED">
              <w:t>A</w:t>
            </w:r>
          </w:p>
        </w:tc>
        <w:tc>
          <w:tcPr>
            <w:tcW w:w="4678" w:type="dxa"/>
          </w:tcPr>
          <w:p w:rsidR="00EC7D3E" w:rsidRPr="001A6619" w:rsidRDefault="00EC7D3E" w:rsidP="006B7A09">
            <w:r w:rsidRPr="001A6619">
              <w:rPr>
                <w:b/>
                <w:bCs/>
              </w:rPr>
              <w:t>Définir les techniques d’analyse d’un sous ensemble de machine</w:t>
            </w:r>
            <w:r w:rsidRPr="001A6619">
              <w:t xml:space="preserve"> </w:t>
            </w:r>
          </w:p>
        </w:tc>
        <w:tc>
          <w:tcPr>
            <w:tcW w:w="1569" w:type="dxa"/>
            <w:gridSpan w:val="2"/>
            <w:vMerge w:val="restart"/>
          </w:tcPr>
          <w:p w:rsidR="00EC7D3E" w:rsidRPr="001A6619" w:rsidRDefault="00EC7D3E" w:rsidP="006B7A09">
            <w:pPr>
              <w:jc w:val="center"/>
              <w:rPr>
                <w:b/>
                <w:bCs/>
                <w:sz w:val="20"/>
                <w:szCs w:val="20"/>
              </w:rPr>
            </w:pPr>
          </w:p>
          <w:p w:rsidR="00EC7D3E" w:rsidRPr="001A6619" w:rsidRDefault="00EC7D3E" w:rsidP="006B7A09">
            <w:pPr>
              <w:jc w:val="center"/>
              <w:rPr>
                <w:b/>
                <w:bCs/>
                <w:sz w:val="20"/>
                <w:szCs w:val="20"/>
              </w:rPr>
            </w:pPr>
          </w:p>
          <w:p w:rsidR="00EC7D3E" w:rsidRPr="001A6619" w:rsidRDefault="00EC7D3E" w:rsidP="006B7A09">
            <w:pPr>
              <w:jc w:val="center"/>
              <w:rPr>
                <w:b/>
                <w:bCs/>
                <w:sz w:val="20"/>
                <w:szCs w:val="20"/>
              </w:rPr>
            </w:pPr>
          </w:p>
          <w:p w:rsidR="00EC7D3E" w:rsidRPr="001A6619" w:rsidRDefault="00EC7D3E" w:rsidP="006B7A09">
            <w:pPr>
              <w:jc w:val="center"/>
              <w:rPr>
                <w:b/>
                <w:bCs/>
                <w:sz w:val="20"/>
                <w:szCs w:val="20"/>
              </w:rPr>
            </w:pPr>
          </w:p>
          <w:p w:rsidR="00EC7D3E" w:rsidRPr="001A6619" w:rsidRDefault="00EC7D3E" w:rsidP="006B7A09">
            <w:pPr>
              <w:jc w:val="center"/>
              <w:rPr>
                <w:b/>
                <w:bCs/>
                <w:sz w:val="20"/>
                <w:szCs w:val="20"/>
              </w:rPr>
            </w:pPr>
          </w:p>
          <w:p w:rsidR="00EC7D3E" w:rsidRPr="001A6619" w:rsidRDefault="00EC7D3E" w:rsidP="006B7A09">
            <w:pPr>
              <w:jc w:val="center"/>
              <w:rPr>
                <w:b/>
                <w:bCs/>
                <w:sz w:val="20"/>
                <w:szCs w:val="20"/>
              </w:rPr>
            </w:pPr>
            <w:r>
              <w:rPr>
                <w:b/>
                <w:bCs/>
                <w:sz w:val="20"/>
                <w:szCs w:val="20"/>
              </w:rPr>
              <w:t>45</w:t>
            </w:r>
          </w:p>
          <w:p w:rsidR="00EC7D3E" w:rsidRPr="001A6619" w:rsidRDefault="00EC7D3E" w:rsidP="006B7A09">
            <w:pPr>
              <w:jc w:val="center"/>
              <w:rPr>
                <w:b/>
                <w:bCs/>
                <w:sz w:val="20"/>
                <w:szCs w:val="20"/>
              </w:rPr>
            </w:pPr>
          </w:p>
        </w:tc>
        <w:tc>
          <w:tcPr>
            <w:tcW w:w="1570" w:type="dxa"/>
            <w:gridSpan w:val="2"/>
          </w:tcPr>
          <w:p w:rsidR="00EC7D3E" w:rsidRPr="001A6619" w:rsidRDefault="00EC7D3E" w:rsidP="006B7A09">
            <w:pPr>
              <w:jc w:val="center"/>
              <w:rPr>
                <w:b/>
                <w:bCs/>
                <w:sz w:val="20"/>
                <w:szCs w:val="20"/>
              </w:rPr>
            </w:pPr>
          </w:p>
        </w:tc>
        <w:tc>
          <w:tcPr>
            <w:tcW w:w="785" w:type="dxa"/>
          </w:tcPr>
          <w:p w:rsidR="00EC7D3E" w:rsidRPr="001A6619" w:rsidRDefault="00EC7D3E" w:rsidP="006B7A09">
            <w:pPr>
              <w:jc w:val="center"/>
              <w:rPr>
                <w:b/>
                <w:bCs/>
                <w:sz w:val="20"/>
                <w:szCs w:val="20"/>
              </w:rPr>
            </w:pPr>
          </w:p>
        </w:tc>
        <w:tc>
          <w:tcPr>
            <w:tcW w:w="785" w:type="dxa"/>
          </w:tcPr>
          <w:p w:rsidR="00EC7D3E" w:rsidRPr="001A6619" w:rsidRDefault="00EC7D3E" w:rsidP="006B7A09">
            <w:pPr>
              <w:jc w:val="center"/>
              <w:rPr>
                <w:b/>
                <w:bCs/>
                <w:sz w:val="20"/>
                <w:szCs w:val="20"/>
              </w:rPr>
            </w:pPr>
          </w:p>
        </w:tc>
      </w:tr>
      <w:tr w:rsidR="00EC7D3E" w:rsidRPr="006607ED" w:rsidTr="006B7A09">
        <w:tc>
          <w:tcPr>
            <w:tcW w:w="392" w:type="dxa"/>
          </w:tcPr>
          <w:p w:rsidR="00EC7D3E" w:rsidRPr="006607ED" w:rsidRDefault="00EC7D3E" w:rsidP="006B7A09">
            <w:r w:rsidRPr="006607ED">
              <w:t>B</w:t>
            </w:r>
          </w:p>
        </w:tc>
        <w:tc>
          <w:tcPr>
            <w:tcW w:w="4678" w:type="dxa"/>
          </w:tcPr>
          <w:p w:rsidR="00EC7D3E" w:rsidRPr="001A6619" w:rsidRDefault="00EC7D3E" w:rsidP="006B7A09">
            <w:pPr>
              <w:spacing w:after="0"/>
              <w:rPr>
                <w:sz w:val="20"/>
                <w:szCs w:val="20"/>
              </w:rPr>
            </w:pPr>
            <w:r w:rsidRPr="001A6619">
              <w:rPr>
                <w:b/>
                <w:bCs/>
                <w:sz w:val="20"/>
                <w:szCs w:val="20"/>
              </w:rPr>
              <w:t>Maitriser les caractéristiques des sous ensembles mécaniques des  machines alimentaires</w:t>
            </w:r>
            <w:r w:rsidRPr="001A6619">
              <w:rPr>
                <w:sz w:val="20"/>
                <w:szCs w:val="20"/>
              </w:rPr>
              <w:t xml:space="preserve"> </w:t>
            </w:r>
          </w:p>
        </w:tc>
        <w:tc>
          <w:tcPr>
            <w:tcW w:w="1569" w:type="dxa"/>
            <w:gridSpan w:val="2"/>
            <w:vMerge/>
          </w:tcPr>
          <w:p w:rsidR="00EC7D3E" w:rsidRPr="001A6619" w:rsidRDefault="00EC7D3E" w:rsidP="006B7A09">
            <w:pPr>
              <w:jc w:val="center"/>
              <w:rPr>
                <w:b/>
                <w:bCs/>
                <w:sz w:val="20"/>
                <w:szCs w:val="20"/>
              </w:rPr>
            </w:pPr>
          </w:p>
        </w:tc>
        <w:tc>
          <w:tcPr>
            <w:tcW w:w="785" w:type="dxa"/>
          </w:tcPr>
          <w:p w:rsidR="00EC7D3E" w:rsidRPr="001A6619" w:rsidRDefault="00EC7D3E" w:rsidP="006B7A09">
            <w:pPr>
              <w:jc w:val="center"/>
              <w:rPr>
                <w:b/>
                <w:bCs/>
                <w:sz w:val="20"/>
                <w:szCs w:val="20"/>
              </w:rPr>
            </w:pPr>
          </w:p>
        </w:tc>
        <w:tc>
          <w:tcPr>
            <w:tcW w:w="785" w:type="dxa"/>
          </w:tcPr>
          <w:p w:rsidR="00EC7D3E" w:rsidRPr="001A6619" w:rsidRDefault="00EC7D3E" w:rsidP="006B7A09">
            <w:pPr>
              <w:jc w:val="center"/>
              <w:rPr>
                <w:b/>
                <w:bCs/>
                <w:sz w:val="20"/>
                <w:szCs w:val="20"/>
              </w:rPr>
            </w:pPr>
          </w:p>
        </w:tc>
        <w:tc>
          <w:tcPr>
            <w:tcW w:w="785" w:type="dxa"/>
          </w:tcPr>
          <w:p w:rsidR="00EC7D3E" w:rsidRPr="001A6619" w:rsidRDefault="00EC7D3E" w:rsidP="006B7A09">
            <w:pPr>
              <w:jc w:val="center"/>
              <w:rPr>
                <w:b/>
                <w:bCs/>
                <w:sz w:val="20"/>
                <w:szCs w:val="20"/>
              </w:rPr>
            </w:pPr>
          </w:p>
        </w:tc>
        <w:tc>
          <w:tcPr>
            <w:tcW w:w="785" w:type="dxa"/>
          </w:tcPr>
          <w:p w:rsidR="00EC7D3E" w:rsidRPr="001A6619" w:rsidRDefault="00EC7D3E" w:rsidP="006B7A09">
            <w:pPr>
              <w:jc w:val="center"/>
              <w:rPr>
                <w:b/>
                <w:bCs/>
                <w:sz w:val="20"/>
                <w:szCs w:val="20"/>
              </w:rPr>
            </w:pPr>
          </w:p>
        </w:tc>
      </w:tr>
      <w:tr w:rsidR="00EC7D3E" w:rsidRPr="006607ED" w:rsidTr="006B7A09">
        <w:tc>
          <w:tcPr>
            <w:tcW w:w="392" w:type="dxa"/>
          </w:tcPr>
          <w:p w:rsidR="00EC7D3E" w:rsidRPr="006607ED" w:rsidRDefault="00EC7D3E" w:rsidP="006B7A09">
            <w:r w:rsidRPr="006607ED">
              <w:t>C</w:t>
            </w:r>
          </w:p>
        </w:tc>
        <w:tc>
          <w:tcPr>
            <w:tcW w:w="4678" w:type="dxa"/>
          </w:tcPr>
          <w:p w:rsidR="00EC7D3E" w:rsidRPr="001A6619" w:rsidRDefault="00EC7D3E" w:rsidP="006B7A09">
            <w:pPr>
              <w:spacing w:after="0"/>
              <w:rPr>
                <w:sz w:val="20"/>
                <w:szCs w:val="20"/>
              </w:rPr>
            </w:pPr>
            <w:r w:rsidRPr="001A6619">
              <w:rPr>
                <w:b/>
                <w:bCs/>
                <w:sz w:val="20"/>
                <w:szCs w:val="20"/>
              </w:rPr>
              <w:t>Reconnaître et analyser un sous ensemble mécanique d’une machine industrielle</w:t>
            </w:r>
            <w:r w:rsidRPr="001A6619">
              <w:rPr>
                <w:sz w:val="20"/>
                <w:szCs w:val="20"/>
              </w:rPr>
              <w:t xml:space="preserve"> </w:t>
            </w:r>
          </w:p>
        </w:tc>
        <w:tc>
          <w:tcPr>
            <w:tcW w:w="1569" w:type="dxa"/>
            <w:gridSpan w:val="2"/>
            <w:vMerge/>
          </w:tcPr>
          <w:p w:rsidR="00EC7D3E" w:rsidRPr="001A6619" w:rsidRDefault="00EC7D3E" w:rsidP="006B7A09">
            <w:pPr>
              <w:jc w:val="center"/>
              <w:rPr>
                <w:b/>
                <w:bCs/>
                <w:sz w:val="20"/>
                <w:szCs w:val="20"/>
              </w:rPr>
            </w:pPr>
          </w:p>
        </w:tc>
        <w:tc>
          <w:tcPr>
            <w:tcW w:w="785" w:type="dxa"/>
          </w:tcPr>
          <w:p w:rsidR="00EC7D3E" w:rsidRPr="001A6619" w:rsidRDefault="00EC7D3E" w:rsidP="006B7A09">
            <w:pPr>
              <w:jc w:val="center"/>
              <w:rPr>
                <w:b/>
                <w:bCs/>
                <w:sz w:val="20"/>
                <w:szCs w:val="20"/>
              </w:rPr>
            </w:pPr>
          </w:p>
        </w:tc>
        <w:tc>
          <w:tcPr>
            <w:tcW w:w="785" w:type="dxa"/>
          </w:tcPr>
          <w:p w:rsidR="00EC7D3E" w:rsidRPr="001A6619" w:rsidRDefault="00EC7D3E" w:rsidP="006B7A09">
            <w:pPr>
              <w:jc w:val="center"/>
              <w:rPr>
                <w:b/>
                <w:bCs/>
                <w:sz w:val="20"/>
                <w:szCs w:val="20"/>
              </w:rPr>
            </w:pPr>
          </w:p>
        </w:tc>
        <w:tc>
          <w:tcPr>
            <w:tcW w:w="785" w:type="dxa"/>
          </w:tcPr>
          <w:p w:rsidR="00EC7D3E" w:rsidRPr="001A6619" w:rsidRDefault="00EC7D3E" w:rsidP="006B7A09">
            <w:pPr>
              <w:jc w:val="center"/>
              <w:rPr>
                <w:b/>
                <w:bCs/>
                <w:sz w:val="20"/>
                <w:szCs w:val="20"/>
              </w:rPr>
            </w:pPr>
          </w:p>
        </w:tc>
        <w:tc>
          <w:tcPr>
            <w:tcW w:w="785" w:type="dxa"/>
          </w:tcPr>
          <w:p w:rsidR="00EC7D3E" w:rsidRPr="001A6619" w:rsidRDefault="00EC7D3E" w:rsidP="006B7A09">
            <w:pPr>
              <w:jc w:val="center"/>
              <w:rPr>
                <w:b/>
                <w:bCs/>
                <w:sz w:val="20"/>
                <w:szCs w:val="20"/>
              </w:rPr>
            </w:pPr>
          </w:p>
        </w:tc>
      </w:tr>
      <w:tr w:rsidR="00EC7D3E" w:rsidRPr="006607ED" w:rsidTr="006B7A09">
        <w:tc>
          <w:tcPr>
            <w:tcW w:w="392" w:type="dxa"/>
          </w:tcPr>
          <w:p w:rsidR="00EC7D3E" w:rsidRPr="006607ED" w:rsidRDefault="00EC7D3E" w:rsidP="006B7A09">
            <w:r w:rsidRPr="006607ED">
              <w:t>D</w:t>
            </w:r>
          </w:p>
        </w:tc>
        <w:tc>
          <w:tcPr>
            <w:tcW w:w="4678" w:type="dxa"/>
          </w:tcPr>
          <w:p w:rsidR="00EC7D3E" w:rsidRPr="001A6619" w:rsidRDefault="00EC7D3E" w:rsidP="006B7A09">
            <w:pPr>
              <w:spacing w:after="0"/>
              <w:rPr>
                <w:b/>
                <w:bCs/>
                <w:sz w:val="20"/>
                <w:szCs w:val="20"/>
              </w:rPr>
            </w:pPr>
            <w:r w:rsidRPr="001A6619">
              <w:rPr>
                <w:b/>
                <w:bCs/>
                <w:sz w:val="20"/>
                <w:szCs w:val="20"/>
              </w:rPr>
              <w:t xml:space="preserve">Utilisation adaptée du matériel d’entretien mécanique courant </w:t>
            </w:r>
          </w:p>
        </w:tc>
        <w:tc>
          <w:tcPr>
            <w:tcW w:w="1569" w:type="dxa"/>
            <w:gridSpan w:val="2"/>
            <w:vMerge/>
          </w:tcPr>
          <w:p w:rsidR="00EC7D3E" w:rsidRPr="001A6619" w:rsidRDefault="00EC7D3E" w:rsidP="006B7A09">
            <w:pPr>
              <w:jc w:val="center"/>
              <w:rPr>
                <w:b/>
                <w:bCs/>
                <w:sz w:val="20"/>
                <w:szCs w:val="20"/>
              </w:rPr>
            </w:pPr>
          </w:p>
        </w:tc>
        <w:tc>
          <w:tcPr>
            <w:tcW w:w="785" w:type="dxa"/>
          </w:tcPr>
          <w:p w:rsidR="00EC7D3E" w:rsidRPr="001A6619" w:rsidRDefault="00EC7D3E" w:rsidP="006B7A09">
            <w:pPr>
              <w:jc w:val="center"/>
              <w:rPr>
                <w:b/>
                <w:bCs/>
                <w:sz w:val="20"/>
                <w:szCs w:val="20"/>
              </w:rPr>
            </w:pPr>
          </w:p>
        </w:tc>
        <w:tc>
          <w:tcPr>
            <w:tcW w:w="785" w:type="dxa"/>
          </w:tcPr>
          <w:p w:rsidR="00EC7D3E" w:rsidRPr="001A6619" w:rsidRDefault="00EC7D3E" w:rsidP="006B7A09">
            <w:pPr>
              <w:jc w:val="center"/>
              <w:rPr>
                <w:b/>
                <w:bCs/>
                <w:sz w:val="20"/>
                <w:szCs w:val="20"/>
              </w:rPr>
            </w:pPr>
          </w:p>
        </w:tc>
        <w:tc>
          <w:tcPr>
            <w:tcW w:w="785" w:type="dxa"/>
          </w:tcPr>
          <w:p w:rsidR="00EC7D3E" w:rsidRPr="001A6619" w:rsidRDefault="00EC7D3E" w:rsidP="006B7A09">
            <w:pPr>
              <w:jc w:val="center"/>
              <w:rPr>
                <w:b/>
                <w:bCs/>
                <w:sz w:val="20"/>
                <w:szCs w:val="20"/>
              </w:rPr>
            </w:pPr>
          </w:p>
        </w:tc>
        <w:tc>
          <w:tcPr>
            <w:tcW w:w="785" w:type="dxa"/>
          </w:tcPr>
          <w:p w:rsidR="00EC7D3E" w:rsidRPr="001A6619" w:rsidRDefault="00EC7D3E" w:rsidP="006B7A09">
            <w:pPr>
              <w:jc w:val="center"/>
              <w:rPr>
                <w:b/>
                <w:bCs/>
                <w:sz w:val="20"/>
                <w:szCs w:val="20"/>
              </w:rPr>
            </w:pPr>
          </w:p>
        </w:tc>
      </w:tr>
      <w:tr w:rsidR="00EC7D3E" w:rsidRPr="006607ED" w:rsidTr="006B7A09">
        <w:tc>
          <w:tcPr>
            <w:tcW w:w="392" w:type="dxa"/>
          </w:tcPr>
          <w:p w:rsidR="00EC7D3E" w:rsidRPr="006607ED" w:rsidRDefault="00EC7D3E" w:rsidP="006B7A09">
            <w:r w:rsidRPr="006607ED">
              <w:t>E</w:t>
            </w:r>
          </w:p>
        </w:tc>
        <w:tc>
          <w:tcPr>
            <w:tcW w:w="4678" w:type="dxa"/>
          </w:tcPr>
          <w:p w:rsidR="00EC7D3E" w:rsidRPr="001A6619" w:rsidRDefault="00EC7D3E" w:rsidP="006B7A09">
            <w:pPr>
              <w:spacing w:after="0"/>
              <w:rPr>
                <w:sz w:val="20"/>
                <w:szCs w:val="20"/>
              </w:rPr>
            </w:pPr>
            <w:r w:rsidRPr="001A6619">
              <w:rPr>
                <w:b/>
                <w:bCs/>
                <w:sz w:val="20"/>
                <w:szCs w:val="20"/>
              </w:rPr>
              <w:t>Réaliser la  surveillance des organes mécaniques</w:t>
            </w:r>
            <w:r w:rsidRPr="001A6619">
              <w:rPr>
                <w:sz w:val="20"/>
                <w:szCs w:val="20"/>
              </w:rPr>
              <w:t xml:space="preserve"> </w:t>
            </w:r>
          </w:p>
        </w:tc>
        <w:tc>
          <w:tcPr>
            <w:tcW w:w="1569" w:type="dxa"/>
            <w:gridSpan w:val="2"/>
            <w:vMerge/>
          </w:tcPr>
          <w:p w:rsidR="00EC7D3E" w:rsidRPr="001A6619" w:rsidRDefault="00EC7D3E" w:rsidP="006B7A09">
            <w:pPr>
              <w:jc w:val="center"/>
              <w:rPr>
                <w:b/>
                <w:bCs/>
                <w:sz w:val="20"/>
                <w:szCs w:val="20"/>
              </w:rPr>
            </w:pPr>
          </w:p>
        </w:tc>
        <w:tc>
          <w:tcPr>
            <w:tcW w:w="785" w:type="dxa"/>
          </w:tcPr>
          <w:p w:rsidR="00EC7D3E" w:rsidRPr="001A6619" w:rsidRDefault="00EC7D3E" w:rsidP="006B7A09">
            <w:pPr>
              <w:jc w:val="center"/>
              <w:rPr>
                <w:b/>
                <w:bCs/>
                <w:sz w:val="20"/>
                <w:szCs w:val="20"/>
              </w:rPr>
            </w:pPr>
          </w:p>
        </w:tc>
        <w:tc>
          <w:tcPr>
            <w:tcW w:w="785" w:type="dxa"/>
          </w:tcPr>
          <w:p w:rsidR="00EC7D3E" w:rsidRPr="001A6619" w:rsidRDefault="00EC7D3E" w:rsidP="006B7A09">
            <w:pPr>
              <w:jc w:val="center"/>
              <w:rPr>
                <w:b/>
                <w:bCs/>
                <w:sz w:val="20"/>
                <w:szCs w:val="20"/>
              </w:rPr>
            </w:pPr>
          </w:p>
        </w:tc>
        <w:tc>
          <w:tcPr>
            <w:tcW w:w="785" w:type="dxa"/>
          </w:tcPr>
          <w:p w:rsidR="00EC7D3E" w:rsidRPr="001A6619" w:rsidRDefault="00EC7D3E" w:rsidP="006B7A09">
            <w:pPr>
              <w:jc w:val="center"/>
              <w:rPr>
                <w:b/>
                <w:bCs/>
                <w:sz w:val="20"/>
                <w:szCs w:val="20"/>
              </w:rPr>
            </w:pPr>
          </w:p>
        </w:tc>
        <w:tc>
          <w:tcPr>
            <w:tcW w:w="785" w:type="dxa"/>
          </w:tcPr>
          <w:p w:rsidR="00EC7D3E" w:rsidRPr="001A6619" w:rsidRDefault="00EC7D3E" w:rsidP="006B7A09">
            <w:pPr>
              <w:jc w:val="center"/>
              <w:rPr>
                <w:b/>
                <w:bCs/>
                <w:sz w:val="20"/>
                <w:szCs w:val="20"/>
              </w:rPr>
            </w:pPr>
          </w:p>
        </w:tc>
      </w:tr>
      <w:tr w:rsidR="00EC7D3E" w:rsidRPr="006607ED" w:rsidTr="006B7A09">
        <w:tc>
          <w:tcPr>
            <w:tcW w:w="392" w:type="dxa"/>
          </w:tcPr>
          <w:p w:rsidR="00EC7D3E" w:rsidRPr="006607ED" w:rsidRDefault="00EC7D3E" w:rsidP="006B7A09">
            <w:r w:rsidRPr="006607ED">
              <w:t>F</w:t>
            </w:r>
          </w:p>
        </w:tc>
        <w:tc>
          <w:tcPr>
            <w:tcW w:w="4678" w:type="dxa"/>
          </w:tcPr>
          <w:p w:rsidR="00EC7D3E" w:rsidRPr="001A6619" w:rsidRDefault="00EC7D3E" w:rsidP="006B7A09">
            <w:pPr>
              <w:spacing w:after="0"/>
              <w:rPr>
                <w:sz w:val="20"/>
                <w:szCs w:val="20"/>
              </w:rPr>
            </w:pPr>
            <w:r w:rsidRPr="001A6619">
              <w:rPr>
                <w:b/>
                <w:bCs/>
                <w:sz w:val="20"/>
                <w:szCs w:val="20"/>
              </w:rPr>
              <w:t>Assurer les opérations de maintenance de 1er et 2ème niveau des organes mécaniques des installations agroalimentaires</w:t>
            </w:r>
          </w:p>
        </w:tc>
        <w:tc>
          <w:tcPr>
            <w:tcW w:w="1569" w:type="dxa"/>
            <w:gridSpan w:val="2"/>
            <w:vMerge/>
          </w:tcPr>
          <w:p w:rsidR="00EC7D3E" w:rsidRPr="001A6619" w:rsidRDefault="00EC7D3E" w:rsidP="006B7A09">
            <w:pPr>
              <w:jc w:val="center"/>
              <w:rPr>
                <w:b/>
                <w:bCs/>
                <w:sz w:val="20"/>
                <w:szCs w:val="20"/>
              </w:rPr>
            </w:pPr>
          </w:p>
        </w:tc>
        <w:tc>
          <w:tcPr>
            <w:tcW w:w="785" w:type="dxa"/>
          </w:tcPr>
          <w:p w:rsidR="00EC7D3E" w:rsidRPr="001A6619" w:rsidRDefault="00EC7D3E" w:rsidP="006B7A09">
            <w:pPr>
              <w:jc w:val="center"/>
              <w:rPr>
                <w:b/>
                <w:bCs/>
                <w:sz w:val="20"/>
                <w:szCs w:val="20"/>
              </w:rPr>
            </w:pPr>
          </w:p>
        </w:tc>
        <w:tc>
          <w:tcPr>
            <w:tcW w:w="785" w:type="dxa"/>
          </w:tcPr>
          <w:p w:rsidR="00EC7D3E" w:rsidRPr="001A6619" w:rsidRDefault="00EC7D3E" w:rsidP="006B7A09">
            <w:pPr>
              <w:jc w:val="center"/>
              <w:rPr>
                <w:b/>
                <w:bCs/>
                <w:sz w:val="20"/>
                <w:szCs w:val="20"/>
              </w:rPr>
            </w:pPr>
          </w:p>
        </w:tc>
        <w:tc>
          <w:tcPr>
            <w:tcW w:w="785" w:type="dxa"/>
          </w:tcPr>
          <w:p w:rsidR="00EC7D3E" w:rsidRPr="001A6619" w:rsidRDefault="00EC7D3E" w:rsidP="006B7A09">
            <w:pPr>
              <w:jc w:val="center"/>
              <w:rPr>
                <w:b/>
                <w:bCs/>
                <w:sz w:val="20"/>
                <w:szCs w:val="20"/>
              </w:rPr>
            </w:pPr>
          </w:p>
        </w:tc>
        <w:tc>
          <w:tcPr>
            <w:tcW w:w="785" w:type="dxa"/>
          </w:tcPr>
          <w:p w:rsidR="00EC7D3E" w:rsidRPr="001A6619" w:rsidRDefault="00EC7D3E" w:rsidP="006B7A09">
            <w:pPr>
              <w:jc w:val="center"/>
              <w:rPr>
                <w:b/>
                <w:bCs/>
                <w:sz w:val="20"/>
                <w:szCs w:val="20"/>
              </w:rPr>
            </w:pPr>
          </w:p>
        </w:tc>
      </w:tr>
      <w:tr w:rsidR="00EC7D3E" w:rsidRPr="006607ED" w:rsidTr="006B7A09">
        <w:tc>
          <w:tcPr>
            <w:tcW w:w="392" w:type="dxa"/>
          </w:tcPr>
          <w:p w:rsidR="00EC7D3E" w:rsidRPr="006607ED" w:rsidRDefault="00EC7D3E" w:rsidP="006B7A09">
            <w:r w:rsidRPr="006607ED">
              <w:t>G</w:t>
            </w:r>
          </w:p>
        </w:tc>
        <w:tc>
          <w:tcPr>
            <w:tcW w:w="4678" w:type="dxa"/>
          </w:tcPr>
          <w:p w:rsidR="00EC7D3E" w:rsidRPr="001A6619" w:rsidRDefault="00EC7D3E" w:rsidP="006B7A09">
            <w:pPr>
              <w:spacing w:after="0"/>
              <w:rPr>
                <w:b/>
                <w:bCs/>
                <w:sz w:val="20"/>
                <w:szCs w:val="20"/>
              </w:rPr>
            </w:pPr>
            <w:r w:rsidRPr="001A6619">
              <w:rPr>
                <w:b/>
                <w:bCs/>
                <w:sz w:val="20"/>
                <w:szCs w:val="20"/>
              </w:rPr>
              <w:t xml:space="preserve"> définir les paramètres de la mécanique des fluides appliquées aux installations agroalimentaires</w:t>
            </w:r>
          </w:p>
        </w:tc>
        <w:tc>
          <w:tcPr>
            <w:tcW w:w="1569" w:type="dxa"/>
            <w:gridSpan w:val="2"/>
            <w:vMerge/>
          </w:tcPr>
          <w:p w:rsidR="00EC7D3E" w:rsidRPr="001A6619" w:rsidRDefault="00EC7D3E" w:rsidP="006B7A09">
            <w:pPr>
              <w:jc w:val="center"/>
              <w:rPr>
                <w:b/>
                <w:bCs/>
                <w:sz w:val="20"/>
                <w:szCs w:val="20"/>
              </w:rPr>
            </w:pPr>
          </w:p>
        </w:tc>
        <w:tc>
          <w:tcPr>
            <w:tcW w:w="785" w:type="dxa"/>
          </w:tcPr>
          <w:p w:rsidR="00EC7D3E" w:rsidRPr="001A6619" w:rsidRDefault="00EC7D3E" w:rsidP="006B7A09">
            <w:pPr>
              <w:jc w:val="center"/>
              <w:rPr>
                <w:b/>
                <w:bCs/>
                <w:sz w:val="20"/>
                <w:szCs w:val="20"/>
              </w:rPr>
            </w:pPr>
          </w:p>
        </w:tc>
        <w:tc>
          <w:tcPr>
            <w:tcW w:w="785" w:type="dxa"/>
          </w:tcPr>
          <w:p w:rsidR="00EC7D3E" w:rsidRPr="001A6619" w:rsidRDefault="00EC7D3E" w:rsidP="006B7A09">
            <w:pPr>
              <w:jc w:val="center"/>
              <w:rPr>
                <w:b/>
                <w:bCs/>
                <w:sz w:val="20"/>
                <w:szCs w:val="20"/>
              </w:rPr>
            </w:pPr>
          </w:p>
        </w:tc>
        <w:tc>
          <w:tcPr>
            <w:tcW w:w="785" w:type="dxa"/>
          </w:tcPr>
          <w:p w:rsidR="00EC7D3E" w:rsidRPr="001A6619" w:rsidRDefault="00EC7D3E" w:rsidP="006B7A09">
            <w:pPr>
              <w:jc w:val="center"/>
              <w:rPr>
                <w:b/>
                <w:bCs/>
                <w:sz w:val="20"/>
                <w:szCs w:val="20"/>
              </w:rPr>
            </w:pPr>
          </w:p>
        </w:tc>
        <w:tc>
          <w:tcPr>
            <w:tcW w:w="785" w:type="dxa"/>
          </w:tcPr>
          <w:p w:rsidR="00EC7D3E" w:rsidRPr="001A6619" w:rsidRDefault="00EC7D3E" w:rsidP="006B7A09">
            <w:pPr>
              <w:jc w:val="center"/>
              <w:rPr>
                <w:b/>
                <w:bCs/>
                <w:sz w:val="20"/>
                <w:szCs w:val="20"/>
              </w:rPr>
            </w:pPr>
          </w:p>
        </w:tc>
      </w:tr>
      <w:tr w:rsidR="00EC7D3E" w:rsidRPr="006607ED" w:rsidTr="006B7A09">
        <w:tc>
          <w:tcPr>
            <w:tcW w:w="392" w:type="dxa"/>
          </w:tcPr>
          <w:p w:rsidR="00EC7D3E" w:rsidRPr="006607ED" w:rsidRDefault="00EC7D3E" w:rsidP="006B7A09">
            <w:r w:rsidRPr="006607ED">
              <w:t>H</w:t>
            </w:r>
          </w:p>
        </w:tc>
        <w:tc>
          <w:tcPr>
            <w:tcW w:w="4678" w:type="dxa"/>
          </w:tcPr>
          <w:p w:rsidR="00EC7D3E" w:rsidRPr="001A6619" w:rsidRDefault="00EC7D3E" w:rsidP="006B7A09">
            <w:pPr>
              <w:spacing w:after="0"/>
              <w:rPr>
                <w:b/>
                <w:bCs/>
                <w:sz w:val="20"/>
                <w:szCs w:val="20"/>
              </w:rPr>
            </w:pPr>
            <w:r w:rsidRPr="001A6619">
              <w:rPr>
                <w:b/>
                <w:bCs/>
                <w:sz w:val="20"/>
                <w:szCs w:val="20"/>
              </w:rPr>
              <w:t>Raisonner les interventions sur circuits pneumatiques</w:t>
            </w:r>
          </w:p>
        </w:tc>
        <w:tc>
          <w:tcPr>
            <w:tcW w:w="784" w:type="dxa"/>
          </w:tcPr>
          <w:p w:rsidR="00EC7D3E" w:rsidRPr="001A6619" w:rsidRDefault="00EC7D3E" w:rsidP="006B7A09">
            <w:pPr>
              <w:jc w:val="center"/>
              <w:rPr>
                <w:b/>
                <w:bCs/>
                <w:sz w:val="20"/>
                <w:szCs w:val="20"/>
              </w:rPr>
            </w:pPr>
          </w:p>
        </w:tc>
        <w:tc>
          <w:tcPr>
            <w:tcW w:w="785" w:type="dxa"/>
          </w:tcPr>
          <w:p w:rsidR="00EC7D3E" w:rsidRPr="001A6619" w:rsidRDefault="00EC7D3E" w:rsidP="006B7A09">
            <w:pPr>
              <w:jc w:val="center"/>
              <w:rPr>
                <w:b/>
                <w:bCs/>
                <w:sz w:val="20"/>
                <w:szCs w:val="20"/>
              </w:rPr>
            </w:pPr>
          </w:p>
        </w:tc>
        <w:tc>
          <w:tcPr>
            <w:tcW w:w="785" w:type="dxa"/>
          </w:tcPr>
          <w:p w:rsidR="00EC7D3E" w:rsidRPr="001A6619" w:rsidRDefault="00EC7D3E" w:rsidP="006B7A09">
            <w:pPr>
              <w:jc w:val="center"/>
              <w:rPr>
                <w:b/>
                <w:bCs/>
                <w:sz w:val="20"/>
                <w:szCs w:val="20"/>
              </w:rPr>
            </w:pPr>
            <w:r>
              <w:rPr>
                <w:b/>
                <w:bCs/>
                <w:sz w:val="20"/>
                <w:szCs w:val="20"/>
              </w:rPr>
              <w:t>05</w:t>
            </w:r>
          </w:p>
        </w:tc>
        <w:tc>
          <w:tcPr>
            <w:tcW w:w="785" w:type="dxa"/>
          </w:tcPr>
          <w:p w:rsidR="00EC7D3E" w:rsidRPr="001A6619" w:rsidRDefault="00EC7D3E" w:rsidP="006B7A09">
            <w:pPr>
              <w:jc w:val="center"/>
              <w:rPr>
                <w:b/>
                <w:bCs/>
                <w:sz w:val="20"/>
                <w:szCs w:val="20"/>
              </w:rPr>
            </w:pPr>
            <w:r>
              <w:rPr>
                <w:b/>
                <w:bCs/>
                <w:sz w:val="20"/>
                <w:szCs w:val="20"/>
              </w:rPr>
              <w:t>05</w:t>
            </w:r>
          </w:p>
        </w:tc>
        <w:tc>
          <w:tcPr>
            <w:tcW w:w="1570" w:type="dxa"/>
            <w:gridSpan w:val="2"/>
            <w:vMerge w:val="restart"/>
          </w:tcPr>
          <w:p w:rsidR="00EC7D3E" w:rsidRPr="001A6619" w:rsidRDefault="00EC7D3E" w:rsidP="006B7A09">
            <w:pPr>
              <w:jc w:val="center"/>
              <w:rPr>
                <w:b/>
                <w:bCs/>
                <w:sz w:val="20"/>
                <w:szCs w:val="20"/>
              </w:rPr>
            </w:pPr>
          </w:p>
        </w:tc>
      </w:tr>
      <w:tr w:rsidR="00EC7D3E" w:rsidRPr="006607ED" w:rsidTr="006B7A09">
        <w:tc>
          <w:tcPr>
            <w:tcW w:w="392" w:type="dxa"/>
          </w:tcPr>
          <w:p w:rsidR="00EC7D3E" w:rsidRPr="006607ED" w:rsidRDefault="00EC7D3E" w:rsidP="006B7A09">
            <w:r>
              <w:t>I</w:t>
            </w:r>
          </w:p>
        </w:tc>
        <w:tc>
          <w:tcPr>
            <w:tcW w:w="4678" w:type="dxa"/>
          </w:tcPr>
          <w:p w:rsidR="00EC7D3E" w:rsidRPr="001A6619" w:rsidRDefault="00EC7D3E" w:rsidP="006B7A09">
            <w:pPr>
              <w:spacing w:after="0"/>
              <w:rPr>
                <w:b/>
                <w:bCs/>
                <w:sz w:val="20"/>
                <w:szCs w:val="20"/>
              </w:rPr>
            </w:pPr>
            <w:r w:rsidRPr="001A6619">
              <w:rPr>
                <w:b/>
                <w:bCs/>
                <w:sz w:val="20"/>
                <w:szCs w:val="20"/>
              </w:rPr>
              <w:t>Raisonner les interventions sur  circuits hydrauliques</w:t>
            </w:r>
          </w:p>
        </w:tc>
        <w:tc>
          <w:tcPr>
            <w:tcW w:w="784" w:type="dxa"/>
          </w:tcPr>
          <w:p w:rsidR="00EC7D3E" w:rsidRPr="006607ED" w:rsidRDefault="00EC7D3E" w:rsidP="006B7A09">
            <w:pPr>
              <w:jc w:val="center"/>
              <w:rPr>
                <w:sz w:val="20"/>
                <w:szCs w:val="20"/>
              </w:rPr>
            </w:pPr>
          </w:p>
        </w:tc>
        <w:tc>
          <w:tcPr>
            <w:tcW w:w="785" w:type="dxa"/>
          </w:tcPr>
          <w:p w:rsidR="00EC7D3E" w:rsidRPr="006607ED" w:rsidRDefault="00EC7D3E" w:rsidP="006B7A09">
            <w:pPr>
              <w:jc w:val="center"/>
              <w:rPr>
                <w:sz w:val="20"/>
                <w:szCs w:val="20"/>
              </w:rPr>
            </w:pPr>
          </w:p>
        </w:tc>
        <w:tc>
          <w:tcPr>
            <w:tcW w:w="785" w:type="dxa"/>
          </w:tcPr>
          <w:p w:rsidR="00EC7D3E" w:rsidRPr="006607ED" w:rsidRDefault="00EC7D3E" w:rsidP="006B7A09">
            <w:pPr>
              <w:jc w:val="center"/>
              <w:rPr>
                <w:sz w:val="20"/>
                <w:szCs w:val="20"/>
              </w:rPr>
            </w:pPr>
            <w:r>
              <w:rPr>
                <w:sz w:val="20"/>
                <w:szCs w:val="20"/>
              </w:rPr>
              <w:t>05</w:t>
            </w:r>
          </w:p>
        </w:tc>
        <w:tc>
          <w:tcPr>
            <w:tcW w:w="785" w:type="dxa"/>
          </w:tcPr>
          <w:p w:rsidR="00EC7D3E" w:rsidRPr="006607ED" w:rsidRDefault="00EC7D3E" w:rsidP="006B7A09">
            <w:pPr>
              <w:jc w:val="center"/>
              <w:rPr>
                <w:sz w:val="20"/>
                <w:szCs w:val="20"/>
              </w:rPr>
            </w:pPr>
            <w:r>
              <w:rPr>
                <w:sz w:val="20"/>
                <w:szCs w:val="20"/>
              </w:rPr>
              <w:t>05</w:t>
            </w:r>
          </w:p>
        </w:tc>
        <w:tc>
          <w:tcPr>
            <w:tcW w:w="1570" w:type="dxa"/>
            <w:gridSpan w:val="2"/>
            <w:vMerge/>
          </w:tcPr>
          <w:p w:rsidR="00EC7D3E" w:rsidRPr="006607ED" w:rsidRDefault="00EC7D3E" w:rsidP="006B7A09">
            <w:pPr>
              <w:jc w:val="center"/>
              <w:rPr>
                <w:sz w:val="20"/>
                <w:szCs w:val="20"/>
              </w:rPr>
            </w:pPr>
          </w:p>
        </w:tc>
      </w:tr>
      <w:tr w:rsidR="00EC7D3E" w:rsidRPr="006607ED" w:rsidTr="006B7A09">
        <w:tc>
          <w:tcPr>
            <w:tcW w:w="392" w:type="dxa"/>
          </w:tcPr>
          <w:p w:rsidR="00EC7D3E" w:rsidRPr="006607ED" w:rsidRDefault="00EC7D3E" w:rsidP="006B7A09">
            <w:r>
              <w:t>J</w:t>
            </w:r>
          </w:p>
        </w:tc>
        <w:tc>
          <w:tcPr>
            <w:tcW w:w="4678" w:type="dxa"/>
          </w:tcPr>
          <w:p w:rsidR="00EC7D3E" w:rsidRPr="001A6619" w:rsidRDefault="00EC7D3E" w:rsidP="006B7A09">
            <w:pPr>
              <w:spacing w:after="0"/>
              <w:rPr>
                <w:b/>
                <w:bCs/>
                <w:sz w:val="20"/>
                <w:szCs w:val="20"/>
              </w:rPr>
            </w:pPr>
            <w:r w:rsidRPr="001A6619">
              <w:rPr>
                <w:b/>
                <w:bCs/>
                <w:sz w:val="20"/>
                <w:szCs w:val="20"/>
              </w:rPr>
              <w:t xml:space="preserve">Analyser une installation électrique </w:t>
            </w:r>
          </w:p>
        </w:tc>
        <w:tc>
          <w:tcPr>
            <w:tcW w:w="784" w:type="dxa"/>
          </w:tcPr>
          <w:p w:rsidR="00EC7D3E" w:rsidRPr="006607ED" w:rsidRDefault="00EC7D3E" w:rsidP="006B7A09">
            <w:pPr>
              <w:jc w:val="center"/>
              <w:rPr>
                <w:sz w:val="20"/>
                <w:szCs w:val="20"/>
              </w:rPr>
            </w:pPr>
          </w:p>
        </w:tc>
        <w:tc>
          <w:tcPr>
            <w:tcW w:w="785" w:type="dxa"/>
          </w:tcPr>
          <w:p w:rsidR="00EC7D3E" w:rsidRPr="006607ED" w:rsidRDefault="00EC7D3E" w:rsidP="006B7A09">
            <w:pPr>
              <w:jc w:val="center"/>
              <w:rPr>
                <w:sz w:val="20"/>
                <w:szCs w:val="20"/>
              </w:rPr>
            </w:pPr>
          </w:p>
        </w:tc>
        <w:tc>
          <w:tcPr>
            <w:tcW w:w="785" w:type="dxa"/>
          </w:tcPr>
          <w:p w:rsidR="00EC7D3E" w:rsidRPr="006607ED" w:rsidRDefault="00EC7D3E" w:rsidP="006B7A09">
            <w:pPr>
              <w:jc w:val="center"/>
              <w:rPr>
                <w:sz w:val="20"/>
                <w:szCs w:val="20"/>
              </w:rPr>
            </w:pPr>
            <w:r>
              <w:rPr>
                <w:sz w:val="20"/>
                <w:szCs w:val="20"/>
              </w:rPr>
              <w:t>10</w:t>
            </w:r>
          </w:p>
        </w:tc>
        <w:tc>
          <w:tcPr>
            <w:tcW w:w="785" w:type="dxa"/>
          </w:tcPr>
          <w:p w:rsidR="00EC7D3E" w:rsidRPr="006607ED" w:rsidRDefault="00EC7D3E" w:rsidP="006B7A09">
            <w:pPr>
              <w:jc w:val="center"/>
              <w:rPr>
                <w:sz w:val="20"/>
                <w:szCs w:val="20"/>
              </w:rPr>
            </w:pPr>
            <w:r>
              <w:rPr>
                <w:sz w:val="20"/>
                <w:szCs w:val="20"/>
              </w:rPr>
              <w:t>10</w:t>
            </w:r>
          </w:p>
        </w:tc>
        <w:tc>
          <w:tcPr>
            <w:tcW w:w="1570" w:type="dxa"/>
            <w:gridSpan w:val="2"/>
            <w:vMerge/>
          </w:tcPr>
          <w:p w:rsidR="00EC7D3E" w:rsidRPr="006607ED" w:rsidRDefault="00EC7D3E" w:rsidP="006B7A09">
            <w:pPr>
              <w:jc w:val="center"/>
              <w:rPr>
                <w:sz w:val="20"/>
                <w:szCs w:val="20"/>
              </w:rPr>
            </w:pPr>
          </w:p>
        </w:tc>
      </w:tr>
      <w:tr w:rsidR="00EC7D3E" w:rsidRPr="006607ED" w:rsidTr="006B7A09">
        <w:tc>
          <w:tcPr>
            <w:tcW w:w="392" w:type="dxa"/>
          </w:tcPr>
          <w:p w:rsidR="00EC7D3E" w:rsidRPr="006607ED" w:rsidRDefault="00EC7D3E" w:rsidP="006B7A09">
            <w:r>
              <w:t>K</w:t>
            </w:r>
          </w:p>
        </w:tc>
        <w:tc>
          <w:tcPr>
            <w:tcW w:w="4678" w:type="dxa"/>
          </w:tcPr>
          <w:p w:rsidR="00EC7D3E" w:rsidRPr="001A6619" w:rsidRDefault="00EC7D3E" w:rsidP="006B7A09">
            <w:r w:rsidRPr="001A6619">
              <w:rPr>
                <w:b/>
                <w:bCs/>
                <w:sz w:val="20"/>
                <w:szCs w:val="20"/>
              </w:rPr>
              <w:t>Intervenir en sécurité sur les installations électriques électrotechniques</w:t>
            </w:r>
          </w:p>
        </w:tc>
        <w:tc>
          <w:tcPr>
            <w:tcW w:w="784" w:type="dxa"/>
          </w:tcPr>
          <w:p w:rsidR="00EC7D3E" w:rsidRPr="006607ED" w:rsidRDefault="00EC7D3E" w:rsidP="006B7A09">
            <w:pPr>
              <w:jc w:val="center"/>
              <w:rPr>
                <w:sz w:val="20"/>
                <w:szCs w:val="20"/>
              </w:rPr>
            </w:pPr>
          </w:p>
        </w:tc>
        <w:tc>
          <w:tcPr>
            <w:tcW w:w="785" w:type="dxa"/>
          </w:tcPr>
          <w:p w:rsidR="00EC7D3E" w:rsidRPr="006607ED" w:rsidRDefault="00EC7D3E" w:rsidP="006B7A09">
            <w:pPr>
              <w:jc w:val="center"/>
              <w:rPr>
                <w:sz w:val="20"/>
                <w:szCs w:val="20"/>
              </w:rPr>
            </w:pPr>
          </w:p>
        </w:tc>
        <w:tc>
          <w:tcPr>
            <w:tcW w:w="785" w:type="dxa"/>
          </w:tcPr>
          <w:p w:rsidR="00EC7D3E" w:rsidRPr="006607ED" w:rsidRDefault="00EC7D3E" w:rsidP="006B7A09">
            <w:pPr>
              <w:jc w:val="center"/>
              <w:rPr>
                <w:sz w:val="20"/>
                <w:szCs w:val="20"/>
              </w:rPr>
            </w:pPr>
            <w:r>
              <w:rPr>
                <w:sz w:val="20"/>
                <w:szCs w:val="20"/>
              </w:rPr>
              <w:t>10</w:t>
            </w:r>
          </w:p>
        </w:tc>
        <w:tc>
          <w:tcPr>
            <w:tcW w:w="785" w:type="dxa"/>
          </w:tcPr>
          <w:p w:rsidR="00EC7D3E" w:rsidRPr="006607ED" w:rsidRDefault="00EC7D3E" w:rsidP="006B7A09">
            <w:pPr>
              <w:jc w:val="center"/>
              <w:rPr>
                <w:sz w:val="20"/>
                <w:szCs w:val="20"/>
              </w:rPr>
            </w:pPr>
            <w:r>
              <w:rPr>
                <w:sz w:val="20"/>
                <w:szCs w:val="20"/>
              </w:rPr>
              <w:t>10</w:t>
            </w:r>
          </w:p>
        </w:tc>
        <w:tc>
          <w:tcPr>
            <w:tcW w:w="1570" w:type="dxa"/>
            <w:gridSpan w:val="2"/>
            <w:vMerge/>
          </w:tcPr>
          <w:p w:rsidR="00EC7D3E" w:rsidRPr="006607ED" w:rsidRDefault="00EC7D3E" w:rsidP="006B7A09">
            <w:pPr>
              <w:jc w:val="center"/>
              <w:rPr>
                <w:sz w:val="20"/>
                <w:szCs w:val="20"/>
              </w:rPr>
            </w:pPr>
          </w:p>
        </w:tc>
      </w:tr>
      <w:tr w:rsidR="00EC7D3E" w:rsidRPr="006607ED" w:rsidTr="006B7A09">
        <w:tc>
          <w:tcPr>
            <w:tcW w:w="392" w:type="dxa"/>
          </w:tcPr>
          <w:p w:rsidR="00EC7D3E" w:rsidRPr="006607ED" w:rsidRDefault="00EC7D3E" w:rsidP="006B7A09">
            <w:r>
              <w:t>L</w:t>
            </w:r>
          </w:p>
        </w:tc>
        <w:tc>
          <w:tcPr>
            <w:tcW w:w="4678" w:type="dxa"/>
          </w:tcPr>
          <w:p w:rsidR="00EC7D3E" w:rsidRPr="001A6619" w:rsidRDefault="00EC7D3E" w:rsidP="006B7A09">
            <w:r w:rsidRPr="001A6619">
              <w:rPr>
                <w:b/>
                <w:bCs/>
                <w:sz w:val="20"/>
                <w:szCs w:val="20"/>
              </w:rPr>
              <w:t>Analyser le fonctionnement d’un appareillage électrique </w:t>
            </w:r>
          </w:p>
        </w:tc>
        <w:tc>
          <w:tcPr>
            <w:tcW w:w="784" w:type="dxa"/>
          </w:tcPr>
          <w:p w:rsidR="00EC7D3E" w:rsidRPr="006607ED" w:rsidRDefault="00EC7D3E" w:rsidP="006B7A09">
            <w:pPr>
              <w:jc w:val="center"/>
              <w:rPr>
                <w:sz w:val="20"/>
                <w:szCs w:val="20"/>
              </w:rPr>
            </w:pPr>
          </w:p>
        </w:tc>
        <w:tc>
          <w:tcPr>
            <w:tcW w:w="785" w:type="dxa"/>
          </w:tcPr>
          <w:p w:rsidR="00EC7D3E" w:rsidRPr="006607ED" w:rsidRDefault="00EC7D3E" w:rsidP="006B7A09">
            <w:pPr>
              <w:jc w:val="center"/>
              <w:rPr>
                <w:sz w:val="20"/>
                <w:szCs w:val="20"/>
              </w:rPr>
            </w:pPr>
          </w:p>
        </w:tc>
        <w:tc>
          <w:tcPr>
            <w:tcW w:w="785" w:type="dxa"/>
          </w:tcPr>
          <w:p w:rsidR="00EC7D3E" w:rsidRPr="006607ED" w:rsidRDefault="00EC7D3E" w:rsidP="006B7A09">
            <w:pPr>
              <w:jc w:val="center"/>
              <w:rPr>
                <w:sz w:val="20"/>
                <w:szCs w:val="20"/>
              </w:rPr>
            </w:pPr>
            <w:r>
              <w:rPr>
                <w:sz w:val="20"/>
                <w:szCs w:val="20"/>
              </w:rPr>
              <w:t>10</w:t>
            </w:r>
          </w:p>
        </w:tc>
        <w:tc>
          <w:tcPr>
            <w:tcW w:w="785" w:type="dxa"/>
          </w:tcPr>
          <w:p w:rsidR="00EC7D3E" w:rsidRPr="006607ED" w:rsidRDefault="00EC7D3E" w:rsidP="006B7A09">
            <w:pPr>
              <w:jc w:val="center"/>
              <w:rPr>
                <w:sz w:val="20"/>
                <w:szCs w:val="20"/>
              </w:rPr>
            </w:pPr>
            <w:r>
              <w:rPr>
                <w:sz w:val="20"/>
                <w:szCs w:val="20"/>
              </w:rPr>
              <w:t>05</w:t>
            </w:r>
          </w:p>
        </w:tc>
        <w:tc>
          <w:tcPr>
            <w:tcW w:w="1570" w:type="dxa"/>
            <w:gridSpan w:val="2"/>
            <w:vMerge/>
          </w:tcPr>
          <w:p w:rsidR="00EC7D3E" w:rsidRPr="006607ED" w:rsidRDefault="00EC7D3E" w:rsidP="006B7A09">
            <w:pPr>
              <w:jc w:val="center"/>
              <w:rPr>
                <w:sz w:val="20"/>
                <w:szCs w:val="20"/>
              </w:rPr>
            </w:pPr>
          </w:p>
        </w:tc>
      </w:tr>
      <w:tr w:rsidR="00EC7D3E" w:rsidRPr="006607ED" w:rsidTr="006B7A09">
        <w:tc>
          <w:tcPr>
            <w:tcW w:w="392" w:type="dxa"/>
          </w:tcPr>
          <w:p w:rsidR="00EC7D3E" w:rsidRPr="006607ED" w:rsidRDefault="00EC7D3E" w:rsidP="006B7A09">
            <w:r>
              <w:t>M</w:t>
            </w:r>
          </w:p>
        </w:tc>
        <w:tc>
          <w:tcPr>
            <w:tcW w:w="4678" w:type="dxa"/>
          </w:tcPr>
          <w:p w:rsidR="00EC7D3E" w:rsidRPr="001A6619" w:rsidRDefault="00EC7D3E" w:rsidP="006B7A09">
            <w:r w:rsidRPr="001A6619">
              <w:rPr>
                <w:b/>
                <w:bCs/>
                <w:sz w:val="20"/>
                <w:szCs w:val="20"/>
              </w:rPr>
              <w:t>Analyser le fonctionnement et la qualité d’une installation électrique</w:t>
            </w:r>
          </w:p>
        </w:tc>
        <w:tc>
          <w:tcPr>
            <w:tcW w:w="784" w:type="dxa"/>
          </w:tcPr>
          <w:p w:rsidR="00EC7D3E" w:rsidRPr="006607ED" w:rsidRDefault="00EC7D3E" w:rsidP="006B7A09">
            <w:pPr>
              <w:jc w:val="center"/>
              <w:rPr>
                <w:sz w:val="20"/>
                <w:szCs w:val="20"/>
              </w:rPr>
            </w:pPr>
          </w:p>
        </w:tc>
        <w:tc>
          <w:tcPr>
            <w:tcW w:w="785" w:type="dxa"/>
          </w:tcPr>
          <w:p w:rsidR="00EC7D3E" w:rsidRPr="006607ED" w:rsidRDefault="00EC7D3E" w:rsidP="006B7A09">
            <w:pPr>
              <w:jc w:val="center"/>
              <w:rPr>
                <w:sz w:val="20"/>
                <w:szCs w:val="20"/>
              </w:rPr>
            </w:pPr>
          </w:p>
        </w:tc>
        <w:tc>
          <w:tcPr>
            <w:tcW w:w="785" w:type="dxa"/>
          </w:tcPr>
          <w:p w:rsidR="00EC7D3E" w:rsidRPr="006607ED" w:rsidRDefault="00EC7D3E" w:rsidP="006B7A09">
            <w:pPr>
              <w:jc w:val="center"/>
              <w:rPr>
                <w:sz w:val="20"/>
                <w:szCs w:val="20"/>
              </w:rPr>
            </w:pPr>
            <w:r>
              <w:rPr>
                <w:sz w:val="20"/>
                <w:szCs w:val="20"/>
              </w:rPr>
              <w:t>10</w:t>
            </w:r>
          </w:p>
        </w:tc>
        <w:tc>
          <w:tcPr>
            <w:tcW w:w="785" w:type="dxa"/>
          </w:tcPr>
          <w:p w:rsidR="00EC7D3E" w:rsidRPr="006607ED" w:rsidRDefault="00EC7D3E" w:rsidP="006B7A09">
            <w:pPr>
              <w:jc w:val="center"/>
              <w:rPr>
                <w:sz w:val="20"/>
                <w:szCs w:val="20"/>
              </w:rPr>
            </w:pPr>
            <w:r>
              <w:rPr>
                <w:sz w:val="20"/>
                <w:szCs w:val="20"/>
              </w:rPr>
              <w:t>10</w:t>
            </w:r>
          </w:p>
        </w:tc>
        <w:tc>
          <w:tcPr>
            <w:tcW w:w="1570" w:type="dxa"/>
            <w:gridSpan w:val="2"/>
            <w:vMerge/>
          </w:tcPr>
          <w:p w:rsidR="00EC7D3E" w:rsidRPr="006607ED" w:rsidRDefault="00EC7D3E" w:rsidP="006B7A09">
            <w:pPr>
              <w:jc w:val="center"/>
              <w:rPr>
                <w:sz w:val="20"/>
                <w:szCs w:val="20"/>
              </w:rPr>
            </w:pPr>
          </w:p>
        </w:tc>
      </w:tr>
      <w:tr w:rsidR="00EC7D3E" w:rsidRPr="006607ED" w:rsidTr="006B7A09">
        <w:tc>
          <w:tcPr>
            <w:tcW w:w="392" w:type="dxa"/>
          </w:tcPr>
          <w:p w:rsidR="00EC7D3E" w:rsidRPr="006607ED" w:rsidRDefault="00EC7D3E" w:rsidP="006B7A09">
            <w:r>
              <w:t>N</w:t>
            </w:r>
          </w:p>
        </w:tc>
        <w:tc>
          <w:tcPr>
            <w:tcW w:w="4678" w:type="dxa"/>
          </w:tcPr>
          <w:p w:rsidR="00EC7D3E" w:rsidRPr="001A6619" w:rsidRDefault="00EC7D3E" w:rsidP="006B7A09">
            <w:r w:rsidRPr="001A6619">
              <w:rPr>
                <w:b/>
                <w:bCs/>
                <w:sz w:val="20"/>
                <w:szCs w:val="20"/>
              </w:rPr>
              <w:t>Évaluer et optimiser la consommation d’une installation</w:t>
            </w:r>
          </w:p>
        </w:tc>
        <w:tc>
          <w:tcPr>
            <w:tcW w:w="784" w:type="dxa"/>
          </w:tcPr>
          <w:p w:rsidR="00EC7D3E" w:rsidRPr="006607ED" w:rsidRDefault="00EC7D3E" w:rsidP="006B7A09">
            <w:pPr>
              <w:jc w:val="center"/>
              <w:rPr>
                <w:sz w:val="20"/>
                <w:szCs w:val="20"/>
              </w:rPr>
            </w:pPr>
          </w:p>
        </w:tc>
        <w:tc>
          <w:tcPr>
            <w:tcW w:w="785" w:type="dxa"/>
          </w:tcPr>
          <w:p w:rsidR="00EC7D3E" w:rsidRPr="006607ED" w:rsidRDefault="00EC7D3E" w:rsidP="006B7A09">
            <w:pPr>
              <w:jc w:val="center"/>
              <w:rPr>
                <w:sz w:val="20"/>
                <w:szCs w:val="20"/>
              </w:rPr>
            </w:pPr>
          </w:p>
        </w:tc>
        <w:tc>
          <w:tcPr>
            <w:tcW w:w="785" w:type="dxa"/>
          </w:tcPr>
          <w:p w:rsidR="00EC7D3E" w:rsidRPr="006607ED" w:rsidRDefault="00EC7D3E" w:rsidP="006B7A09">
            <w:pPr>
              <w:jc w:val="center"/>
              <w:rPr>
                <w:sz w:val="20"/>
                <w:szCs w:val="20"/>
              </w:rPr>
            </w:pPr>
            <w:r>
              <w:rPr>
                <w:sz w:val="20"/>
                <w:szCs w:val="20"/>
              </w:rPr>
              <w:t>10</w:t>
            </w:r>
          </w:p>
        </w:tc>
        <w:tc>
          <w:tcPr>
            <w:tcW w:w="785" w:type="dxa"/>
          </w:tcPr>
          <w:p w:rsidR="00EC7D3E" w:rsidRPr="006607ED" w:rsidRDefault="00EC7D3E" w:rsidP="006B7A09">
            <w:pPr>
              <w:jc w:val="center"/>
              <w:rPr>
                <w:sz w:val="20"/>
                <w:szCs w:val="20"/>
              </w:rPr>
            </w:pPr>
            <w:r>
              <w:rPr>
                <w:sz w:val="20"/>
                <w:szCs w:val="20"/>
              </w:rPr>
              <w:t>10</w:t>
            </w:r>
          </w:p>
        </w:tc>
        <w:tc>
          <w:tcPr>
            <w:tcW w:w="1570" w:type="dxa"/>
            <w:gridSpan w:val="2"/>
            <w:vMerge/>
          </w:tcPr>
          <w:p w:rsidR="00EC7D3E" w:rsidRPr="006607ED" w:rsidRDefault="00EC7D3E" w:rsidP="006B7A09">
            <w:pPr>
              <w:jc w:val="center"/>
              <w:rPr>
                <w:sz w:val="20"/>
                <w:szCs w:val="20"/>
              </w:rPr>
            </w:pPr>
          </w:p>
        </w:tc>
      </w:tr>
      <w:tr w:rsidR="00EC7D3E" w:rsidRPr="006607ED" w:rsidTr="006B7A09">
        <w:tc>
          <w:tcPr>
            <w:tcW w:w="392" w:type="dxa"/>
          </w:tcPr>
          <w:p w:rsidR="00EC7D3E" w:rsidRPr="006607ED" w:rsidRDefault="00EC7D3E" w:rsidP="006B7A09">
            <w:r>
              <w:t>O</w:t>
            </w:r>
          </w:p>
        </w:tc>
        <w:tc>
          <w:tcPr>
            <w:tcW w:w="4678" w:type="dxa"/>
          </w:tcPr>
          <w:p w:rsidR="00EC7D3E" w:rsidRPr="001A6619" w:rsidRDefault="00EC7D3E" w:rsidP="006B7A09">
            <w:r w:rsidRPr="001A6619">
              <w:rPr>
                <w:b/>
                <w:bCs/>
                <w:sz w:val="20"/>
                <w:szCs w:val="20"/>
              </w:rPr>
              <w:t>Réaliser l’analyse fonctionnelle d’une installation automatisée</w:t>
            </w:r>
          </w:p>
        </w:tc>
        <w:tc>
          <w:tcPr>
            <w:tcW w:w="784" w:type="dxa"/>
          </w:tcPr>
          <w:p w:rsidR="00EC7D3E" w:rsidRPr="006607ED" w:rsidRDefault="00EC7D3E" w:rsidP="006B7A09">
            <w:pPr>
              <w:jc w:val="center"/>
              <w:rPr>
                <w:sz w:val="20"/>
                <w:szCs w:val="20"/>
              </w:rPr>
            </w:pPr>
          </w:p>
        </w:tc>
        <w:tc>
          <w:tcPr>
            <w:tcW w:w="785" w:type="dxa"/>
          </w:tcPr>
          <w:p w:rsidR="00EC7D3E" w:rsidRPr="006607ED" w:rsidRDefault="00EC7D3E" w:rsidP="006B7A09">
            <w:pPr>
              <w:jc w:val="center"/>
              <w:rPr>
                <w:sz w:val="20"/>
                <w:szCs w:val="20"/>
              </w:rPr>
            </w:pPr>
          </w:p>
        </w:tc>
        <w:tc>
          <w:tcPr>
            <w:tcW w:w="785" w:type="dxa"/>
          </w:tcPr>
          <w:p w:rsidR="00EC7D3E" w:rsidRPr="006607ED" w:rsidRDefault="00EC7D3E" w:rsidP="006B7A09">
            <w:pPr>
              <w:jc w:val="center"/>
              <w:rPr>
                <w:sz w:val="20"/>
                <w:szCs w:val="20"/>
              </w:rPr>
            </w:pPr>
            <w:r>
              <w:rPr>
                <w:sz w:val="20"/>
                <w:szCs w:val="20"/>
              </w:rPr>
              <w:t>10</w:t>
            </w:r>
          </w:p>
        </w:tc>
        <w:tc>
          <w:tcPr>
            <w:tcW w:w="785" w:type="dxa"/>
          </w:tcPr>
          <w:p w:rsidR="00EC7D3E" w:rsidRPr="006607ED" w:rsidRDefault="00EC7D3E" w:rsidP="006B7A09">
            <w:pPr>
              <w:jc w:val="center"/>
              <w:rPr>
                <w:sz w:val="20"/>
                <w:szCs w:val="20"/>
              </w:rPr>
            </w:pPr>
            <w:r>
              <w:rPr>
                <w:sz w:val="20"/>
                <w:szCs w:val="20"/>
              </w:rPr>
              <w:t>10</w:t>
            </w:r>
          </w:p>
        </w:tc>
        <w:tc>
          <w:tcPr>
            <w:tcW w:w="1570" w:type="dxa"/>
            <w:gridSpan w:val="2"/>
            <w:vMerge/>
          </w:tcPr>
          <w:p w:rsidR="00EC7D3E" w:rsidRPr="006607ED" w:rsidRDefault="00EC7D3E" w:rsidP="006B7A09">
            <w:pPr>
              <w:jc w:val="center"/>
              <w:rPr>
                <w:sz w:val="20"/>
                <w:szCs w:val="20"/>
              </w:rPr>
            </w:pPr>
          </w:p>
        </w:tc>
      </w:tr>
      <w:tr w:rsidR="00EC7D3E" w:rsidRPr="006607ED" w:rsidTr="006B7A09">
        <w:tc>
          <w:tcPr>
            <w:tcW w:w="392" w:type="dxa"/>
          </w:tcPr>
          <w:p w:rsidR="00EC7D3E" w:rsidRPr="006607ED" w:rsidRDefault="00EC7D3E" w:rsidP="006B7A09">
            <w:r>
              <w:t>P</w:t>
            </w:r>
          </w:p>
        </w:tc>
        <w:tc>
          <w:tcPr>
            <w:tcW w:w="4678" w:type="dxa"/>
          </w:tcPr>
          <w:p w:rsidR="00EC7D3E" w:rsidRPr="001A6619" w:rsidRDefault="00EC7D3E" w:rsidP="006B7A09">
            <w:r w:rsidRPr="001A6619">
              <w:rPr>
                <w:b/>
                <w:bCs/>
                <w:sz w:val="20"/>
                <w:szCs w:val="20"/>
              </w:rPr>
              <w:t>Analyser et maîtriser le fonctionnement d'une boucle de régulation</w:t>
            </w:r>
          </w:p>
        </w:tc>
        <w:tc>
          <w:tcPr>
            <w:tcW w:w="784" w:type="dxa"/>
          </w:tcPr>
          <w:p w:rsidR="00EC7D3E" w:rsidRPr="006607ED" w:rsidRDefault="00EC7D3E" w:rsidP="006B7A09">
            <w:pPr>
              <w:jc w:val="center"/>
              <w:rPr>
                <w:sz w:val="20"/>
                <w:szCs w:val="20"/>
              </w:rPr>
            </w:pPr>
          </w:p>
        </w:tc>
        <w:tc>
          <w:tcPr>
            <w:tcW w:w="785" w:type="dxa"/>
          </w:tcPr>
          <w:p w:rsidR="00EC7D3E" w:rsidRPr="006607ED" w:rsidRDefault="00EC7D3E" w:rsidP="006B7A09">
            <w:pPr>
              <w:jc w:val="center"/>
              <w:rPr>
                <w:sz w:val="20"/>
                <w:szCs w:val="20"/>
              </w:rPr>
            </w:pPr>
          </w:p>
        </w:tc>
        <w:tc>
          <w:tcPr>
            <w:tcW w:w="785" w:type="dxa"/>
          </w:tcPr>
          <w:p w:rsidR="00EC7D3E" w:rsidRPr="006607ED" w:rsidRDefault="00EC7D3E" w:rsidP="006B7A09">
            <w:pPr>
              <w:jc w:val="center"/>
              <w:rPr>
                <w:sz w:val="20"/>
                <w:szCs w:val="20"/>
              </w:rPr>
            </w:pPr>
            <w:r>
              <w:rPr>
                <w:sz w:val="20"/>
                <w:szCs w:val="20"/>
              </w:rPr>
              <w:t>05</w:t>
            </w:r>
          </w:p>
        </w:tc>
        <w:tc>
          <w:tcPr>
            <w:tcW w:w="785" w:type="dxa"/>
          </w:tcPr>
          <w:p w:rsidR="00EC7D3E" w:rsidRPr="006607ED" w:rsidRDefault="00EC7D3E" w:rsidP="006B7A09">
            <w:pPr>
              <w:jc w:val="center"/>
              <w:rPr>
                <w:sz w:val="20"/>
                <w:szCs w:val="20"/>
              </w:rPr>
            </w:pPr>
            <w:r>
              <w:rPr>
                <w:sz w:val="20"/>
                <w:szCs w:val="20"/>
              </w:rPr>
              <w:t>05</w:t>
            </w:r>
          </w:p>
        </w:tc>
        <w:tc>
          <w:tcPr>
            <w:tcW w:w="1570" w:type="dxa"/>
            <w:gridSpan w:val="2"/>
            <w:vMerge/>
          </w:tcPr>
          <w:p w:rsidR="00EC7D3E" w:rsidRPr="006607ED" w:rsidRDefault="00EC7D3E" w:rsidP="006B7A09">
            <w:pPr>
              <w:jc w:val="center"/>
              <w:rPr>
                <w:sz w:val="20"/>
                <w:szCs w:val="20"/>
              </w:rPr>
            </w:pPr>
          </w:p>
        </w:tc>
      </w:tr>
      <w:tr w:rsidR="00EC7D3E" w:rsidRPr="006607ED" w:rsidTr="006B7A09">
        <w:tc>
          <w:tcPr>
            <w:tcW w:w="392" w:type="dxa"/>
          </w:tcPr>
          <w:p w:rsidR="00EC7D3E" w:rsidRPr="006607ED" w:rsidRDefault="00EC7D3E" w:rsidP="006B7A09">
            <w:r>
              <w:t>Q</w:t>
            </w:r>
          </w:p>
        </w:tc>
        <w:tc>
          <w:tcPr>
            <w:tcW w:w="4678" w:type="dxa"/>
          </w:tcPr>
          <w:p w:rsidR="00EC7D3E" w:rsidRPr="001A6619" w:rsidRDefault="00EC7D3E" w:rsidP="006B7A09">
            <w:r w:rsidRPr="001A6619">
              <w:rPr>
                <w:b/>
                <w:bCs/>
                <w:sz w:val="20"/>
                <w:szCs w:val="20"/>
              </w:rPr>
              <w:t>Définir et choisir un capteur</w:t>
            </w:r>
          </w:p>
        </w:tc>
        <w:tc>
          <w:tcPr>
            <w:tcW w:w="784" w:type="dxa"/>
          </w:tcPr>
          <w:p w:rsidR="00EC7D3E" w:rsidRPr="006607ED" w:rsidRDefault="00EC7D3E" w:rsidP="006B7A09">
            <w:pPr>
              <w:jc w:val="center"/>
              <w:rPr>
                <w:sz w:val="20"/>
                <w:szCs w:val="20"/>
              </w:rPr>
            </w:pPr>
          </w:p>
        </w:tc>
        <w:tc>
          <w:tcPr>
            <w:tcW w:w="785" w:type="dxa"/>
          </w:tcPr>
          <w:p w:rsidR="00EC7D3E" w:rsidRPr="006607ED" w:rsidRDefault="00EC7D3E" w:rsidP="006B7A09">
            <w:pPr>
              <w:jc w:val="center"/>
              <w:rPr>
                <w:sz w:val="20"/>
                <w:szCs w:val="20"/>
              </w:rPr>
            </w:pPr>
          </w:p>
        </w:tc>
        <w:tc>
          <w:tcPr>
            <w:tcW w:w="785" w:type="dxa"/>
          </w:tcPr>
          <w:p w:rsidR="00EC7D3E" w:rsidRPr="006607ED" w:rsidRDefault="00EC7D3E" w:rsidP="006B7A09">
            <w:pPr>
              <w:jc w:val="center"/>
              <w:rPr>
                <w:sz w:val="20"/>
                <w:szCs w:val="20"/>
              </w:rPr>
            </w:pPr>
            <w:r>
              <w:rPr>
                <w:sz w:val="20"/>
                <w:szCs w:val="20"/>
              </w:rPr>
              <w:t>05</w:t>
            </w:r>
          </w:p>
        </w:tc>
        <w:tc>
          <w:tcPr>
            <w:tcW w:w="785" w:type="dxa"/>
          </w:tcPr>
          <w:p w:rsidR="00EC7D3E" w:rsidRPr="006607ED" w:rsidRDefault="00EC7D3E" w:rsidP="006B7A09">
            <w:pPr>
              <w:jc w:val="center"/>
              <w:rPr>
                <w:sz w:val="20"/>
                <w:szCs w:val="20"/>
              </w:rPr>
            </w:pPr>
            <w:r>
              <w:rPr>
                <w:sz w:val="20"/>
                <w:szCs w:val="20"/>
              </w:rPr>
              <w:t>05</w:t>
            </w:r>
          </w:p>
        </w:tc>
        <w:tc>
          <w:tcPr>
            <w:tcW w:w="1570" w:type="dxa"/>
            <w:gridSpan w:val="2"/>
            <w:vMerge/>
          </w:tcPr>
          <w:p w:rsidR="00EC7D3E" w:rsidRPr="006607ED" w:rsidRDefault="00EC7D3E" w:rsidP="006B7A09">
            <w:pPr>
              <w:jc w:val="center"/>
              <w:rPr>
                <w:sz w:val="20"/>
                <w:szCs w:val="20"/>
              </w:rPr>
            </w:pPr>
          </w:p>
        </w:tc>
      </w:tr>
      <w:tr w:rsidR="00EC7D3E" w:rsidRPr="006607ED" w:rsidTr="006B7A09">
        <w:tc>
          <w:tcPr>
            <w:tcW w:w="392" w:type="dxa"/>
          </w:tcPr>
          <w:p w:rsidR="00EC7D3E" w:rsidRPr="006607ED" w:rsidRDefault="00EC7D3E" w:rsidP="006B7A09">
            <w:r>
              <w:t>R</w:t>
            </w:r>
          </w:p>
        </w:tc>
        <w:tc>
          <w:tcPr>
            <w:tcW w:w="4678" w:type="dxa"/>
          </w:tcPr>
          <w:p w:rsidR="00EC7D3E" w:rsidRPr="001A6619" w:rsidRDefault="00EC7D3E" w:rsidP="006B7A09">
            <w:r w:rsidRPr="001A6619">
              <w:rPr>
                <w:b/>
                <w:bCs/>
                <w:sz w:val="20"/>
                <w:szCs w:val="20"/>
              </w:rPr>
              <w:t>Organiser et gérer la maintenance</w:t>
            </w:r>
          </w:p>
        </w:tc>
        <w:tc>
          <w:tcPr>
            <w:tcW w:w="784" w:type="dxa"/>
          </w:tcPr>
          <w:p w:rsidR="00EC7D3E" w:rsidRPr="006607ED" w:rsidRDefault="00EC7D3E" w:rsidP="006B7A09">
            <w:pPr>
              <w:jc w:val="center"/>
              <w:rPr>
                <w:sz w:val="20"/>
                <w:szCs w:val="20"/>
              </w:rPr>
            </w:pPr>
          </w:p>
        </w:tc>
        <w:tc>
          <w:tcPr>
            <w:tcW w:w="785" w:type="dxa"/>
          </w:tcPr>
          <w:p w:rsidR="00EC7D3E" w:rsidRPr="006607ED" w:rsidRDefault="00EC7D3E" w:rsidP="006B7A09">
            <w:pPr>
              <w:jc w:val="center"/>
              <w:rPr>
                <w:sz w:val="20"/>
                <w:szCs w:val="20"/>
              </w:rPr>
            </w:pPr>
          </w:p>
        </w:tc>
        <w:tc>
          <w:tcPr>
            <w:tcW w:w="785" w:type="dxa"/>
          </w:tcPr>
          <w:p w:rsidR="00EC7D3E" w:rsidRPr="006607ED" w:rsidRDefault="00EC7D3E" w:rsidP="006B7A09">
            <w:pPr>
              <w:jc w:val="center"/>
              <w:rPr>
                <w:sz w:val="20"/>
                <w:szCs w:val="20"/>
              </w:rPr>
            </w:pPr>
            <w:r>
              <w:rPr>
                <w:sz w:val="20"/>
                <w:szCs w:val="20"/>
              </w:rPr>
              <w:t>10</w:t>
            </w:r>
          </w:p>
        </w:tc>
        <w:tc>
          <w:tcPr>
            <w:tcW w:w="785" w:type="dxa"/>
          </w:tcPr>
          <w:p w:rsidR="00EC7D3E" w:rsidRPr="006607ED" w:rsidRDefault="00EC7D3E" w:rsidP="006B7A09">
            <w:pPr>
              <w:jc w:val="center"/>
              <w:rPr>
                <w:sz w:val="20"/>
                <w:szCs w:val="20"/>
              </w:rPr>
            </w:pPr>
            <w:r>
              <w:rPr>
                <w:sz w:val="20"/>
                <w:szCs w:val="20"/>
              </w:rPr>
              <w:t>10</w:t>
            </w:r>
          </w:p>
        </w:tc>
        <w:tc>
          <w:tcPr>
            <w:tcW w:w="1570" w:type="dxa"/>
            <w:gridSpan w:val="2"/>
            <w:vMerge/>
          </w:tcPr>
          <w:p w:rsidR="00EC7D3E" w:rsidRPr="006607ED" w:rsidRDefault="00EC7D3E" w:rsidP="006B7A09">
            <w:pPr>
              <w:jc w:val="center"/>
              <w:rPr>
                <w:sz w:val="20"/>
                <w:szCs w:val="20"/>
              </w:rPr>
            </w:pPr>
          </w:p>
        </w:tc>
      </w:tr>
      <w:tr w:rsidR="00EC7D3E" w:rsidRPr="006607ED" w:rsidTr="006B7A09">
        <w:tc>
          <w:tcPr>
            <w:tcW w:w="392" w:type="dxa"/>
          </w:tcPr>
          <w:p w:rsidR="00EC7D3E" w:rsidRPr="006607ED" w:rsidRDefault="00EC7D3E" w:rsidP="006B7A09"/>
        </w:tc>
        <w:tc>
          <w:tcPr>
            <w:tcW w:w="4678" w:type="dxa"/>
          </w:tcPr>
          <w:p w:rsidR="00EC7D3E" w:rsidRPr="001A6619" w:rsidRDefault="00EC7D3E" w:rsidP="006B7A09">
            <w:pPr>
              <w:spacing w:after="0"/>
              <w:rPr>
                <w:b/>
                <w:bCs/>
                <w:sz w:val="20"/>
                <w:szCs w:val="20"/>
              </w:rPr>
            </w:pPr>
          </w:p>
        </w:tc>
        <w:tc>
          <w:tcPr>
            <w:tcW w:w="784" w:type="dxa"/>
          </w:tcPr>
          <w:p w:rsidR="00EC7D3E" w:rsidRPr="006607ED" w:rsidRDefault="00EC7D3E" w:rsidP="006B7A09">
            <w:pPr>
              <w:jc w:val="center"/>
              <w:rPr>
                <w:sz w:val="20"/>
                <w:szCs w:val="20"/>
              </w:rPr>
            </w:pPr>
          </w:p>
        </w:tc>
        <w:tc>
          <w:tcPr>
            <w:tcW w:w="785" w:type="dxa"/>
          </w:tcPr>
          <w:p w:rsidR="00EC7D3E" w:rsidRPr="006607ED" w:rsidRDefault="00EC7D3E" w:rsidP="006B7A09">
            <w:pPr>
              <w:jc w:val="center"/>
              <w:rPr>
                <w:sz w:val="20"/>
                <w:szCs w:val="20"/>
              </w:rPr>
            </w:pPr>
          </w:p>
        </w:tc>
        <w:tc>
          <w:tcPr>
            <w:tcW w:w="785" w:type="dxa"/>
          </w:tcPr>
          <w:p w:rsidR="00EC7D3E" w:rsidRPr="006607ED" w:rsidRDefault="00EC7D3E" w:rsidP="006B7A09">
            <w:pPr>
              <w:jc w:val="center"/>
              <w:rPr>
                <w:sz w:val="20"/>
                <w:szCs w:val="20"/>
              </w:rPr>
            </w:pPr>
          </w:p>
        </w:tc>
        <w:tc>
          <w:tcPr>
            <w:tcW w:w="785" w:type="dxa"/>
          </w:tcPr>
          <w:p w:rsidR="00EC7D3E" w:rsidRPr="006607ED" w:rsidRDefault="00EC7D3E" w:rsidP="006B7A09">
            <w:pPr>
              <w:jc w:val="center"/>
              <w:rPr>
                <w:sz w:val="20"/>
                <w:szCs w:val="20"/>
              </w:rPr>
            </w:pPr>
          </w:p>
        </w:tc>
        <w:tc>
          <w:tcPr>
            <w:tcW w:w="1570" w:type="dxa"/>
            <w:gridSpan w:val="2"/>
            <w:vMerge/>
          </w:tcPr>
          <w:p w:rsidR="00EC7D3E" w:rsidRPr="006607ED" w:rsidRDefault="00EC7D3E" w:rsidP="006B7A09">
            <w:pPr>
              <w:jc w:val="center"/>
              <w:rPr>
                <w:sz w:val="20"/>
                <w:szCs w:val="20"/>
              </w:rPr>
            </w:pPr>
          </w:p>
        </w:tc>
      </w:tr>
      <w:tr w:rsidR="00EC7D3E" w:rsidRPr="006607ED" w:rsidTr="006B7A09">
        <w:tc>
          <w:tcPr>
            <w:tcW w:w="392" w:type="dxa"/>
          </w:tcPr>
          <w:p w:rsidR="00EC7D3E" w:rsidRDefault="00EC7D3E" w:rsidP="006B7A09"/>
        </w:tc>
        <w:tc>
          <w:tcPr>
            <w:tcW w:w="4678" w:type="dxa"/>
          </w:tcPr>
          <w:p w:rsidR="00EC7D3E" w:rsidRPr="001A6619" w:rsidRDefault="00EC7D3E" w:rsidP="006B7A09"/>
        </w:tc>
        <w:tc>
          <w:tcPr>
            <w:tcW w:w="784" w:type="dxa"/>
          </w:tcPr>
          <w:p w:rsidR="00EC7D3E" w:rsidRPr="006607ED" w:rsidRDefault="00EC7D3E" w:rsidP="006B7A09">
            <w:pPr>
              <w:jc w:val="center"/>
              <w:rPr>
                <w:sz w:val="20"/>
                <w:szCs w:val="20"/>
              </w:rPr>
            </w:pPr>
          </w:p>
        </w:tc>
        <w:tc>
          <w:tcPr>
            <w:tcW w:w="785" w:type="dxa"/>
          </w:tcPr>
          <w:p w:rsidR="00EC7D3E" w:rsidRPr="006607ED" w:rsidRDefault="00EC7D3E" w:rsidP="006B7A09">
            <w:pPr>
              <w:jc w:val="center"/>
              <w:rPr>
                <w:sz w:val="20"/>
                <w:szCs w:val="20"/>
              </w:rPr>
            </w:pPr>
          </w:p>
        </w:tc>
        <w:tc>
          <w:tcPr>
            <w:tcW w:w="785" w:type="dxa"/>
          </w:tcPr>
          <w:p w:rsidR="00EC7D3E" w:rsidRPr="006607ED" w:rsidRDefault="00EC7D3E" w:rsidP="006B7A09">
            <w:pPr>
              <w:jc w:val="center"/>
              <w:rPr>
                <w:sz w:val="20"/>
                <w:szCs w:val="20"/>
              </w:rPr>
            </w:pPr>
          </w:p>
        </w:tc>
        <w:tc>
          <w:tcPr>
            <w:tcW w:w="785" w:type="dxa"/>
          </w:tcPr>
          <w:p w:rsidR="00EC7D3E" w:rsidRPr="006607ED" w:rsidRDefault="00EC7D3E" w:rsidP="006B7A09">
            <w:pPr>
              <w:jc w:val="center"/>
              <w:rPr>
                <w:sz w:val="20"/>
                <w:szCs w:val="20"/>
              </w:rPr>
            </w:pPr>
          </w:p>
        </w:tc>
        <w:tc>
          <w:tcPr>
            <w:tcW w:w="1570" w:type="dxa"/>
            <w:gridSpan w:val="2"/>
            <w:vMerge/>
          </w:tcPr>
          <w:p w:rsidR="00EC7D3E" w:rsidRPr="006607ED" w:rsidRDefault="00EC7D3E" w:rsidP="006B7A09">
            <w:pPr>
              <w:jc w:val="center"/>
              <w:rPr>
                <w:sz w:val="20"/>
                <w:szCs w:val="20"/>
              </w:rPr>
            </w:pPr>
          </w:p>
        </w:tc>
      </w:tr>
    </w:tbl>
    <w:p w:rsidR="00EC7D3E" w:rsidRDefault="00EC7D3E" w:rsidP="00EC7D3E"/>
    <w:p w:rsidR="00EC7D3E" w:rsidRDefault="00EC7D3E" w:rsidP="00EC7D3E">
      <w:pPr>
        <w:rPr>
          <w:smallCaps/>
        </w:rPr>
      </w:pPr>
      <w:r w:rsidRPr="00885B43">
        <w:rPr>
          <w:smallCaps/>
        </w:rPr>
        <w:t xml:space="preserve">Recommandations pédagogiques </w:t>
      </w:r>
    </w:p>
    <w:p w:rsidR="00EC7D3E" w:rsidRDefault="00EC7D3E" w:rsidP="00EC7D3E">
      <w:pPr>
        <w:rPr>
          <w:b/>
          <w:i/>
          <w:smallCaps/>
        </w:rPr>
      </w:pPr>
      <w:r>
        <w:rPr>
          <w:b/>
          <w:i/>
          <w:smallCaps/>
        </w:rPr>
        <w:t xml:space="preserve">présentation générale </w:t>
      </w:r>
    </w:p>
    <w:p w:rsidR="00EC7D3E" w:rsidRDefault="00EC7D3E" w:rsidP="00EC7D3E">
      <w:pPr>
        <w:jc w:val="both"/>
      </w:pPr>
      <w:r>
        <w:t>L</w:t>
      </w:r>
      <w:r w:rsidRPr="00425894">
        <w:t xml:space="preserve">es cours de physiques appliquées </w:t>
      </w:r>
      <w:r>
        <w:t>sont utilisés comme introduction aux techniques de maintenance, par ex les cours relatifs aux lois physiques de l’électricité sont réalisés en introduction de l’étude des systèmes électriques industriels</w:t>
      </w:r>
    </w:p>
    <w:p w:rsidR="00EC7D3E" w:rsidRDefault="00EC7D3E" w:rsidP="00EC7D3E">
      <w:pPr>
        <w:jc w:val="both"/>
      </w:pPr>
      <w:r>
        <w:t xml:space="preserve">Cette approche est différente de l’approche académique classique qui consiste à étudier séparément les physiques appliquées et les applications à, la maintenance dans le cadre de cours de génie industriel </w:t>
      </w:r>
    </w:p>
    <w:p w:rsidR="00EC7D3E" w:rsidRDefault="00EC7D3E" w:rsidP="00EC7D3E">
      <w:pPr>
        <w:jc w:val="both"/>
      </w:pPr>
      <w:r>
        <w:t xml:space="preserve">Il sera important de bien préciser aux étudiants les différences entre les considérations théoriques fondamentales qui relèvent de la physique appliquée et des opérations de maintenance </w:t>
      </w:r>
    </w:p>
    <w:p w:rsidR="00EC7D3E" w:rsidRPr="003E19FC" w:rsidRDefault="00EC7D3E" w:rsidP="00EC7D3E">
      <w:pPr>
        <w:jc w:val="both"/>
      </w:pPr>
      <w:r>
        <w:t xml:space="preserve">Lors de la rédaction de ce module, on a </w:t>
      </w:r>
      <w:r w:rsidRPr="003E19FC">
        <w:t>considérées</w:t>
      </w:r>
      <w:r>
        <w:t xml:space="preserve"> </w:t>
      </w:r>
      <w:r w:rsidRPr="003E19FC">
        <w:t>comme acquises la connaissance des lois générales de l'électricité</w:t>
      </w:r>
      <w:r>
        <w:t xml:space="preserve"> </w:t>
      </w:r>
      <w:r w:rsidRPr="003E19FC">
        <w:t>(courant continu, courant alternatif), de l'électromagnétisme, de la thermométrie, de</w:t>
      </w:r>
      <w:r>
        <w:t xml:space="preserve"> </w:t>
      </w:r>
      <w:r w:rsidRPr="003E19FC">
        <w:t>la calorimétrie et de la statique des fluides, ainsi que celle du système international</w:t>
      </w:r>
      <w:r>
        <w:t xml:space="preserve"> </w:t>
      </w:r>
      <w:r w:rsidRPr="003E19FC">
        <w:t>d'uilités.</w:t>
      </w:r>
    </w:p>
    <w:p w:rsidR="00EC7D3E" w:rsidRDefault="00EC7D3E" w:rsidP="00EC7D3E">
      <w:pPr>
        <w:jc w:val="both"/>
      </w:pPr>
      <w:r>
        <w:t>Il est toutefois fortement recommandé de procéder à des révisions / mise à niveau pour s’assurer que les élèves possèdent bien les bases nécessaires. Les cours relatifs à ces mises à niveau sont prévus dans ce programme. Le professeur doit ajuster son enseignement au niveau de ses élèves .</w:t>
      </w:r>
    </w:p>
    <w:p w:rsidR="00EC7D3E" w:rsidRDefault="00EC7D3E" w:rsidP="00EC7D3E">
      <w:pPr>
        <w:jc w:val="both"/>
      </w:pPr>
      <w:r>
        <w:t xml:space="preserve"> Le professeur pourra approfondir les autres parties des programmes par la réalisation de dossiers thématiques ou des visites d’entreprises, etc. </w:t>
      </w:r>
    </w:p>
    <w:p w:rsidR="00EC7D3E" w:rsidRPr="00425894" w:rsidRDefault="00EC7D3E" w:rsidP="00EC7D3E">
      <w:pPr>
        <w:jc w:val="both"/>
      </w:pPr>
    </w:p>
    <w:p w:rsidR="00EC7D3E" w:rsidRPr="003E19FC" w:rsidRDefault="00EC7D3E" w:rsidP="00EC7D3E">
      <w:pPr>
        <w:rPr>
          <w:b/>
          <w:i/>
          <w:smallCaps/>
        </w:rPr>
      </w:pPr>
      <w:r w:rsidRPr="003E19FC">
        <w:rPr>
          <w:b/>
          <w:i/>
          <w:smallCaps/>
        </w:rPr>
        <w:t xml:space="preserve">Chapitres de physiques appliquées </w:t>
      </w:r>
    </w:p>
    <w:p w:rsidR="00EC7D3E" w:rsidRPr="003E19FC" w:rsidRDefault="00EC7D3E" w:rsidP="00EC7D3E">
      <w:pPr>
        <w:jc w:val="both"/>
      </w:pPr>
      <w:r w:rsidRPr="003E19FC">
        <w:t>L'objectif général d</w:t>
      </w:r>
      <w:r>
        <w:t xml:space="preserve">es éléments de </w:t>
      </w:r>
      <w:r w:rsidRPr="003E19FC">
        <w:t>physique industrielle est d'apporter aux étudiants les</w:t>
      </w:r>
      <w:r>
        <w:t xml:space="preserve"> </w:t>
      </w:r>
      <w:r w:rsidRPr="003E19FC">
        <w:t>connaissances nécessaires à la compréhension du fonctionnement d'une ligne de</w:t>
      </w:r>
      <w:r>
        <w:t xml:space="preserve"> </w:t>
      </w:r>
      <w:r w:rsidRPr="003E19FC">
        <w:t>production agroalimentaire, en particulier en ce qui concerne son alimentation en</w:t>
      </w:r>
      <w:r>
        <w:t xml:space="preserve"> </w:t>
      </w:r>
      <w:r w:rsidRPr="003E19FC">
        <w:t>énergie et en fluides de service (fluides caloporteurs, air comprimé..).</w:t>
      </w:r>
    </w:p>
    <w:p w:rsidR="00EC7D3E" w:rsidRPr="003E19FC" w:rsidRDefault="00EC7D3E" w:rsidP="00EC7D3E">
      <w:pPr>
        <w:jc w:val="both"/>
      </w:pPr>
      <w:r w:rsidRPr="003E19FC">
        <w:t>Compte tenu de cet objectif général, de la diversité des sujets abordés, ainsi que de</w:t>
      </w:r>
      <w:r>
        <w:t xml:space="preserve"> </w:t>
      </w:r>
      <w:r w:rsidRPr="003E19FC">
        <w:t>la durée de ce module, il ne sera pas demandé aux étudiants d'être capables de</w:t>
      </w:r>
      <w:r>
        <w:t xml:space="preserve"> </w:t>
      </w:r>
      <w:r w:rsidRPr="003E19FC">
        <w:t>démontrer les différentes formules introduites dans le cours, mais ils devront pouvoir</w:t>
      </w:r>
      <w:r>
        <w:t xml:space="preserve"> </w:t>
      </w:r>
      <w:r w:rsidRPr="003E19FC">
        <w:t>les appliquer aux situations rencontrées dans les IAA.</w:t>
      </w:r>
    </w:p>
    <w:p w:rsidR="00EC7D3E" w:rsidRPr="003E19FC" w:rsidRDefault="00EC7D3E" w:rsidP="00EC7D3E">
      <w:pPr>
        <w:jc w:val="both"/>
      </w:pPr>
      <w:r w:rsidRPr="003E19FC">
        <w:t>Au niveau des applications numériques, seules les unités du système international,</w:t>
      </w:r>
      <w:r>
        <w:t xml:space="preserve"> </w:t>
      </w:r>
      <w:r w:rsidRPr="003E19FC">
        <w:t>ainsi que les autres unités légales en France (par exemple, le kWh) sont autorisées,</w:t>
      </w:r>
      <w:r>
        <w:t xml:space="preserve"> </w:t>
      </w:r>
      <w:r w:rsidRPr="003E19FC">
        <w:t>en particulier pour les contrôles écrits (en cours de formation, ou lors des épreuves</w:t>
      </w:r>
      <w:r>
        <w:t xml:space="preserve"> </w:t>
      </w:r>
      <w:r w:rsidRPr="003E19FC">
        <w:t>terminales). Toutefois, les unités usuelles encore en usage, et leur correspondance</w:t>
      </w:r>
      <w:r>
        <w:t xml:space="preserve"> </w:t>
      </w:r>
      <w:r w:rsidRPr="003E19FC">
        <w:t>avec les unités du système international, seront présentées au fur et à mesure des</w:t>
      </w:r>
      <w:r>
        <w:t xml:space="preserve"> </w:t>
      </w:r>
      <w:r w:rsidRPr="003E19FC">
        <w:t>besoins.</w:t>
      </w:r>
    </w:p>
    <w:p w:rsidR="00EC7D3E" w:rsidRDefault="00EC7D3E" w:rsidP="00EC7D3E">
      <w:pPr>
        <w:jc w:val="both"/>
      </w:pPr>
    </w:p>
    <w:p w:rsidR="00EC7D3E" w:rsidRPr="003E19FC" w:rsidRDefault="00EC7D3E" w:rsidP="00EC7D3E">
      <w:pPr>
        <w:rPr>
          <w:b/>
          <w:i/>
          <w:smallCaps/>
        </w:rPr>
      </w:pPr>
      <w:r w:rsidRPr="003E19FC">
        <w:rPr>
          <w:b/>
          <w:i/>
          <w:smallCaps/>
        </w:rPr>
        <w:lastRenderedPageBreak/>
        <w:t xml:space="preserve">Objectif G </w:t>
      </w:r>
    </w:p>
    <w:p w:rsidR="00EC7D3E" w:rsidRPr="003E19FC" w:rsidRDefault="00EC7D3E" w:rsidP="00EC7D3E">
      <w:pPr>
        <w:jc w:val="both"/>
      </w:pPr>
      <w:r w:rsidRPr="003E19FC">
        <w:t>L'équation de Bernoulli n'est pas à démontrer ; par contre, l'étudiant doit être</w:t>
      </w:r>
      <w:r>
        <w:t xml:space="preserve"> </w:t>
      </w:r>
      <w:r w:rsidRPr="003E19FC">
        <w:t>capable de la formuler sous ses différentes formes (énergie, pression, hauteur).</w:t>
      </w:r>
      <w:r>
        <w:t xml:space="preserve"> </w:t>
      </w:r>
    </w:p>
    <w:p w:rsidR="00EC7D3E" w:rsidRPr="003E19FC" w:rsidRDefault="00EC7D3E" w:rsidP="00EC7D3E">
      <w:pPr>
        <w:jc w:val="both"/>
      </w:pPr>
      <w:r w:rsidRPr="003E19FC">
        <w:t>La formulation du nombre de Reynolds est à connaître.</w:t>
      </w:r>
    </w:p>
    <w:p w:rsidR="00EC7D3E" w:rsidRPr="003E19FC" w:rsidRDefault="00EC7D3E" w:rsidP="00EC7D3E">
      <w:pPr>
        <w:jc w:val="both"/>
      </w:pPr>
      <w:r>
        <w:t>L</w:t>
      </w:r>
      <w:r w:rsidRPr="003E19FC">
        <w:t>e calcul des pertes de charge</w:t>
      </w:r>
      <w:r>
        <w:t xml:space="preserve"> </w:t>
      </w:r>
      <w:r w:rsidRPr="003E19FC">
        <w:t>linéiques sera réalisé en utilisant le diagramme de Colebrook. Pour les pertes</w:t>
      </w:r>
      <w:r>
        <w:t xml:space="preserve"> </w:t>
      </w:r>
      <w:r w:rsidRPr="003E19FC">
        <w:t>de charge singulières, elles pourront être calculées soit à partir du coefficient</w:t>
      </w:r>
      <w:r>
        <w:t xml:space="preserve">  </w:t>
      </w:r>
      <w:r w:rsidRPr="003E19FC">
        <w:t>spécifique de perte de charge (qui sera alors donné), soit à partir d'</w:t>
      </w:r>
      <w:r>
        <w:t>un</w:t>
      </w:r>
      <w:r w:rsidRPr="003E19FC">
        <w:t xml:space="preserve"> tableau</w:t>
      </w:r>
      <w:r>
        <w:t xml:space="preserve"> </w:t>
      </w:r>
      <w:r w:rsidRPr="003E19FC">
        <w:t>de longueurs fictives équivalentes.</w:t>
      </w:r>
    </w:p>
    <w:p w:rsidR="00EC7D3E" w:rsidRPr="003E19FC" w:rsidRDefault="00EC7D3E" w:rsidP="00EC7D3E">
      <w:pPr>
        <w:jc w:val="both"/>
      </w:pPr>
      <w:r w:rsidRPr="003E19FC">
        <w:t>L'étudiant doit connaître l</w:t>
      </w:r>
      <w:r>
        <w:t xml:space="preserve">es </w:t>
      </w:r>
      <w:r w:rsidRPr="003E19FC">
        <w:t>formule</w:t>
      </w:r>
      <w:r>
        <w:t>s relatives à l’écoulement laminaire</w:t>
      </w:r>
      <w:r w:rsidRPr="003E19FC">
        <w:t>.</w:t>
      </w:r>
    </w:p>
    <w:p w:rsidR="00EC7D3E" w:rsidRPr="003E19FC" w:rsidRDefault="00EC7D3E" w:rsidP="00EC7D3E">
      <w:pPr>
        <w:jc w:val="both"/>
      </w:pPr>
      <w:r w:rsidRPr="003E19FC">
        <w:t>Le phénomène de cavitation sera abordé conjointement à l'introduction de la</w:t>
      </w:r>
      <w:r>
        <w:t xml:space="preserve"> </w:t>
      </w:r>
      <w:r w:rsidRPr="003E19FC">
        <w:t>notion de NPSH ; Cette notion sera définie à partir d'une documentation</w:t>
      </w:r>
      <w:r>
        <w:t xml:space="preserve"> </w:t>
      </w:r>
      <w:r w:rsidRPr="003E19FC">
        <w:t>teclmique de pompe.</w:t>
      </w:r>
    </w:p>
    <w:p w:rsidR="00EC7D3E" w:rsidRDefault="00EC7D3E" w:rsidP="00EC7D3E">
      <w:pPr>
        <w:jc w:val="both"/>
        <w:rPr>
          <w:sz w:val="28"/>
          <w:szCs w:val="28"/>
          <w:lang w:eastAsia="fr-FR"/>
        </w:rPr>
      </w:pPr>
      <w:r w:rsidRPr="003E19FC">
        <w:t>L'étudiant doit être capable de comprendre et d'utiliser les différentes courbes</w:t>
      </w:r>
      <w:r>
        <w:t xml:space="preserve"> </w:t>
      </w:r>
      <w:r w:rsidRPr="003E19FC">
        <w:t>caractéristiques d'une pompe, ainsi que d'en calculer la puissance</w:t>
      </w:r>
      <w:r>
        <w:rPr>
          <w:sz w:val="28"/>
          <w:szCs w:val="28"/>
          <w:lang w:eastAsia="fr-FR"/>
        </w:rPr>
        <w:t>.</w:t>
      </w:r>
    </w:p>
    <w:p w:rsidR="00EC7D3E" w:rsidRPr="00A42B9F" w:rsidRDefault="00EC7D3E" w:rsidP="00EC7D3E">
      <w:pPr>
        <w:jc w:val="both"/>
      </w:pPr>
      <w:r>
        <w:t xml:space="preserve">Etudier les abaques de pompes (document constructeur) pour identifier les paramètres de fonctionnement de l’installation </w:t>
      </w:r>
    </w:p>
    <w:p w:rsidR="00EC7D3E" w:rsidRPr="00A42B9F" w:rsidRDefault="00EC7D3E" w:rsidP="00EC7D3E">
      <w:pPr>
        <w:jc w:val="both"/>
      </w:pPr>
      <w:r w:rsidRPr="00A42B9F">
        <w:t xml:space="preserve">Présenter le problème de l'amorçage des pompes. Étudier, </w:t>
      </w:r>
      <w:r>
        <w:t xml:space="preserve"> </w:t>
      </w:r>
      <w:r w:rsidRPr="00A42B9F">
        <w:t>le fonctionnement</w:t>
      </w:r>
      <w:r>
        <w:t xml:space="preserve"> </w:t>
      </w:r>
      <w:r w:rsidRPr="00A42B9F">
        <w:t>des pompes centrifuges auto-amorçantes.</w:t>
      </w:r>
    </w:p>
    <w:p w:rsidR="00EC7D3E" w:rsidRPr="00F459BA" w:rsidRDefault="00EC7D3E" w:rsidP="00EC7D3E">
      <w:pPr>
        <w:rPr>
          <w:b/>
          <w:i/>
          <w:smallCaps/>
        </w:rPr>
      </w:pPr>
      <w:r w:rsidRPr="00F459BA">
        <w:rPr>
          <w:b/>
          <w:i/>
          <w:smallCaps/>
        </w:rPr>
        <w:t xml:space="preserve">Objectifs J, K, L, M </w:t>
      </w:r>
    </w:p>
    <w:p w:rsidR="00EC7D3E" w:rsidRDefault="00EC7D3E" w:rsidP="00EC7D3E">
      <w:pPr>
        <w:jc w:val="both"/>
      </w:pPr>
      <w:r w:rsidRPr="00F459BA">
        <w:t xml:space="preserve">Expliquer les différents modes de calcul des prix de consommation électrique </w:t>
      </w:r>
    </w:p>
    <w:p w:rsidR="00EC7D3E" w:rsidRDefault="00EC7D3E" w:rsidP="00EC7D3E">
      <w:pPr>
        <w:jc w:val="both"/>
      </w:pPr>
      <w:r>
        <w:t xml:space="preserve">Calculer els différents paramètres de l’installation  électrique </w:t>
      </w:r>
    </w:p>
    <w:p w:rsidR="00EC7D3E" w:rsidRPr="00F459BA" w:rsidRDefault="00EC7D3E" w:rsidP="00EC7D3E">
      <w:pPr>
        <w:jc w:val="both"/>
      </w:pPr>
      <w:r>
        <w:t xml:space="preserve">Prévoir l’étude du </w:t>
      </w:r>
      <w:r w:rsidRPr="00F459BA">
        <w:t xml:space="preserve"> moteur asynchrone triphasé à rotor à cage.</w:t>
      </w:r>
      <w:r>
        <w:t xml:space="preserve"> </w:t>
      </w:r>
      <w:r w:rsidRPr="00F459BA">
        <w:t>L'étudiant doit être capable de réaliser des calculs simples (de puissance,</w:t>
      </w:r>
      <w:r>
        <w:t xml:space="preserve"> </w:t>
      </w:r>
      <w:r w:rsidRPr="00F459BA">
        <w:t>d'intensité, de couple moteur.. .) à partir de la plaque signalétique.</w:t>
      </w:r>
    </w:p>
    <w:p w:rsidR="00EC7D3E" w:rsidRPr="00F459BA" w:rsidRDefault="00EC7D3E" w:rsidP="00EC7D3E">
      <w:pPr>
        <w:jc w:val="both"/>
      </w:pPr>
      <w:r w:rsidRPr="00F459BA">
        <w:t>L'étudiant doit être capable de représenter la plaque à bornes d'un moteur</w:t>
      </w:r>
      <w:r>
        <w:t xml:space="preserve"> </w:t>
      </w:r>
      <w:r w:rsidRPr="00F459BA">
        <w:t>asynchrone triphasé pour les deux couplages.</w:t>
      </w:r>
      <w:r>
        <w:t xml:space="preserve"> </w:t>
      </w:r>
    </w:p>
    <w:p w:rsidR="00EC7D3E" w:rsidRPr="00F459BA" w:rsidRDefault="00EC7D3E" w:rsidP="00EC7D3E">
      <w:pPr>
        <w:jc w:val="both"/>
      </w:pPr>
      <w:r>
        <w:t xml:space="preserve">On détaillera les régimes du neutre et de protection des moteurs </w:t>
      </w:r>
    </w:p>
    <w:p w:rsidR="00EC7D3E" w:rsidRDefault="00EC7D3E" w:rsidP="00EC7D3E">
      <w:pPr>
        <w:jc w:val="both"/>
      </w:pPr>
    </w:p>
    <w:p w:rsidR="00EC7D3E" w:rsidRDefault="00EC7D3E" w:rsidP="00EC7D3E">
      <w:pPr>
        <w:rPr>
          <w:b/>
          <w:i/>
          <w:smallCaps/>
        </w:rPr>
      </w:pPr>
      <w:r w:rsidRPr="00F459BA">
        <w:rPr>
          <w:b/>
          <w:i/>
          <w:smallCaps/>
        </w:rPr>
        <w:t>Objectifs O, P, Q</w:t>
      </w:r>
    </w:p>
    <w:p w:rsidR="00EC7D3E" w:rsidRPr="00F459BA" w:rsidRDefault="00EC7D3E" w:rsidP="00EC7D3E">
      <w:pPr>
        <w:jc w:val="both"/>
      </w:pPr>
      <w:r w:rsidRPr="00F459BA">
        <w:t>Se limiter aux boucles fermées, mentionner l'existence de boucles ouvertes.</w:t>
      </w:r>
      <w:r>
        <w:t xml:space="preserve"> </w:t>
      </w:r>
    </w:p>
    <w:p w:rsidR="00EC7D3E" w:rsidRPr="00F459BA" w:rsidRDefault="00EC7D3E" w:rsidP="00EC7D3E">
      <w:pPr>
        <w:jc w:val="both"/>
      </w:pPr>
      <w:r w:rsidRPr="00F459BA">
        <w:t>Traiter des principes, des intérêts et limites des différentes actions.</w:t>
      </w:r>
      <w:r>
        <w:t xml:space="preserve"> </w:t>
      </w:r>
    </w:p>
    <w:p w:rsidR="00EC7D3E" w:rsidRPr="00F459BA" w:rsidRDefault="00EC7D3E" w:rsidP="00EC7D3E">
      <w:pPr>
        <w:jc w:val="both"/>
      </w:pPr>
      <w:r w:rsidRPr="00F459BA">
        <w:t>Le réglage d'un régulateur doit faire l'objet d'un TP. L'étudiant doit être capable</w:t>
      </w:r>
      <w:r>
        <w:t xml:space="preserve"> </w:t>
      </w:r>
      <w:r w:rsidRPr="00F459BA">
        <w:t>de mettre en oeuvre une méthode à partir d'une notice (il n'y a pas à connaître les</w:t>
      </w:r>
      <w:r>
        <w:t xml:space="preserve"> </w:t>
      </w:r>
      <w:r w:rsidRPr="00F459BA">
        <w:t>formules de calcul des paramètres).</w:t>
      </w:r>
    </w:p>
    <w:p w:rsidR="00EC7D3E" w:rsidRDefault="00EC7D3E" w:rsidP="00EC7D3E">
      <w:pPr>
        <w:jc w:val="both"/>
      </w:pPr>
    </w:p>
    <w:p w:rsidR="00EC7D3E" w:rsidRPr="00F459BA" w:rsidRDefault="00EC7D3E" w:rsidP="00EC7D3E">
      <w:pPr>
        <w:jc w:val="both"/>
      </w:pPr>
      <w:r>
        <w:t xml:space="preserve"> On mentionnera les </w:t>
      </w:r>
      <w:r w:rsidRPr="00F459BA">
        <w:t xml:space="preserve">interfaces dtE/S analogiques et de communication </w:t>
      </w:r>
    </w:p>
    <w:p w:rsidR="00EC7D3E" w:rsidRDefault="00EC7D3E" w:rsidP="00EC7D3E">
      <w:pPr>
        <w:jc w:val="both"/>
      </w:pPr>
      <w:r>
        <w:lastRenderedPageBreak/>
        <w:t xml:space="preserve">Etude simplifiée </w:t>
      </w:r>
      <w:r w:rsidRPr="00F459BA">
        <w:t xml:space="preserve">du grafcet </w:t>
      </w:r>
      <w:r>
        <w:t xml:space="preserve"> </w:t>
      </w:r>
    </w:p>
    <w:p w:rsidR="00EC7D3E" w:rsidRPr="00F459BA" w:rsidRDefault="00EC7D3E" w:rsidP="00EC7D3E">
      <w:pPr>
        <w:jc w:val="both"/>
      </w:pPr>
      <w:r>
        <w:t>P</w:t>
      </w:r>
      <w:r w:rsidRPr="00F459BA">
        <w:t>révoir</w:t>
      </w:r>
      <w:r>
        <w:t xml:space="preserve"> </w:t>
      </w:r>
      <w:r w:rsidRPr="00F459BA">
        <w:t>de</w:t>
      </w:r>
      <w:r>
        <w:t>s</w:t>
      </w:r>
      <w:r w:rsidRPr="00F459BA">
        <w:t xml:space="preserve"> travaux pratiques, depuis l'analyse d'un process jusqu'à la</w:t>
      </w:r>
      <w:r>
        <w:t xml:space="preserve"> </w:t>
      </w:r>
      <w:r w:rsidRPr="00F459BA">
        <w:t>programmation d'un automate programmable industriel. L'analyse d'un système</w:t>
      </w:r>
      <w:r>
        <w:t xml:space="preserve"> automatisée d’une des machines du pilot plant </w:t>
      </w:r>
      <w:r w:rsidRPr="00F459BA">
        <w:t>pourra être prise comme exemple.</w:t>
      </w:r>
    </w:p>
    <w:p w:rsidR="00EC7D3E" w:rsidRDefault="00EC7D3E" w:rsidP="00EC7D3E">
      <w:pPr>
        <w:rPr>
          <w:b/>
          <w:i/>
          <w:smallCaps/>
        </w:rPr>
      </w:pPr>
    </w:p>
    <w:p w:rsidR="00EC7D3E" w:rsidRPr="00F459BA" w:rsidRDefault="00EC7D3E" w:rsidP="00EC7D3E">
      <w:pPr>
        <w:jc w:val="both"/>
      </w:pPr>
      <w:r w:rsidRPr="00F459BA">
        <w:t>Bien distinguer les capteurs fournissant un signal analogique ou logique</w:t>
      </w:r>
    </w:p>
    <w:p w:rsidR="00EC7D3E" w:rsidRDefault="00EC7D3E" w:rsidP="00EC7D3E">
      <w:pPr>
        <w:jc w:val="both"/>
        <w:rPr>
          <w:sz w:val="20"/>
          <w:szCs w:val="20"/>
          <w:lang w:eastAsia="fr-FR"/>
        </w:rPr>
      </w:pPr>
      <w:r w:rsidRPr="00F459BA">
        <w:t>Aborder le principe des capteurs courants :</w:t>
      </w:r>
      <w:r>
        <w:t xml:space="preserve"> </w:t>
      </w:r>
      <w:r w:rsidRPr="00F459BA">
        <w:t>résistance thermométrique</w:t>
      </w:r>
      <w:r>
        <w:t xml:space="preserve">, </w:t>
      </w:r>
      <w:r w:rsidRPr="00F459BA">
        <w:t>capteur de débit électromagnétique</w:t>
      </w:r>
      <w:r>
        <w:t xml:space="preserve">, </w:t>
      </w:r>
      <w:r w:rsidRPr="00F459BA">
        <w:t>capteur de débit à hélice</w:t>
      </w:r>
      <w:r>
        <w:t xml:space="preserve">, </w:t>
      </w:r>
      <w:r w:rsidRPr="00F459BA">
        <w:t>capteur de débit à piston oscillant</w:t>
      </w:r>
      <w:r>
        <w:t xml:space="preserve">, autres principaux capteurs utilisés en industrie alimentaire </w:t>
      </w:r>
    </w:p>
    <w:p w:rsidR="00EC7D3E" w:rsidRPr="00F459BA" w:rsidRDefault="00EC7D3E" w:rsidP="00EC7D3E">
      <w:pPr>
        <w:rPr>
          <w:b/>
          <w:i/>
          <w:smallCaps/>
        </w:rPr>
      </w:pPr>
    </w:p>
    <w:p w:rsidR="00EC7D3E" w:rsidRDefault="00EC7D3E" w:rsidP="00EC7D3E">
      <w:pPr>
        <w:pStyle w:val="Heading2"/>
      </w:pPr>
      <w:r w:rsidRPr="00B10BEE">
        <w:rPr>
          <w:sz w:val="22"/>
          <w:szCs w:val="22"/>
        </w:rPr>
        <w:br w:type="page"/>
      </w:r>
      <w:bookmarkStart w:id="8" w:name="_Toc304627314"/>
      <w:r>
        <w:lastRenderedPageBreak/>
        <w:t>Utilités industrielles, installations thermiques et frigorifiques</w:t>
      </w:r>
      <w:bookmarkEnd w:id="8"/>
      <w:r>
        <w:t xml:space="preserve"> </w:t>
      </w:r>
      <w:r w:rsidRPr="005808D1">
        <w:t xml:space="preserve"> </w:t>
      </w:r>
    </w:p>
    <w:p w:rsidR="00EC7D3E" w:rsidRPr="00B10BEE" w:rsidRDefault="00EC7D3E" w:rsidP="00EC7D3E">
      <w:pPr>
        <w:pBdr>
          <w:top w:val="single" w:sz="4" w:space="1" w:color="auto"/>
          <w:left w:val="single" w:sz="4" w:space="4" w:color="auto"/>
          <w:bottom w:val="single" w:sz="4" w:space="1" w:color="auto"/>
          <w:right w:val="single" w:sz="4" w:space="4" w:color="auto"/>
        </w:pBdr>
        <w:shd w:val="clear" w:color="auto" w:fill="E0E0E0"/>
        <w:jc w:val="center"/>
        <w:rPr>
          <w:b/>
          <w:caps/>
        </w:rPr>
      </w:pPr>
      <w:r w:rsidRPr="00B10BEE">
        <w:rPr>
          <w:b/>
          <w:caps/>
        </w:rPr>
        <w:t xml:space="preserve"> Utilités INDUSTRIELLES,</w:t>
      </w:r>
      <w:r>
        <w:rPr>
          <w:b/>
          <w:caps/>
        </w:rPr>
        <w:t xml:space="preserve"> installations thermiques et frigorifiques </w:t>
      </w:r>
    </w:p>
    <w:tbl>
      <w:tblPr>
        <w:tblW w:w="5000" w:type="pct"/>
        <w:tblLook w:val="00A0" w:firstRow="1" w:lastRow="0" w:firstColumn="1" w:lastColumn="0" w:noHBand="0" w:noVBand="0"/>
      </w:tblPr>
      <w:tblGrid>
        <w:gridCol w:w="852"/>
        <w:gridCol w:w="2137"/>
        <w:gridCol w:w="3018"/>
        <w:gridCol w:w="2955"/>
        <w:gridCol w:w="893"/>
      </w:tblGrid>
      <w:tr w:rsidR="00EC7D3E" w:rsidTr="006B7A09">
        <w:tc>
          <w:tcPr>
            <w:tcW w:w="432" w:type="pct"/>
            <w:shd w:val="clear" w:color="auto" w:fill="auto"/>
          </w:tcPr>
          <w:p w:rsidR="00EC7D3E" w:rsidRPr="001A6619" w:rsidRDefault="00EC7D3E" w:rsidP="006B7A09">
            <w:r w:rsidRPr="001A6619">
              <w:t>Durée</w:t>
            </w:r>
          </w:p>
        </w:tc>
        <w:tc>
          <w:tcPr>
            <w:tcW w:w="1084" w:type="pct"/>
            <w:shd w:val="clear" w:color="auto" w:fill="auto"/>
          </w:tcPr>
          <w:p w:rsidR="00EC7D3E" w:rsidRPr="001A6619" w:rsidRDefault="00EC7D3E" w:rsidP="006B7A09">
            <w:r w:rsidRPr="001A6619">
              <w:t>1</w:t>
            </w:r>
            <w:r w:rsidRPr="001A6619">
              <w:rPr>
                <w:vertAlign w:val="superscript"/>
              </w:rPr>
              <w:t>ère</w:t>
            </w:r>
            <w:r w:rsidRPr="001A6619">
              <w:t xml:space="preserve"> année </w:t>
            </w:r>
          </w:p>
        </w:tc>
        <w:tc>
          <w:tcPr>
            <w:tcW w:w="1531" w:type="pct"/>
            <w:shd w:val="clear" w:color="auto" w:fill="auto"/>
          </w:tcPr>
          <w:p w:rsidR="00EC7D3E" w:rsidRPr="001A6619" w:rsidRDefault="00EC7D3E" w:rsidP="006B7A09">
            <w:r>
              <w:t>3</w:t>
            </w:r>
            <w:r w:rsidRPr="001A6619">
              <w:t>0</w:t>
            </w:r>
          </w:p>
        </w:tc>
        <w:tc>
          <w:tcPr>
            <w:tcW w:w="1499" w:type="pct"/>
            <w:shd w:val="clear" w:color="auto" w:fill="auto"/>
          </w:tcPr>
          <w:p w:rsidR="00EC7D3E" w:rsidRPr="001A6619" w:rsidRDefault="00EC7D3E" w:rsidP="006B7A09">
            <w:r w:rsidRPr="001A6619">
              <w:t>Théorie / TD/TP</w:t>
            </w:r>
          </w:p>
        </w:tc>
        <w:tc>
          <w:tcPr>
            <w:tcW w:w="453" w:type="pct"/>
            <w:shd w:val="clear" w:color="auto" w:fill="auto"/>
          </w:tcPr>
          <w:p w:rsidR="00EC7D3E" w:rsidRPr="001A6619" w:rsidRDefault="00EC7D3E" w:rsidP="006B7A09">
            <w:r>
              <w:t>60</w:t>
            </w:r>
          </w:p>
        </w:tc>
      </w:tr>
      <w:tr w:rsidR="00EC7D3E" w:rsidTr="006B7A09">
        <w:tc>
          <w:tcPr>
            <w:tcW w:w="432" w:type="pct"/>
            <w:shd w:val="clear" w:color="auto" w:fill="auto"/>
          </w:tcPr>
          <w:p w:rsidR="00EC7D3E" w:rsidRPr="001A6619" w:rsidRDefault="00EC7D3E" w:rsidP="006B7A09"/>
        </w:tc>
        <w:tc>
          <w:tcPr>
            <w:tcW w:w="1084" w:type="pct"/>
            <w:shd w:val="clear" w:color="auto" w:fill="auto"/>
          </w:tcPr>
          <w:p w:rsidR="00EC7D3E" w:rsidRPr="001A6619" w:rsidRDefault="00EC7D3E" w:rsidP="006B7A09">
            <w:r w:rsidRPr="001A6619">
              <w:t>2</w:t>
            </w:r>
            <w:r w:rsidRPr="001A6619">
              <w:rPr>
                <w:vertAlign w:val="superscript"/>
              </w:rPr>
              <w:t>ème</w:t>
            </w:r>
            <w:r w:rsidRPr="001A6619">
              <w:t xml:space="preserve"> année </w:t>
            </w:r>
          </w:p>
        </w:tc>
        <w:tc>
          <w:tcPr>
            <w:tcW w:w="1531" w:type="pct"/>
            <w:shd w:val="clear" w:color="auto" w:fill="auto"/>
          </w:tcPr>
          <w:p w:rsidR="00EC7D3E" w:rsidRPr="001A6619" w:rsidRDefault="00EC7D3E" w:rsidP="006B7A09">
            <w:r>
              <w:t>6</w:t>
            </w:r>
            <w:r w:rsidRPr="001A6619">
              <w:t>0</w:t>
            </w:r>
          </w:p>
        </w:tc>
        <w:tc>
          <w:tcPr>
            <w:tcW w:w="1499" w:type="pct"/>
            <w:shd w:val="clear" w:color="auto" w:fill="auto"/>
          </w:tcPr>
          <w:p w:rsidR="00EC7D3E" w:rsidRPr="001A6619" w:rsidRDefault="00EC7D3E" w:rsidP="006B7A09">
            <w:r w:rsidRPr="001A6619">
              <w:t>Théorie / TD/TP</w:t>
            </w:r>
          </w:p>
        </w:tc>
        <w:tc>
          <w:tcPr>
            <w:tcW w:w="453" w:type="pct"/>
            <w:shd w:val="clear" w:color="auto" w:fill="auto"/>
          </w:tcPr>
          <w:p w:rsidR="00EC7D3E" w:rsidRPr="001A6619" w:rsidRDefault="00EC7D3E" w:rsidP="006B7A09"/>
        </w:tc>
      </w:tr>
      <w:tr w:rsidR="00EC7D3E" w:rsidTr="006B7A09">
        <w:tc>
          <w:tcPr>
            <w:tcW w:w="432" w:type="pct"/>
            <w:shd w:val="clear" w:color="auto" w:fill="auto"/>
          </w:tcPr>
          <w:p w:rsidR="00EC7D3E" w:rsidRPr="001A6619" w:rsidRDefault="00EC7D3E" w:rsidP="006B7A09"/>
        </w:tc>
        <w:tc>
          <w:tcPr>
            <w:tcW w:w="1084" w:type="pct"/>
            <w:shd w:val="clear" w:color="auto" w:fill="auto"/>
          </w:tcPr>
          <w:p w:rsidR="00EC7D3E" w:rsidRPr="001A6619" w:rsidRDefault="00EC7D3E" w:rsidP="006B7A09"/>
        </w:tc>
        <w:tc>
          <w:tcPr>
            <w:tcW w:w="1531" w:type="pct"/>
            <w:shd w:val="clear" w:color="auto" w:fill="auto"/>
          </w:tcPr>
          <w:p w:rsidR="00EC7D3E" w:rsidRPr="001A6619" w:rsidRDefault="00EC7D3E" w:rsidP="006B7A09"/>
        </w:tc>
        <w:tc>
          <w:tcPr>
            <w:tcW w:w="1499" w:type="pct"/>
            <w:shd w:val="clear" w:color="auto" w:fill="auto"/>
          </w:tcPr>
          <w:p w:rsidR="00EC7D3E" w:rsidRPr="001A6619" w:rsidRDefault="00EC7D3E" w:rsidP="006B7A09">
            <w:r w:rsidRPr="001A6619">
              <w:t xml:space="preserve">Evaluation </w:t>
            </w:r>
          </w:p>
        </w:tc>
        <w:tc>
          <w:tcPr>
            <w:tcW w:w="453" w:type="pct"/>
            <w:shd w:val="clear" w:color="auto" w:fill="auto"/>
          </w:tcPr>
          <w:p w:rsidR="00EC7D3E" w:rsidRPr="001A6619" w:rsidRDefault="00EC7D3E" w:rsidP="006B7A09"/>
        </w:tc>
      </w:tr>
    </w:tbl>
    <w:p w:rsidR="00EC7D3E"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79"/>
      </w:tblGrid>
      <w:tr w:rsidR="00EC7D3E" w:rsidTr="006B7A09">
        <w:trPr>
          <w:trHeight w:val="834"/>
        </w:trPr>
        <w:tc>
          <w:tcPr>
            <w:tcW w:w="5000" w:type="pct"/>
            <w:tcBorders>
              <w:bottom w:val="nil"/>
            </w:tcBorders>
          </w:tcPr>
          <w:p w:rsidR="00EC7D3E" w:rsidRPr="00B10BEE" w:rsidRDefault="00EC7D3E" w:rsidP="006B7A09">
            <w:pPr>
              <w:rPr>
                <w:smallCaps/>
              </w:rPr>
            </w:pPr>
            <w:r w:rsidRPr="00B10BEE">
              <w:rPr>
                <w:smallCaps/>
              </w:rPr>
              <w:t>COMPETENCE</w:t>
            </w:r>
          </w:p>
          <w:p w:rsidR="00EC7D3E" w:rsidRPr="003E2107" w:rsidRDefault="00EC7D3E" w:rsidP="006B7A09">
            <w:r w:rsidRPr="003441F7">
              <w:t>Définir les caractéristiques nominales des utilités industrielles (production d’eau chaude, de vapeur, d’eau glacée, d’air comprimé</w:t>
            </w:r>
            <w:r>
              <w:t xml:space="preserve"> de froid </w:t>
            </w:r>
            <w:r w:rsidRPr="003441F7">
              <w:t>) pour identifier des dysfonctionnements, procéder à leur diagnostic et préparer les opérations de maintenance / entretien et les réglages simples les concernant</w:t>
            </w:r>
            <w:r>
              <w:t xml:space="preserve"> </w:t>
            </w:r>
          </w:p>
        </w:tc>
      </w:tr>
      <w:tr w:rsidR="00EC7D3E" w:rsidTr="006B7A09">
        <w:trPr>
          <w:trHeight w:val="552"/>
        </w:trPr>
        <w:tc>
          <w:tcPr>
            <w:tcW w:w="5000" w:type="pct"/>
          </w:tcPr>
          <w:p w:rsidR="00EC7D3E" w:rsidRPr="00EE2FBF" w:rsidRDefault="00EC7D3E" w:rsidP="006B7A09">
            <w:pPr>
              <w:rPr>
                <w:smallCaps/>
              </w:rPr>
            </w:pPr>
            <w:r w:rsidRPr="00EE2FBF">
              <w:rPr>
                <w:smallCaps/>
              </w:rPr>
              <w:t>DESCRIPTION</w:t>
            </w:r>
          </w:p>
          <w:p w:rsidR="00EC7D3E" w:rsidRPr="000D3528" w:rsidRDefault="00EC7D3E" w:rsidP="006B7A09">
            <w:pPr>
              <w:jc w:val="both"/>
            </w:pPr>
            <w:r w:rsidRPr="000D3528">
              <w:t xml:space="preserve">Ce module permet de donner aux </w:t>
            </w:r>
            <w:r>
              <w:t>élèves</w:t>
            </w:r>
            <w:r w:rsidRPr="000D3528">
              <w:t xml:space="preserve"> les connaissances, savoir faire techniques et savoir faire procéduraux nécessaires à la surveillance des fluides utilisé par les procédés agro alimentaires (eau, vapeur froide et chaude air comprimé, vide ) et des installations de production et de transport correspondantes </w:t>
            </w:r>
          </w:p>
          <w:p w:rsidR="00EC7D3E" w:rsidRPr="00EE2FBF" w:rsidRDefault="00EC7D3E" w:rsidP="006B7A09">
            <w:pPr>
              <w:rPr>
                <w:smallCaps/>
              </w:rPr>
            </w:pPr>
            <w:r w:rsidRPr="00EE2FBF">
              <w:rPr>
                <w:smallCaps/>
              </w:rPr>
              <w:t>CONTEXTE D’ENSEIGNEMENT</w:t>
            </w:r>
          </w:p>
          <w:p w:rsidR="00EC7D3E" w:rsidRPr="000D3528" w:rsidRDefault="00EC7D3E" w:rsidP="006B7A09">
            <w:pPr>
              <w:jc w:val="both"/>
            </w:pPr>
            <w:r w:rsidRPr="000D3528">
              <w:t xml:space="preserve">Ce module doit fournir les techniques de contrôle et de surveillance des fluides alimentaires. La réglementation fera partie intégrante des enseignements de façon à permettre au </w:t>
            </w:r>
            <w:r>
              <w:t>élève</w:t>
            </w:r>
            <w:r w:rsidRPr="000D3528">
              <w:t xml:space="preserve"> d’évaluer le niveau de conformité suite aux analyses </w:t>
            </w:r>
          </w:p>
          <w:p w:rsidR="00EC7D3E" w:rsidRPr="000D3528" w:rsidRDefault="00EC7D3E" w:rsidP="006B7A09">
            <w:pPr>
              <w:jc w:val="both"/>
            </w:pPr>
            <w:r w:rsidRPr="000D3528">
              <w:t xml:space="preserve">L’analyse des paramètres de fonctionnement des installations de production et de transport devra permettre aux </w:t>
            </w:r>
            <w:r>
              <w:t>élèves</w:t>
            </w:r>
            <w:r w:rsidRPr="000D3528">
              <w:t xml:space="preserve"> d’identifier des dysfonctionnements et de disposer des compétences nécessaires pour les résoudre (baisse de puissance thermique, perte de pression d’installation d’air comprimé, niveau de vide insuffisant, etc. </w:t>
            </w:r>
          </w:p>
          <w:p w:rsidR="00EC7D3E" w:rsidRPr="000D3528" w:rsidRDefault="00EC7D3E" w:rsidP="006B7A09">
            <w:pPr>
              <w:jc w:val="both"/>
            </w:pPr>
            <w:r w:rsidRPr="000D3528">
              <w:t xml:space="preserve">On insistera tout particulièrement sur les conséquences pour les produits, les consommateurs et les installations de paramètres non conformes (intoxication, dégradation des installations) </w:t>
            </w:r>
          </w:p>
          <w:p w:rsidR="00EC7D3E" w:rsidRPr="000D3528" w:rsidRDefault="00EC7D3E" w:rsidP="006B7A09">
            <w:pPr>
              <w:jc w:val="both"/>
            </w:pPr>
            <w:r w:rsidRPr="000D3528">
              <w:t xml:space="preserve">On veillera à faire réaliser par les </w:t>
            </w:r>
            <w:r>
              <w:t>élèves</w:t>
            </w:r>
            <w:r w:rsidRPr="000D3528">
              <w:t xml:space="preserve"> les techniques de maintenance de 1er et 2ème niveau simples des installations dans le cadre d’un plan de maintenance préventive </w:t>
            </w:r>
          </w:p>
          <w:p w:rsidR="00EC7D3E" w:rsidRPr="000D3528" w:rsidRDefault="00EC7D3E" w:rsidP="006B7A09">
            <w:pPr>
              <w:jc w:val="both"/>
            </w:pPr>
            <w:r w:rsidRPr="000D3528">
              <w:t xml:space="preserve">Les savoirs et savoirs faire relatives aux opérations de traitement des eaux seront données à titre d’information </w:t>
            </w:r>
          </w:p>
          <w:p w:rsidR="00EC7D3E" w:rsidRPr="000C62D0" w:rsidRDefault="00EC7D3E" w:rsidP="006B7A09">
            <w:pPr>
              <w:jc w:val="both"/>
              <w:rPr>
                <w:bCs/>
              </w:rPr>
            </w:pPr>
            <w:r w:rsidRPr="000D3528">
              <w:t>On veillera à faire appliquer systématiquement la démarche PDCA</w:t>
            </w:r>
            <w:r>
              <w:t xml:space="preserve"> : </w:t>
            </w:r>
            <w:r w:rsidRPr="00EE2FBF">
              <w:t xml:space="preserve">P : identifier les paramètres, définir la ou les fonctions de l’élément étudié, définir les points de fonctionnement nominal en mode normal </w:t>
            </w:r>
            <w:r>
              <w:t xml:space="preserve">, </w:t>
            </w:r>
            <w:r w:rsidRPr="00EE2FBF">
              <w:t xml:space="preserve">D : identifier les facteurs de dégradation du mode de fonctionnement normal </w:t>
            </w:r>
            <w:r>
              <w:t xml:space="preserve">, </w:t>
            </w:r>
            <w:r w:rsidRPr="00EE2FBF">
              <w:t>C : évaluer par le raisonnement, le calcul, ou la mesure le niveau de conformité des paramètres de l’installatio</w:t>
            </w:r>
            <w:r>
              <w:t xml:space="preserve">n </w:t>
            </w:r>
            <w:r w:rsidRPr="00EE2FBF">
              <w:t xml:space="preserve">avec le mode de fonctionnement nominal </w:t>
            </w:r>
            <w:r>
              <w:t xml:space="preserve"> </w:t>
            </w:r>
            <w:r w:rsidRPr="00EE2FBF">
              <w:t>A : définir les actions correctives à mettre en  œuvre pour revenir au mode nominal standard</w:t>
            </w:r>
            <w:r>
              <w:t xml:space="preserve"> </w:t>
            </w:r>
          </w:p>
        </w:tc>
      </w:tr>
      <w:tr w:rsidR="00EC7D3E" w:rsidTr="006B7A09">
        <w:trPr>
          <w:trHeight w:val="552"/>
        </w:trPr>
        <w:tc>
          <w:tcPr>
            <w:tcW w:w="5000" w:type="pct"/>
          </w:tcPr>
          <w:p w:rsidR="00EC7D3E" w:rsidRPr="00EE2FBF" w:rsidRDefault="00EC7D3E" w:rsidP="006B7A09">
            <w:pPr>
              <w:rPr>
                <w:smallCaps/>
              </w:rPr>
            </w:pPr>
            <w:r w:rsidRPr="00EE2FBF">
              <w:rPr>
                <w:smallCaps/>
              </w:rPr>
              <w:lastRenderedPageBreak/>
              <w:t>CONDITIONS D’EVALUATION</w:t>
            </w:r>
          </w:p>
          <w:p w:rsidR="00EC7D3E" w:rsidRDefault="00EC7D3E" w:rsidP="006B7A09">
            <w:pPr>
              <w:jc w:val="both"/>
            </w:pPr>
            <w:r>
              <w:t>Travail individuel, A partir :</w:t>
            </w:r>
          </w:p>
          <w:p w:rsidR="00EC7D3E" w:rsidRDefault="00EC7D3E" w:rsidP="00EC7D3E">
            <w:pPr>
              <w:numPr>
                <w:ilvl w:val="0"/>
                <w:numId w:val="16"/>
              </w:numPr>
              <w:spacing w:after="120" w:line="240" w:lineRule="auto"/>
              <w:jc w:val="both"/>
            </w:pPr>
            <w:r>
              <w:t xml:space="preserve">De situations problèmes rencontrées en conduite d’utilités industrielles (production d’air comprimé, production de vapeur, production d’eau chaude, traitement de l’eau « alimentaire », traitement des eaux de chaudières) </w:t>
            </w:r>
          </w:p>
          <w:p w:rsidR="00EC7D3E" w:rsidRDefault="00EC7D3E" w:rsidP="00EC7D3E">
            <w:pPr>
              <w:numPr>
                <w:ilvl w:val="0"/>
                <w:numId w:val="16"/>
              </w:numPr>
              <w:spacing w:after="120" w:line="240" w:lineRule="auto"/>
              <w:jc w:val="both"/>
            </w:pPr>
            <w:r>
              <w:t xml:space="preserve">D’installations pilotes de production d’air comprimé, de vapeur, d’eau chaude, d’eau « alimentaire » </w:t>
            </w:r>
          </w:p>
          <w:p w:rsidR="00EC7D3E" w:rsidRDefault="00EC7D3E" w:rsidP="006B7A09">
            <w:pPr>
              <w:jc w:val="both"/>
            </w:pPr>
            <w:r>
              <w:t>A l’aide :</w:t>
            </w:r>
          </w:p>
          <w:p w:rsidR="00EC7D3E" w:rsidRDefault="00EC7D3E" w:rsidP="00EC7D3E">
            <w:pPr>
              <w:numPr>
                <w:ilvl w:val="0"/>
                <w:numId w:val="16"/>
              </w:numPr>
              <w:spacing w:after="120" w:line="240" w:lineRule="auto"/>
              <w:jc w:val="both"/>
            </w:pPr>
            <w:r>
              <w:t xml:space="preserve">Des dossiers techniques des installations </w:t>
            </w:r>
          </w:p>
          <w:p w:rsidR="00EC7D3E" w:rsidRDefault="00EC7D3E" w:rsidP="00EC7D3E">
            <w:pPr>
              <w:numPr>
                <w:ilvl w:val="0"/>
                <w:numId w:val="16"/>
              </w:numPr>
              <w:spacing w:after="120" w:line="240" w:lineRule="auto"/>
              <w:jc w:val="both"/>
            </w:pPr>
            <w:r>
              <w:t xml:space="preserve">des techniques et matériels de contrôles des fluides industriels </w:t>
            </w:r>
          </w:p>
          <w:p w:rsidR="00EC7D3E" w:rsidRDefault="00EC7D3E" w:rsidP="00EC7D3E">
            <w:pPr>
              <w:numPr>
                <w:ilvl w:val="0"/>
                <w:numId w:val="16"/>
              </w:numPr>
              <w:spacing w:after="120" w:line="240" w:lineRule="auto"/>
              <w:jc w:val="both"/>
            </w:pPr>
            <w:r>
              <w:t xml:space="preserve">des bancs didactiques d’étude de la production des fluides industriels </w:t>
            </w:r>
          </w:p>
          <w:p w:rsidR="00EC7D3E" w:rsidRDefault="00EC7D3E" w:rsidP="00EC7D3E">
            <w:pPr>
              <w:numPr>
                <w:ilvl w:val="0"/>
                <w:numId w:val="16"/>
              </w:numPr>
              <w:spacing w:after="120" w:line="240" w:lineRule="auto"/>
              <w:jc w:val="both"/>
            </w:pPr>
            <w:r>
              <w:t xml:space="preserve">des installations de transports des fluides des halles pilotes </w:t>
            </w:r>
          </w:p>
          <w:p w:rsidR="00EC7D3E" w:rsidRDefault="00EC7D3E" w:rsidP="00EC7D3E">
            <w:pPr>
              <w:numPr>
                <w:ilvl w:val="0"/>
                <w:numId w:val="16"/>
              </w:numPr>
              <w:spacing w:after="120" w:line="240" w:lineRule="auto"/>
              <w:jc w:val="both"/>
            </w:pPr>
            <w:r>
              <w:t xml:space="preserve">De la documentation technique, de la documentation fournisseur relatives aux installations de production et de traitement des fluides industriels </w:t>
            </w:r>
          </w:p>
          <w:p w:rsidR="00EC7D3E" w:rsidRDefault="00EC7D3E" w:rsidP="00EC7D3E">
            <w:pPr>
              <w:numPr>
                <w:ilvl w:val="0"/>
                <w:numId w:val="16"/>
              </w:numPr>
              <w:spacing w:after="120" w:line="240" w:lineRule="auto"/>
              <w:jc w:val="both"/>
            </w:pPr>
            <w:r>
              <w:t xml:space="preserve">Des exigences normatives et réglementaires relatives aux fluides industrielles </w:t>
            </w:r>
          </w:p>
          <w:p w:rsidR="00EC7D3E" w:rsidRPr="00EE2FBF" w:rsidRDefault="00EC7D3E" w:rsidP="006B7A09">
            <w:pPr>
              <w:rPr>
                <w:smallCaps/>
              </w:rPr>
            </w:pPr>
            <w:r w:rsidRPr="00EE2FBF">
              <w:rPr>
                <w:smallCaps/>
              </w:rPr>
              <w:t>RESSOURCES MATERIELLES</w:t>
            </w:r>
          </w:p>
          <w:p w:rsidR="00EC7D3E" w:rsidRDefault="00EC7D3E" w:rsidP="006B7A09">
            <w:pPr>
              <w:jc w:val="both"/>
            </w:pPr>
            <w:r w:rsidRPr="00EA4263">
              <w:t>Une salle de cours</w:t>
            </w:r>
            <w:r>
              <w:t xml:space="preserve">, Installations thermiques, Installations des halles pilotent du centre de formation </w:t>
            </w:r>
          </w:p>
          <w:p w:rsidR="00EC7D3E" w:rsidRPr="00EE2FBF" w:rsidRDefault="00EC7D3E" w:rsidP="006B7A09">
            <w:pPr>
              <w:rPr>
                <w:smallCaps/>
              </w:rPr>
            </w:pPr>
            <w:r w:rsidRPr="00EE2FBF">
              <w:rPr>
                <w:smallCaps/>
              </w:rPr>
              <w:t>LISTE DES RESSOURCES PEDAGOGIQUES</w:t>
            </w:r>
          </w:p>
          <w:p w:rsidR="00EC7D3E" w:rsidRPr="00EE2FBF" w:rsidRDefault="00EC7D3E" w:rsidP="006B7A09">
            <w:pPr>
              <w:jc w:val="both"/>
            </w:pPr>
            <w:r w:rsidRPr="00EA4263">
              <w:t>Programme d’études</w:t>
            </w:r>
            <w:r>
              <w:t xml:space="preserve">, </w:t>
            </w:r>
            <w:r w:rsidRPr="00EA4263">
              <w:t>Guide pédagogique</w:t>
            </w:r>
            <w:r>
              <w:t xml:space="preserve">, </w:t>
            </w:r>
            <w:r w:rsidRPr="00EA4263">
              <w:t>Guide d’évaluation</w:t>
            </w:r>
            <w:r>
              <w:t xml:space="preserve">, </w:t>
            </w:r>
            <w:r w:rsidRPr="00EA4263">
              <w:t>Résumé théorique et guide de travaux pratiques</w:t>
            </w:r>
            <w:r>
              <w:t xml:space="preserve">, </w:t>
            </w:r>
            <w:r w:rsidRPr="00EA4263">
              <w:t>études de cas</w:t>
            </w:r>
            <w:r>
              <w:t xml:space="preserve">, Ressources documentaires du centre </w:t>
            </w:r>
          </w:p>
        </w:tc>
      </w:tr>
    </w:tbl>
    <w:p w:rsidR="00EC7D3E" w:rsidRDefault="00EC7D3E" w:rsidP="00EC7D3E">
      <w:pPr>
        <w:pStyle w:val="Header"/>
        <w:tabs>
          <w:tab w:val="clear" w:pos="4536"/>
          <w:tab w:val="clear" w:pos="9072"/>
        </w:tabs>
      </w:pPr>
    </w:p>
    <w:p w:rsidR="00EC7D3E" w:rsidRDefault="00EC7D3E" w:rsidP="00EC7D3E">
      <w:pPr>
        <w:pStyle w:val="Header"/>
        <w:tabs>
          <w:tab w:val="clear" w:pos="4536"/>
          <w:tab w:val="clear" w:pos="9072"/>
        </w:tabs>
      </w:pPr>
    </w:p>
    <w:p w:rsidR="00EC7D3E" w:rsidRDefault="00EC7D3E" w:rsidP="00EC7D3E">
      <w:pPr>
        <w:pStyle w:val="Header"/>
        <w:tabs>
          <w:tab w:val="clear" w:pos="4536"/>
          <w:tab w:val="clear" w:pos="9072"/>
        </w:tabs>
        <w:sectPr w:rsidR="00EC7D3E" w:rsidSect="00CA2F3F">
          <w:pgSz w:w="11907" w:h="16840" w:code="9"/>
          <w:pgMar w:top="1134" w:right="1134" w:bottom="1134" w:left="1134" w:header="720" w:footer="720" w:gutter="0"/>
          <w:pgNumType w:start="84"/>
          <w:cols w:space="720"/>
        </w:sectPr>
      </w:pPr>
    </w:p>
    <w:p w:rsidR="00EC7D3E" w:rsidRPr="00826C4C" w:rsidRDefault="00EC7D3E" w:rsidP="00EC7D3E">
      <w:pPr>
        <w:pStyle w:val="Header"/>
        <w:tabs>
          <w:tab w:val="clear" w:pos="4536"/>
          <w:tab w:val="clear" w:pos="9072"/>
        </w:tabs>
        <w:spacing w:after="0"/>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76"/>
        <w:gridCol w:w="4720"/>
      </w:tblGrid>
      <w:tr w:rsidR="00EC7D3E" w:rsidRPr="00826C4C" w:rsidTr="006B7A09">
        <w:trPr>
          <w:cantSplit/>
          <w:trHeight w:val="329"/>
        </w:trPr>
        <w:tc>
          <w:tcPr>
            <w:tcW w:w="5000" w:type="pct"/>
            <w:gridSpan w:val="3"/>
            <w:tcBorders>
              <w:top w:val="nil"/>
              <w:bottom w:val="nil"/>
            </w:tcBorders>
          </w:tcPr>
          <w:p w:rsidR="00EC7D3E" w:rsidRPr="00EE5E23" w:rsidRDefault="00EC7D3E" w:rsidP="006B7A09">
            <w:pPr>
              <w:spacing w:after="0"/>
              <w:rPr>
                <w:b/>
                <w:bCs/>
                <w:sz w:val="20"/>
                <w:szCs w:val="20"/>
              </w:rPr>
            </w:pPr>
            <w:r w:rsidRPr="00EE5E23">
              <w:rPr>
                <w:b/>
                <w:bCs/>
                <w:sz w:val="20"/>
                <w:szCs w:val="20"/>
              </w:rPr>
              <w:t>A. Assurer la surveillance des installations de production et de transport de l’air comprimé</w:t>
            </w: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t>OBJECTIFS</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ÉLÉMENTS DE CONTENU</w:t>
            </w:r>
          </w:p>
        </w:tc>
        <w:tc>
          <w:tcPr>
            <w:tcW w:w="1604" w:type="pct"/>
            <w:tcBorders>
              <w:top w:val="nil"/>
              <w:left w:val="nil"/>
              <w:bottom w:val="nil"/>
            </w:tcBorders>
          </w:tcPr>
          <w:p w:rsidR="00EC7D3E" w:rsidRPr="00826C4C" w:rsidRDefault="00EC7D3E" w:rsidP="006B7A09">
            <w:pPr>
              <w:spacing w:after="0"/>
              <w:rPr>
                <w:caps/>
                <w:sz w:val="20"/>
                <w:szCs w:val="20"/>
              </w:rPr>
            </w:pPr>
            <w:r w:rsidRPr="00826C4C">
              <w:rPr>
                <w:caps/>
                <w:sz w:val="20"/>
                <w:szCs w:val="20"/>
              </w:rPr>
              <w:t xml:space="preserve">Critères de performances </w:t>
            </w: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t xml:space="preserve">caractéristiques physiques de l’air comprimé </w:t>
            </w:r>
          </w:p>
        </w:tc>
        <w:tc>
          <w:tcPr>
            <w:tcW w:w="2201" w:type="pct"/>
            <w:tcBorders>
              <w:top w:val="nil"/>
              <w:left w:val="nil"/>
            </w:tcBorders>
          </w:tcPr>
          <w:p w:rsidR="00EC7D3E" w:rsidRPr="00826C4C" w:rsidRDefault="00EC7D3E" w:rsidP="006B7A09">
            <w:pPr>
              <w:spacing w:after="0"/>
              <w:rPr>
                <w:sz w:val="20"/>
                <w:szCs w:val="20"/>
              </w:rPr>
            </w:pPr>
            <w:r w:rsidRPr="00826C4C">
              <w:rPr>
                <w:sz w:val="20"/>
                <w:szCs w:val="20"/>
              </w:rPr>
              <w:t xml:space="preserve">propriétés de l’air comprimé </w:t>
            </w:r>
          </w:p>
          <w:p w:rsidR="00EC7D3E" w:rsidRPr="00826C4C" w:rsidRDefault="00EC7D3E" w:rsidP="006B7A09">
            <w:pPr>
              <w:spacing w:after="0"/>
              <w:rPr>
                <w:sz w:val="20"/>
                <w:szCs w:val="20"/>
              </w:rPr>
            </w:pPr>
            <w:r w:rsidRPr="00826C4C">
              <w:rPr>
                <w:sz w:val="20"/>
                <w:szCs w:val="20"/>
              </w:rPr>
              <w:t xml:space="preserve">détente : principe et dispositifs de détente </w:t>
            </w:r>
          </w:p>
        </w:tc>
        <w:tc>
          <w:tcPr>
            <w:tcW w:w="1604" w:type="pct"/>
            <w:vMerge w:val="restart"/>
            <w:tcBorders>
              <w:top w:val="nil"/>
              <w:left w:val="nil"/>
            </w:tcBorders>
          </w:tcPr>
          <w:p w:rsidR="00EC7D3E" w:rsidRDefault="00EC7D3E" w:rsidP="006B7A09"/>
          <w:p w:rsidR="00EC7D3E" w:rsidRDefault="00EC7D3E" w:rsidP="00EC7D3E">
            <w:pPr>
              <w:numPr>
                <w:ilvl w:val="0"/>
                <w:numId w:val="28"/>
              </w:numPr>
              <w:spacing w:after="0" w:line="240" w:lineRule="auto"/>
            </w:pPr>
            <w:r>
              <w:t xml:space="preserve">Justesse de l’identification fonctionnelle </w:t>
            </w:r>
          </w:p>
          <w:p w:rsidR="00EC7D3E" w:rsidRDefault="00EC7D3E" w:rsidP="00EC7D3E">
            <w:pPr>
              <w:numPr>
                <w:ilvl w:val="0"/>
                <w:numId w:val="28"/>
              </w:numPr>
              <w:spacing w:after="0" w:line="240" w:lineRule="auto"/>
            </w:pPr>
            <w:r>
              <w:t xml:space="preserve">Justesse des protocoles de surveillance </w:t>
            </w:r>
          </w:p>
          <w:p w:rsidR="00EC7D3E" w:rsidRPr="00826C4C" w:rsidRDefault="00EC7D3E" w:rsidP="00EC7D3E">
            <w:pPr>
              <w:numPr>
                <w:ilvl w:val="0"/>
                <w:numId w:val="28"/>
              </w:numPr>
              <w:spacing w:after="0" w:line="240" w:lineRule="auto"/>
              <w:rPr>
                <w:caps/>
                <w:sz w:val="20"/>
                <w:szCs w:val="20"/>
              </w:rPr>
            </w:pPr>
            <w:r>
              <w:t>Pertinence de l’analyse et justesse des protocoles retenus</w:t>
            </w: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t xml:space="preserve">Décrire un groupe de production d’air comprimé </w:t>
            </w:r>
          </w:p>
        </w:tc>
        <w:tc>
          <w:tcPr>
            <w:tcW w:w="2201" w:type="pct"/>
            <w:tcBorders>
              <w:top w:val="nil"/>
              <w:left w:val="nil"/>
            </w:tcBorders>
          </w:tcPr>
          <w:p w:rsidR="00EC7D3E" w:rsidRPr="00826C4C" w:rsidRDefault="00EC7D3E" w:rsidP="006B7A09">
            <w:pPr>
              <w:spacing w:after="0"/>
              <w:rPr>
                <w:sz w:val="20"/>
                <w:szCs w:val="20"/>
              </w:rPr>
            </w:pPr>
            <w:r w:rsidRPr="00826C4C">
              <w:rPr>
                <w:sz w:val="20"/>
                <w:szCs w:val="20"/>
              </w:rPr>
              <w:t>Types de compresseur : piston rectiligne, vis, membrane</w:t>
            </w:r>
          </w:p>
          <w:p w:rsidR="00EC7D3E" w:rsidRPr="00826C4C" w:rsidRDefault="00EC7D3E" w:rsidP="006B7A09">
            <w:pPr>
              <w:spacing w:after="0"/>
              <w:rPr>
                <w:sz w:val="20"/>
                <w:szCs w:val="20"/>
              </w:rPr>
            </w:pPr>
            <w:r w:rsidRPr="00826C4C">
              <w:rPr>
                <w:sz w:val="20"/>
                <w:szCs w:val="20"/>
              </w:rPr>
              <w:t>caractéristiques des compresseurs débits, taux de compression, puissance)</w:t>
            </w:r>
          </w:p>
          <w:p w:rsidR="00EC7D3E" w:rsidRPr="00826C4C" w:rsidRDefault="00EC7D3E" w:rsidP="006B7A09">
            <w:pPr>
              <w:spacing w:after="0"/>
              <w:rPr>
                <w:sz w:val="20"/>
                <w:szCs w:val="20"/>
              </w:rPr>
            </w:pPr>
            <w:r w:rsidRPr="00826C4C">
              <w:rPr>
                <w:sz w:val="20"/>
                <w:szCs w:val="20"/>
              </w:rPr>
              <w:t>groupe de production d'air (ensemble compresseur, cuve, matériel de traitement)</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t xml:space="preserve">organes de régulation de la qualité de l’air comprimé </w:t>
            </w:r>
          </w:p>
        </w:tc>
        <w:tc>
          <w:tcPr>
            <w:tcW w:w="2201" w:type="pct"/>
            <w:tcBorders>
              <w:top w:val="nil"/>
              <w:left w:val="nil"/>
            </w:tcBorders>
          </w:tcPr>
          <w:p w:rsidR="00EC7D3E" w:rsidRPr="00826C4C" w:rsidRDefault="00EC7D3E" w:rsidP="006B7A09">
            <w:pPr>
              <w:spacing w:after="0"/>
              <w:rPr>
                <w:sz w:val="20"/>
                <w:szCs w:val="20"/>
              </w:rPr>
            </w:pPr>
            <w:r w:rsidRPr="00826C4C">
              <w:rPr>
                <w:sz w:val="20"/>
                <w:szCs w:val="20"/>
              </w:rPr>
              <w:t xml:space="preserve">pièges à huiles  </w:t>
            </w:r>
          </w:p>
          <w:p w:rsidR="00EC7D3E" w:rsidRPr="00826C4C" w:rsidRDefault="00EC7D3E" w:rsidP="006B7A09">
            <w:pPr>
              <w:spacing w:after="0"/>
              <w:rPr>
                <w:sz w:val="20"/>
                <w:szCs w:val="20"/>
              </w:rPr>
            </w:pPr>
            <w:r w:rsidRPr="00826C4C">
              <w:rPr>
                <w:sz w:val="20"/>
                <w:szCs w:val="20"/>
              </w:rPr>
              <w:t>déshumidification : sécheur frigorifique, adsorption, absorption</w:t>
            </w:r>
          </w:p>
          <w:p w:rsidR="00EC7D3E" w:rsidRPr="00826C4C" w:rsidRDefault="00EC7D3E" w:rsidP="006B7A09">
            <w:pPr>
              <w:spacing w:after="0"/>
              <w:rPr>
                <w:sz w:val="20"/>
                <w:szCs w:val="20"/>
              </w:rPr>
            </w:pPr>
            <w:r w:rsidRPr="00826C4C">
              <w:rPr>
                <w:sz w:val="20"/>
                <w:szCs w:val="20"/>
              </w:rPr>
              <w:t xml:space="preserve">procédure de surveillance et d’entretien de l’installation </w:t>
            </w:r>
          </w:p>
        </w:tc>
        <w:tc>
          <w:tcPr>
            <w:tcW w:w="1604" w:type="pct"/>
            <w:vMerge/>
            <w:tcBorders>
              <w:left w:val="nil"/>
            </w:tcBorders>
          </w:tcPr>
          <w:p w:rsidR="00EC7D3E" w:rsidRPr="00826C4C" w:rsidRDefault="00EC7D3E" w:rsidP="006B7A09">
            <w:pPr>
              <w:spacing w:after="0"/>
              <w:rPr>
                <w:caps/>
                <w:sz w:val="20"/>
                <w:szCs w:val="20"/>
              </w:rPr>
            </w:pPr>
          </w:p>
        </w:tc>
      </w:tr>
    </w:tbl>
    <w:p w:rsidR="00EC7D3E" w:rsidRPr="00826C4C" w:rsidRDefault="00EC7D3E" w:rsidP="00EC7D3E">
      <w:pPr>
        <w:spacing w:after="0"/>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76"/>
        <w:gridCol w:w="4720"/>
      </w:tblGrid>
      <w:tr w:rsidR="00EC7D3E" w:rsidRPr="00826C4C" w:rsidTr="006B7A09">
        <w:trPr>
          <w:cantSplit/>
          <w:trHeight w:val="329"/>
        </w:trPr>
        <w:tc>
          <w:tcPr>
            <w:tcW w:w="5000" w:type="pct"/>
            <w:gridSpan w:val="3"/>
            <w:tcBorders>
              <w:top w:val="nil"/>
              <w:bottom w:val="nil"/>
            </w:tcBorders>
          </w:tcPr>
          <w:p w:rsidR="00EC7D3E" w:rsidRPr="00EE5E23" w:rsidRDefault="00EC7D3E" w:rsidP="006B7A09">
            <w:pPr>
              <w:spacing w:after="0"/>
              <w:rPr>
                <w:b/>
                <w:bCs/>
                <w:sz w:val="20"/>
                <w:szCs w:val="20"/>
              </w:rPr>
            </w:pPr>
            <w:r w:rsidRPr="00EE5E23">
              <w:rPr>
                <w:b/>
                <w:bCs/>
                <w:sz w:val="20"/>
                <w:szCs w:val="20"/>
              </w:rPr>
              <w:t xml:space="preserve">B. Assurer la surveillance des installations de vide industriel </w:t>
            </w: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t>OBJECTIFS</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ÉLÉMENTS DE CONTENU</w:t>
            </w:r>
          </w:p>
        </w:tc>
        <w:tc>
          <w:tcPr>
            <w:tcW w:w="1604" w:type="pct"/>
            <w:tcBorders>
              <w:top w:val="nil"/>
              <w:left w:val="nil"/>
              <w:bottom w:val="nil"/>
            </w:tcBorders>
          </w:tcPr>
          <w:p w:rsidR="00EC7D3E" w:rsidRPr="00826C4C" w:rsidRDefault="00EC7D3E" w:rsidP="006B7A09">
            <w:pPr>
              <w:spacing w:after="0"/>
              <w:rPr>
                <w:caps/>
                <w:sz w:val="20"/>
                <w:szCs w:val="20"/>
              </w:rPr>
            </w:pPr>
            <w:r w:rsidRPr="00826C4C">
              <w:rPr>
                <w:caps/>
                <w:sz w:val="20"/>
                <w:szCs w:val="20"/>
              </w:rPr>
              <w:t xml:space="preserve">Critères de performances </w:t>
            </w: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t xml:space="preserve">Décrire un groupe de vide </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 xml:space="preserve">Principes, groupe à anneau liquide, groupe à palettes, autres types </w:t>
            </w:r>
          </w:p>
        </w:tc>
        <w:tc>
          <w:tcPr>
            <w:tcW w:w="1604" w:type="pct"/>
            <w:vMerge w:val="restart"/>
            <w:tcBorders>
              <w:top w:val="nil"/>
              <w:left w:val="nil"/>
            </w:tcBorders>
          </w:tcPr>
          <w:p w:rsidR="00EC7D3E" w:rsidRDefault="00EC7D3E" w:rsidP="00EC7D3E">
            <w:pPr>
              <w:numPr>
                <w:ilvl w:val="0"/>
                <w:numId w:val="28"/>
              </w:numPr>
              <w:spacing w:after="0" w:line="240" w:lineRule="auto"/>
            </w:pPr>
            <w:r>
              <w:t>Justesse de la définition des paramètres</w:t>
            </w:r>
          </w:p>
          <w:p w:rsidR="00EC7D3E" w:rsidRDefault="00EC7D3E" w:rsidP="00EC7D3E">
            <w:pPr>
              <w:numPr>
                <w:ilvl w:val="0"/>
                <w:numId w:val="28"/>
              </w:numPr>
              <w:spacing w:after="0" w:line="240" w:lineRule="auto"/>
            </w:pPr>
            <w:r>
              <w:t>Justesse des protocoles de surveillance</w:t>
            </w:r>
          </w:p>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t>Interpréter un schéma de circuit de vide</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 xml:space="preserve">Représentation normalisée </w:t>
            </w:r>
          </w:p>
          <w:p w:rsidR="00EC7D3E" w:rsidRPr="00826C4C" w:rsidRDefault="00EC7D3E" w:rsidP="006B7A09">
            <w:pPr>
              <w:spacing w:after="0"/>
              <w:rPr>
                <w:sz w:val="20"/>
                <w:szCs w:val="20"/>
              </w:rPr>
            </w:pPr>
            <w:r w:rsidRPr="00826C4C">
              <w:rPr>
                <w:sz w:val="20"/>
                <w:szCs w:val="20"/>
              </w:rPr>
              <w:t xml:space="preserve">Code de couleur d’identification </w:t>
            </w:r>
          </w:p>
        </w:tc>
        <w:tc>
          <w:tcPr>
            <w:tcW w:w="1604" w:type="pct"/>
            <w:vMerge/>
            <w:tcBorders>
              <w:left w:val="nil"/>
              <w:bottom w:val="nil"/>
            </w:tcBorders>
          </w:tcPr>
          <w:p w:rsidR="00EC7D3E" w:rsidRPr="00826C4C" w:rsidRDefault="00EC7D3E" w:rsidP="006B7A09">
            <w:pPr>
              <w:spacing w:after="0"/>
              <w:rPr>
                <w:caps/>
                <w:sz w:val="20"/>
                <w:szCs w:val="20"/>
              </w:rPr>
            </w:pPr>
          </w:p>
        </w:tc>
      </w:tr>
    </w:tbl>
    <w:p w:rsidR="00EC7D3E" w:rsidRPr="00826C4C" w:rsidRDefault="00EC7D3E" w:rsidP="00EC7D3E">
      <w:pPr>
        <w:spacing w:after="0"/>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76"/>
        <w:gridCol w:w="4720"/>
      </w:tblGrid>
      <w:tr w:rsidR="00EC7D3E" w:rsidRPr="00826C4C" w:rsidTr="006B7A09">
        <w:trPr>
          <w:cantSplit/>
          <w:trHeight w:val="329"/>
        </w:trPr>
        <w:tc>
          <w:tcPr>
            <w:tcW w:w="5000" w:type="pct"/>
            <w:gridSpan w:val="3"/>
            <w:tcBorders>
              <w:top w:val="nil"/>
              <w:bottom w:val="nil"/>
            </w:tcBorders>
          </w:tcPr>
          <w:p w:rsidR="00EC7D3E" w:rsidRPr="00EE5E23" w:rsidRDefault="00EC7D3E" w:rsidP="006B7A09">
            <w:pPr>
              <w:spacing w:after="0"/>
              <w:rPr>
                <w:b/>
                <w:bCs/>
                <w:sz w:val="20"/>
                <w:szCs w:val="20"/>
              </w:rPr>
            </w:pPr>
            <w:r w:rsidRPr="00EE5E23">
              <w:rPr>
                <w:b/>
                <w:bCs/>
                <w:sz w:val="20"/>
                <w:szCs w:val="20"/>
              </w:rPr>
              <w:t xml:space="preserve">C. Maitrise des lois de la thermodynamique </w:t>
            </w: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t>OBJECTIFS</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ÉLÉMENTS DE CONTENU</w:t>
            </w:r>
          </w:p>
        </w:tc>
        <w:tc>
          <w:tcPr>
            <w:tcW w:w="1604" w:type="pct"/>
            <w:tcBorders>
              <w:top w:val="nil"/>
              <w:left w:val="nil"/>
              <w:bottom w:val="nil"/>
            </w:tcBorders>
          </w:tcPr>
          <w:p w:rsidR="00EC7D3E" w:rsidRPr="00826C4C" w:rsidRDefault="00EC7D3E" w:rsidP="006B7A09">
            <w:pPr>
              <w:spacing w:after="0"/>
              <w:rPr>
                <w:caps/>
                <w:sz w:val="20"/>
                <w:szCs w:val="20"/>
              </w:rPr>
            </w:pPr>
            <w:r w:rsidRPr="00826C4C">
              <w:rPr>
                <w:caps/>
                <w:sz w:val="20"/>
                <w:szCs w:val="20"/>
              </w:rPr>
              <w:t xml:space="preserve">Critères de performances </w:t>
            </w: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t>Calculer un bilan thermique</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chaleur sensible, chaleur latente, chaleur de métabolisme</w:t>
            </w:r>
          </w:p>
        </w:tc>
        <w:tc>
          <w:tcPr>
            <w:tcW w:w="1604" w:type="pct"/>
            <w:vMerge w:val="restart"/>
            <w:tcBorders>
              <w:top w:val="nil"/>
              <w:left w:val="nil"/>
            </w:tcBorders>
          </w:tcPr>
          <w:p w:rsidR="00EC7D3E" w:rsidRPr="00826C4C" w:rsidRDefault="00EC7D3E" w:rsidP="00EC7D3E">
            <w:pPr>
              <w:numPr>
                <w:ilvl w:val="0"/>
                <w:numId w:val="28"/>
              </w:numPr>
              <w:spacing w:after="0" w:line="240" w:lineRule="auto"/>
              <w:rPr>
                <w:sz w:val="20"/>
                <w:szCs w:val="20"/>
              </w:rPr>
            </w:pPr>
            <w:r w:rsidRPr="00826C4C">
              <w:rPr>
                <w:sz w:val="20"/>
                <w:szCs w:val="20"/>
              </w:rPr>
              <w:t xml:space="preserve">Pertinences des paramètres </w:t>
            </w:r>
          </w:p>
          <w:p w:rsidR="00EC7D3E" w:rsidRPr="00826C4C" w:rsidRDefault="00EC7D3E" w:rsidP="00EC7D3E">
            <w:pPr>
              <w:numPr>
                <w:ilvl w:val="0"/>
                <w:numId w:val="28"/>
              </w:numPr>
              <w:spacing w:after="0" w:line="240" w:lineRule="auto"/>
              <w:rPr>
                <w:sz w:val="20"/>
                <w:szCs w:val="20"/>
              </w:rPr>
            </w:pPr>
            <w:r w:rsidRPr="00826C4C">
              <w:rPr>
                <w:sz w:val="20"/>
                <w:szCs w:val="20"/>
              </w:rPr>
              <w:t xml:space="preserve">Justesse des calculs </w:t>
            </w:r>
          </w:p>
          <w:p w:rsidR="00EC7D3E" w:rsidRPr="00826C4C" w:rsidRDefault="00EC7D3E" w:rsidP="00EC7D3E">
            <w:pPr>
              <w:numPr>
                <w:ilvl w:val="0"/>
                <w:numId w:val="28"/>
              </w:numPr>
              <w:spacing w:after="0" w:line="240" w:lineRule="auto"/>
              <w:rPr>
                <w:sz w:val="20"/>
                <w:szCs w:val="20"/>
              </w:rPr>
            </w:pPr>
            <w:r w:rsidRPr="00826C4C">
              <w:rPr>
                <w:sz w:val="20"/>
                <w:szCs w:val="20"/>
              </w:rPr>
              <w:t xml:space="preserve">Bonnes connaissances des éléments des diagrammes enthalpiques </w:t>
            </w:r>
          </w:p>
          <w:p w:rsidR="00EC7D3E" w:rsidRPr="00826C4C" w:rsidRDefault="00EC7D3E" w:rsidP="00EC7D3E">
            <w:pPr>
              <w:numPr>
                <w:ilvl w:val="0"/>
                <w:numId w:val="28"/>
              </w:numPr>
              <w:spacing w:after="0" w:line="240" w:lineRule="auto"/>
              <w:rPr>
                <w:sz w:val="20"/>
                <w:szCs w:val="20"/>
              </w:rPr>
            </w:pPr>
            <w:r w:rsidRPr="00826C4C">
              <w:rPr>
                <w:sz w:val="20"/>
                <w:szCs w:val="20"/>
              </w:rPr>
              <w:t xml:space="preserve">Bonne connaissance des lois de la thermodynamique </w:t>
            </w:r>
          </w:p>
          <w:p w:rsidR="00EC7D3E" w:rsidRPr="00826C4C" w:rsidRDefault="00EC7D3E" w:rsidP="00EC7D3E">
            <w:pPr>
              <w:numPr>
                <w:ilvl w:val="0"/>
                <w:numId w:val="28"/>
              </w:numPr>
              <w:spacing w:after="0" w:line="240" w:lineRule="auto"/>
              <w:rPr>
                <w:sz w:val="20"/>
                <w:szCs w:val="20"/>
              </w:rPr>
            </w:pPr>
            <w:r w:rsidRPr="00826C4C">
              <w:rPr>
                <w:sz w:val="20"/>
                <w:szCs w:val="20"/>
              </w:rPr>
              <w:t xml:space="preserve">Justesse des paramètres définis à l’aide du diagramme </w:t>
            </w:r>
          </w:p>
          <w:p w:rsidR="00EC7D3E" w:rsidRPr="00826C4C" w:rsidRDefault="00EC7D3E" w:rsidP="006B7A09">
            <w:pPr>
              <w:spacing w:after="0"/>
              <w:rPr>
                <w:sz w:val="20"/>
                <w:szCs w:val="20"/>
              </w:rPr>
            </w:pPr>
          </w:p>
          <w:p w:rsidR="00EC7D3E" w:rsidRPr="00826C4C" w:rsidRDefault="00EC7D3E" w:rsidP="00EC7D3E">
            <w:pPr>
              <w:numPr>
                <w:ilvl w:val="0"/>
                <w:numId w:val="28"/>
              </w:numPr>
              <w:spacing w:after="0" w:line="240" w:lineRule="auto"/>
              <w:rPr>
                <w:sz w:val="20"/>
                <w:szCs w:val="20"/>
              </w:rPr>
            </w:pPr>
            <w:r w:rsidRPr="00826C4C">
              <w:rPr>
                <w:sz w:val="20"/>
                <w:szCs w:val="20"/>
              </w:rPr>
              <w:t xml:space="preserve">Pertinence de l’interprétation des paramètres </w:t>
            </w:r>
          </w:p>
          <w:p w:rsidR="00EC7D3E" w:rsidRPr="00826C4C" w:rsidRDefault="00EC7D3E" w:rsidP="006B7A09">
            <w:pPr>
              <w:spacing w:after="0"/>
              <w:rPr>
                <w:caps/>
                <w:sz w:val="20"/>
                <w:szCs w:val="20"/>
              </w:rPr>
            </w:pPr>
            <w:r w:rsidRPr="00826C4C">
              <w:rPr>
                <w:sz w:val="20"/>
                <w:szCs w:val="20"/>
              </w:rPr>
              <w:lastRenderedPageBreak/>
              <w:t>Justesse de la valeur des paramètres enthalpique du fluide</w:t>
            </w: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t>Situer les changements d'état dans les applications industrielles</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diagramme d'équilibre solide-liquide, liquide-vapeur, solide-vapeur d'un corps pur</w:t>
            </w:r>
          </w:p>
          <w:p w:rsidR="00EC7D3E" w:rsidRPr="00826C4C" w:rsidRDefault="00EC7D3E" w:rsidP="006B7A09">
            <w:pPr>
              <w:spacing w:after="0"/>
              <w:rPr>
                <w:sz w:val="20"/>
                <w:szCs w:val="20"/>
              </w:rPr>
            </w:pPr>
            <w:r w:rsidRPr="00826C4C">
              <w:rPr>
                <w:sz w:val="20"/>
                <w:szCs w:val="20"/>
              </w:rPr>
              <w:t>notion de pression de vapeur saturante</w:t>
            </w:r>
          </w:p>
          <w:p w:rsidR="00EC7D3E" w:rsidRPr="00826C4C" w:rsidRDefault="00EC7D3E" w:rsidP="006B7A09">
            <w:pPr>
              <w:spacing w:after="0"/>
              <w:rPr>
                <w:sz w:val="20"/>
                <w:szCs w:val="20"/>
              </w:rPr>
            </w:pPr>
            <w:r w:rsidRPr="00826C4C">
              <w:rPr>
                <w:sz w:val="20"/>
                <w:szCs w:val="20"/>
              </w:rPr>
              <w:t xml:space="preserve">diagramme de l’ait humide </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t>Représenter une évolution sur un diagramme approprié</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diagramme pression-température de l'eau</w:t>
            </w:r>
          </w:p>
          <w:p w:rsidR="00EC7D3E" w:rsidRPr="00826C4C" w:rsidRDefault="00EC7D3E" w:rsidP="006B7A09">
            <w:pPr>
              <w:spacing w:after="0"/>
              <w:rPr>
                <w:sz w:val="20"/>
                <w:szCs w:val="20"/>
              </w:rPr>
            </w:pPr>
            <w:r w:rsidRPr="00826C4C">
              <w:rPr>
                <w:sz w:val="20"/>
                <w:szCs w:val="20"/>
              </w:rPr>
              <w:t>diagramme pression-température de l azote</w:t>
            </w:r>
          </w:p>
          <w:p w:rsidR="00EC7D3E" w:rsidRPr="00826C4C" w:rsidRDefault="00EC7D3E" w:rsidP="006B7A09">
            <w:pPr>
              <w:spacing w:after="0"/>
              <w:rPr>
                <w:sz w:val="20"/>
                <w:szCs w:val="20"/>
              </w:rPr>
            </w:pPr>
            <w:r w:rsidRPr="00826C4C">
              <w:rPr>
                <w:sz w:val="20"/>
                <w:szCs w:val="20"/>
              </w:rPr>
              <w:t xml:space="preserve">diagramme pression-température du gaz carbonique </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t>Établir un bilan énergétique</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travail des forces de pression et énergie interne</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lastRenderedPageBreak/>
              <w:t>Retrouver les chaleurs sensibles et latentes sur les tables et les diagrammes enthalpiques</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-premier principe</w:t>
            </w:r>
          </w:p>
          <w:p w:rsidR="00EC7D3E" w:rsidRPr="00826C4C" w:rsidRDefault="00EC7D3E" w:rsidP="006B7A09">
            <w:pPr>
              <w:spacing w:after="0"/>
              <w:rPr>
                <w:sz w:val="20"/>
                <w:szCs w:val="20"/>
              </w:rPr>
            </w:pPr>
            <w:r w:rsidRPr="00826C4C">
              <w:rPr>
                <w:sz w:val="20"/>
                <w:szCs w:val="20"/>
              </w:rPr>
              <w:t>-enthalpie, diagrammes enthalpiques</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lastRenderedPageBreak/>
              <w:t>Interpréter le diagramme de l’air humide</w:t>
            </w:r>
          </w:p>
        </w:tc>
        <w:tc>
          <w:tcPr>
            <w:tcW w:w="2201" w:type="pct"/>
            <w:tcBorders>
              <w:top w:val="nil"/>
              <w:left w:val="nil"/>
              <w:bottom w:val="nil"/>
            </w:tcBorders>
          </w:tcPr>
          <w:p w:rsidR="00EC7D3E" w:rsidRPr="00826C4C" w:rsidRDefault="00EC7D3E" w:rsidP="006B7A09">
            <w:pPr>
              <w:spacing w:after="0"/>
              <w:rPr>
                <w:sz w:val="20"/>
                <w:szCs w:val="20"/>
              </w:rPr>
            </w:pP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t xml:space="preserve">définir les modes de transmission de la chaleur </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 xml:space="preserve">conduction  convection, rayonnement </w:t>
            </w:r>
          </w:p>
          <w:p w:rsidR="00EC7D3E" w:rsidRPr="00826C4C" w:rsidRDefault="00EC7D3E" w:rsidP="006B7A09">
            <w:pPr>
              <w:spacing w:after="0"/>
              <w:rPr>
                <w:sz w:val="20"/>
                <w:szCs w:val="20"/>
              </w:rPr>
            </w:pPr>
            <w:r w:rsidRPr="00826C4C">
              <w:rPr>
                <w:sz w:val="20"/>
                <w:szCs w:val="20"/>
              </w:rPr>
              <w:t xml:space="preserve">application aux installations thermiques </w:t>
            </w:r>
          </w:p>
          <w:p w:rsidR="00EC7D3E" w:rsidRPr="00826C4C" w:rsidRDefault="00EC7D3E" w:rsidP="006B7A09">
            <w:pPr>
              <w:spacing w:after="0"/>
              <w:rPr>
                <w:sz w:val="20"/>
                <w:szCs w:val="20"/>
              </w:rPr>
            </w:pPr>
            <w:r w:rsidRPr="00826C4C">
              <w:rPr>
                <w:sz w:val="20"/>
                <w:szCs w:val="20"/>
              </w:rPr>
              <w:t xml:space="preserve">application aux échangeurs de chaleur de l’industrie agroalimentaires : définition des principes des pasteurisateurs, stérilisateurs, fours, etc. </w:t>
            </w:r>
          </w:p>
          <w:p w:rsidR="00EC7D3E" w:rsidRPr="00826C4C" w:rsidRDefault="00EC7D3E" w:rsidP="006B7A09">
            <w:pPr>
              <w:spacing w:after="0"/>
              <w:rPr>
                <w:sz w:val="20"/>
                <w:szCs w:val="20"/>
              </w:rPr>
            </w:pPr>
            <w:r w:rsidRPr="00826C4C">
              <w:rPr>
                <w:sz w:val="20"/>
                <w:szCs w:val="20"/>
              </w:rPr>
              <w:t xml:space="preserve">application aux procédés agroalimentaires : transfert de chaleur dans le produit au cours des traitements thermiques </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t xml:space="preserve">définir et raisonner les propriétés thermiques des matériaux industriels </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 xml:space="preserve">conductivité thermiques des matériaux conducteurs de  chaleur (métal) : application aux transferts de chaleur industriels </w:t>
            </w:r>
          </w:p>
          <w:p w:rsidR="00EC7D3E" w:rsidRPr="00826C4C" w:rsidRDefault="00EC7D3E" w:rsidP="006B7A09">
            <w:pPr>
              <w:spacing w:after="0"/>
              <w:rPr>
                <w:sz w:val="20"/>
                <w:szCs w:val="20"/>
              </w:rPr>
            </w:pPr>
            <w:r w:rsidRPr="00826C4C">
              <w:rPr>
                <w:sz w:val="20"/>
                <w:szCs w:val="20"/>
              </w:rPr>
              <w:t xml:space="preserve">résistance thermiques des matériaux hétérogènes et des isolants : raisonner le principe de l’isolation thermique des conduites de froid et de chaleur </w:t>
            </w:r>
          </w:p>
          <w:p w:rsidR="00EC7D3E" w:rsidRPr="00826C4C" w:rsidRDefault="00EC7D3E" w:rsidP="006B7A09">
            <w:pPr>
              <w:spacing w:after="0"/>
              <w:rPr>
                <w:sz w:val="20"/>
                <w:szCs w:val="20"/>
              </w:rPr>
            </w:pPr>
            <w:r w:rsidRPr="00826C4C">
              <w:rPr>
                <w:sz w:val="20"/>
                <w:szCs w:val="20"/>
              </w:rPr>
              <w:t xml:space="preserve">résistance thermiques des matériaux de construction isolant : isolation des enceintes, phénomène de la paroi froide </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t xml:space="preserve">définir la qualification des isolants </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 xml:space="preserve">certificat de qualification d’un isolant </w:t>
            </w:r>
          </w:p>
        </w:tc>
        <w:tc>
          <w:tcPr>
            <w:tcW w:w="1604" w:type="pct"/>
            <w:vMerge/>
            <w:tcBorders>
              <w:left w:val="nil"/>
              <w:bottom w:val="nil"/>
            </w:tcBorders>
          </w:tcPr>
          <w:p w:rsidR="00EC7D3E" w:rsidRPr="00826C4C" w:rsidRDefault="00EC7D3E" w:rsidP="006B7A09">
            <w:pPr>
              <w:spacing w:after="0"/>
              <w:rPr>
                <w:caps/>
                <w:sz w:val="20"/>
                <w:szCs w:val="20"/>
              </w:rPr>
            </w:pPr>
          </w:p>
        </w:tc>
      </w:tr>
    </w:tbl>
    <w:p w:rsidR="00EC7D3E" w:rsidRPr="00826C4C" w:rsidRDefault="00EC7D3E" w:rsidP="00EC7D3E">
      <w:pPr>
        <w:spacing w:after="0"/>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76"/>
        <w:gridCol w:w="4720"/>
      </w:tblGrid>
      <w:tr w:rsidR="00EC7D3E" w:rsidRPr="00826C4C" w:rsidTr="006B7A09">
        <w:trPr>
          <w:cantSplit/>
          <w:trHeight w:val="329"/>
        </w:trPr>
        <w:tc>
          <w:tcPr>
            <w:tcW w:w="5000" w:type="pct"/>
            <w:gridSpan w:val="3"/>
            <w:tcBorders>
              <w:top w:val="nil"/>
              <w:bottom w:val="nil"/>
            </w:tcBorders>
          </w:tcPr>
          <w:p w:rsidR="00EC7D3E" w:rsidRPr="00EE5E23" w:rsidRDefault="00EC7D3E" w:rsidP="006B7A09">
            <w:pPr>
              <w:spacing w:after="0"/>
              <w:rPr>
                <w:b/>
                <w:bCs/>
                <w:sz w:val="20"/>
                <w:szCs w:val="20"/>
              </w:rPr>
            </w:pPr>
            <w:r w:rsidRPr="00EE5E23">
              <w:rPr>
                <w:b/>
                <w:bCs/>
                <w:sz w:val="20"/>
                <w:szCs w:val="20"/>
              </w:rPr>
              <w:t>D. Assurer la surveillance des installations de production et de transport de l’eau chaude et de la vapeur</w:t>
            </w: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t>OBJECTIFS</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ÉLÉMENTS DE CONTENU</w:t>
            </w:r>
          </w:p>
        </w:tc>
        <w:tc>
          <w:tcPr>
            <w:tcW w:w="1604" w:type="pct"/>
            <w:tcBorders>
              <w:top w:val="nil"/>
              <w:left w:val="nil"/>
              <w:bottom w:val="nil"/>
            </w:tcBorders>
          </w:tcPr>
          <w:p w:rsidR="00EC7D3E" w:rsidRPr="00826C4C" w:rsidRDefault="00EC7D3E" w:rsidP="006B7A09">
            <w:pPr>
              <w:spacing w:after="0"/>
              <w:rPr>
                <w:caps/>
                <w:sz w:val="20"/>
                <w:szCs w:val="20"/>
              </w:rPr>
            </w:pPr>
            <w:r w:rsidRPr="00826C4C">
              <w:rPr>
                <w:caps/>
                <w:sz w:val="20"/>
                <w:szCs w:val="20"/>
              </w:rPr>
              <w:t xml:space="preserve">Critères de performances </w:t>
            </w: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t xml:space="preserve">Énoncer les différentes techniques classiques  et alternatives de production de chaleur </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 xml:space="preserve">Techniques à combustible classique </w:t>
            </w:r>
          </w:p>
          <w:p w:rsidR="00EC7D3E" w:rsidRPr="00826C4C" w:rsidRDefault="00EC7D3E" w:rsidP="006B7A09">
            <w:pPr>
              <w:spacing w:after="0"/>
              <w:rPr>
                <w:sz w:val="20"/>
                <w:szCs w:val="20"/>
              </w:rPr>
            </w:pPr>
            <w:r w:rsidRPr="00826C4C">
              <w:rPr>
                <w:sz w:val="20"/>
                <w:szCs w:val="20"/>
              </w:rPr>
              <w:t xml:space="preserve">techniques électriques </w:t>
            </w:r>
          </w:p>
          <w:p w:rsidR="00EC7D3E" w:rsidRPr="00826C4C" w:rsidRDefault="00EC7D3E" w:rsidP="006B7A09">
            <w:pPr>
              <w:spacing w:after="0"/>
              <w:rPr>
                <w:sz w:val="20"/>
                <w:szCs w:val="20"/>
              </w:rPr>
            </w:pPr>
            <w:r w:rsidRPr="00826C4C">
              <w:rPr>
                <w:sz w:val="20"/>
                <w:szCs w:val="20"/>
              </w:rPr>
              <w:t>techniques alternatives de production de chaleur</w:t>
            </w:r>
          </w:p>
          <w:p w:rsidR="00EC7D3E" w:rsidRPr="00826C4C" w:rsidRDefault="00EC7D3E" w:rsidP="006B7A09">
            <w:pPr>
              <w:spacing w:after="0"/>
              <w:rPr>
                <w:sz w:val="20"/>
                <w:szCs w:val="20"/>
              </w:rPr>
            </w:pPr>
            <w:r w:rsidRPr="00826C4C">
              <w:rPr>
                <w:sz w:val="20"/>
                <w:szCs w:val="20"/>
              </w:rPr>
              <w:t>caractéristiques des différents combustibles : la combustion, analyse et bilan de combustion, caractéristiques des combustibles solides, liquides, gazeux</w:t>
            </w:r>
          </w:p>
        </w:tc>
        <w:tc>
          <w:tcPr>
            <w:tcW w:w="1604" w:type="pct"/>
            <w:vMerge w:val="restart"/>
            <w:tcBorders>
              <w:top w:val="nil"/>
              <w:left w:val="nil"/>
            </w:tcBorders>
          </w:tcPr>
          <w:p w:rsidR="00EC7D3E" w:rsidRDefault="00EC7D3E" w:rsidP="006B7A09">
            <w:pPr>
              <w:spacing w:after="0"/>
              <w:rPr>
                <w:caps/>
                <w:sz w:val="20"/>
                <w:szCs w:val="20"/>
              </w:rPr>
            </w:pPr>
          </w:p>
          <w:p w:rsidR="00EC7D3E" w:rsidRDefault="00EC7D3E" w:rsidP="006B7A09">
            <w:pPr>
              <w:spacing w:after="0"/>
              <w:rPr>
                <w:caps/>
                <w:sz w:val="20"/>
                <w:szCs w:val="20"/>
              </w:rPr>
            </w:pPr>
          </w:p>
          <w:p w:rsidR="00EC7D3E" w:rsidRDefault="00EC7D3E" w:rsidP="00EC7D3E">
            <w:pPr>
              <w:numPr>
                <w:ilvl w:val="0"/>
                <w:numId w:val="28"/>
              </w:numPr>
              <w:spacing w:after="0" w:line="240" w:lineRule="auto"/>
            </w:pPr>
            <w:r>
              <w:t xml:space="preserve">Justesse de l’identification fonctionnelle </w:t>
            </w:r>
          </w:p>
          <w:p w:rsidR="00EC7D3E" w:rsidRDefault="00EC7D3E" w:rsidP="00EC7D3E">
            <w:pPr>
              <w:numPr>
                <w:ilvl w:val="0"/>
                <w:numId w:val="28"/>
              </w:numPr>
              <w:spacing w:after="0" w:line="240" w:lineRule="auto"/>
            </w:pPr>
            <w:r>
              <w:t>Justesse des protocoles de surveillance</w:t>
            </w:r>
          </w:p>
          <w:p w:rsidR="00EC7D3E" w:rsidRDefault="00EC7D3E" w:rsidP="006B7A09"/>
          <w:p w:rsidR="00EC7D3E" w:rsidRPr="00826C4C" w:rsidRDefault="00EC7D3E" w:rsidP="006B7A09">
            <w:pPr>
              <w:spacing w:after="0"/>
              <w:rPr>
                <w:caps/>
                <w:sz w:val="20"/>
                <w:szCs w:val="20"/>
              </w:rPr>
            </w:pPr>
            <w:r>
              <w:t>Justesse de l’analyse et des protocoles retenus</w:t>
            </w: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t>caractéristiques d'une chaudière et paramètres d’exploitation</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 xml:space="preserve">réglementation d'une chaufferie </w:t>
            </w:r>
          </w:p>
          <w:p w:rsidR="00EC7D3E" w:rsidRPr="00826C4C" w:rsidRDefault="00EC7D3E" w:rsidP="006B7A09">
            <w:pPr>
              <w:spacing w:after="0"/>
              <w:rPr>
                <w:sz w:val="20"/>
                <w:szCs w:val="20"/>
              </w:rPr>
            </w:pPr>
            <w:r w:rsidRPr="00826C4C">
              <w:rPr>
                <w:sz w:val="20"/>
                <w:szCs w:val="20"/>
              </w:rPr>
              <w:t xml:space="preserve">Conception et caractéristiques techniques </w:t>
            </w:r>
          </w:p>
          <w:p w:rsidR="00EC7D3E" w:rsidRPr="00826C4C" w:rsidRDefault="00EC7D3E" w:rsidP="006B7A09">
            <w:pPr>
              <w:spacing w:after="0"/>
              <w:rPr>
                <w:sz w:val="20"/>
                <w:szCs w:val="20"/>
              </w:rPr>
            </w:pPr>
            <w:r w:rsidRPr="00826C4C">
              <w:rPr>
                <w:sz w:val="20"/>
                <w:szCs w:val="20"/>
              </w:rPr>
              <w:t>PCI, PCS, coût, Rendement d’une chaudière</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t xml:space="preserve">Présenter les principes et la technologie du  traitement de l'air en climatisation et en séchage </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 xml:space="preserve">Diagrammes de l’air humide </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lastRenderedPageBreak/>
              <w:t>Présenter les principaux fluides caloporteurs</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vapeur,</w:t>
            </w:r>
          </w:p>
          <w:p w:rsidR="00EC7D3E" w:rsidRPr="00826C4C" w:rsidRDefault="00EC7D3E" w:rsidP="006B7A09">
            <w:pPr>
              <w:spacing w:after="0"/>
              <w:rPr>
                <w:sz w:val="20"/>
                <w:szCs w:val="20"/>
              </w:rPr>
            </w:pPr>
            <w:r w:rsidRPr="00826C4C">
              <w:rPr>
                <w:sz w:val="20"/>
                <w:szCs w:val="20"/>
              </w:rPr>
              <w:t>eau</w:t>
            </w:r>
          </w:p>
          <w:p w:rsidR="00EC7D3E" w:rsidRPr="00826C4C" w:rsidRDefault="00EC7D3E" w:rsidP="006B7A09">
            <w:pPr>
              <w:spacing w:after="0"/>
              <w:rPr>
                <w:sz w:val="20"/>
                <w:szCs w:val="20"/>
              </w:rPr>
            </w:pPr>
            <w:r w:rsidRPr="00826C4C">
              <w:rPr>
                <w:sz w:val="20"/>
                <w:szCs w:val="20"/>
              </w:rPr>
              <w:t>huile</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lastRenderedPageBreak/>
              <w:t xml:space="preserve">Raisonner les conditions de stockage des combustibles solides et gazeux </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 xml:space="preserve">Réglementation, normalisation </w:t>
            </w:r>
          </w:p>
          <w:p w:rsidR="00EC7D3E" w:rsidRPr="00826C4C" w:rsidRDefault="00EC7D3E" w:rsidP="006B7A09">
            <w:pPr>
              <w:spacing w:after="0"/>
              <w:rPr>
                <w:sz w:val="20"/>
                <w:szCs w:val="20"/>
              </w:rPr>
            </w:pPr>
            <w:r w:rsidRPr="00826C4C">
              <w:rPr>
                <w:sz w:val="20"/>
                <w:szCs w:val="20"/>
              </w:rPr>
              <w:t xml:space="preserve">Protection de l’environnement </w:t>
            </w:r>
          </w:p>
          <w:p w:rsidR="00EC7D3E" w:rsidRPr="00826C4C" w:rsidRDefault="00EC7D3E" w:rsidP="006B7A09">
            <w:pPr>
              <w:spacing w:after="0"/>
              <w:rPr>
                <w:sz w:val="20"/>
                <w:szCs w:val="20"/>
              </w:rPr>
            </w:pPr>
            <w:r w:rsidRPr="00826C4C">
              <w:rPr>
                <w:sz w:val="20"/>
                <w:szCs w:val="20"/>
              </w:rPr>
              <w:t>Stockage des combustibles solides, liquides et</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t xml:space="preserve">Raisonner le stockage de l’eau chaude </w:t>
            </w:r>
          </w:p>
        </w:tc>
        <w:tc>
          <w:tcPr>
            <w:tcW w:w="2201" w:type="pct"/>
            <w:gridSpan w:val="2"/>
            <w:tcBorders>
              <w:top w:val="nil"/>
              <w:left w:val="nil"/>
              <w:bottom w:val="nil"/>
            </w:tcBorders>
          </w:tcPr>
          <w:p w:rsidR="00EC7D3E" w:rsidRPr="00826C4C" w:rsidRDefault="00EC7D3E" w:rsidP="006B7A09">
            <w:pPr>
              <w:spacing w:after="0"/>
              <w:rPr>
                <w:sz w:val="20"/>
                <w:szCs w:val="20"/>
              </w:rPr>
            </w:pPr>
            <w:r w:rsidRPr="00826C4C">
              <w:rPr>
                <w:sz w:val="20"/>
                <w:szCs w:val="20"/>
              </w:rPr>
              <w:t>Réservoir E.C.S (eau Chaude sanitaire)</w:t>
            </w:r>
          </w:p>
          <w:p w:rsidR="00EC7D3E" w:rsidRPr="00826C4C" w:rsidRDefault="00EC7D3E" w:rsidP="006B7A09">
            <w:pPr>
              <w:spacing w:after="0"/>
              <w:rPr>
                <w:sz w:val="20"/>
                <w:szCs w:val="20"/>
              </w:rPr>
            </w:pPr>
            <w:r w:rsidRPr="00826C4C">
              <w:rPr>
                <w:sz w:val="20"/>
                <w:szCs w:val="20"/>
              </w:rPr>
              <w:t xml:space="preserve">Réservoir tampon de chauffage </w:t>
            </w:r>
          </w:p>
        </w:tc>
        <w:tc>
          <w:tcPr>
            <w:tcW w:w="1604" w:type="pct"/>
            <w:gridSpan w:val="0"/>
            <w:vMerge/>
            <w:tcBorders>
              <w:left w:val="nil"/>
              <w:bottom w:val="nil"/>
            </w:tcBorders>
          </w:tcPr>
          <w:p w:rsidR="00EC7D3E" w:rsidRPr="00826C4C" w:rsidRDefault="00EC7D3E" w:rsidP="006B7A09">
            <w:pPr>
              <w:spacing w:after="0"/>
              <w:rPr>
                <w:caps/>
                <w:sz w:val="20"/>
                <w:szCs w:val="20"/>
              </w:rPr>
            </w:pPr>
          </w:p>
        </w:tc>
      </w:tr>
    </w:tbl>
    <w:p w:rsidR="00EC7D3E" w:rsidRPr="00826C4C" w:rsidRDefault="00EC7D3E" w:rsidP="00EC7D3E">
      <w:pPr>
        <w:spacing w:after="0"/>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76"/>
        <w:gridCol w:w="4720"/>
      </w:tblGrid>
      <w:tr w:rsidR="00EC7D3E" w:rsidRPr="00826C4C" w:rsidTr="006B7A09">
        <w:trPr>
          <w:cantSplit/>
          <w:trHeight w:val="329"/>
        </w:trPr>
        <w:tc>
          <w:tcPr>
            <w:tcW w:w="5000" w:type="pct"/>
            <w:gridSpan w:val="3"/>
            <w:tcBorders>
              <w:top w:val="single" w:sz="4" w:space="0" w:color="auto"/>
              <w:bottom w:val="nil"/>
            </w:tcBorders>
          </w:tcPr>
          <w:p w:rsidR="00EC7D3E" w:rsidRPr="00EE5E23" w:rsidRDefault="00EC7D3E" w:rsidP="006B7A09">
            <w:pPr>
              <w:spacing w:after="0"/>
              <w:rPr>
                <w:b/>
                <w:bCs/>
                <w:sz w:val="20"/>
                <w:szCs w:val="20"/>
              </w:rPr>
            </w:pPr>
            <w:r w:rsidRPr="00EE5E23">
              <w:rPr>
                <w:b/>
                <w:bCs/>
                <w:sz w:val="20"/>
                <w:szCs w:val="20"/>
              </w:rPr>
              <w:t>E. Analyser un réseau de fluide pour évaluer son fonctionnement</w:t>
            </w: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t>OBJECTIFS</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ÉLÉMENTS DE CONTENU</w:t>
            </w:r>
          </w:p>
        </w:tc>
        <w:tc>
          <w:tcPr>
            <w:tcW w:w="1604" w:type="pct"/>
            <w:tcBorders>
              <w:top w:val="nil"/>
              <w:left w:val="nil"/>
              <w:bottom w:val="nil"/>
            </w:tcBorders>
          </w:tcPr>
          <w:p w:rsidR="00EC7D3E" w:rsidRPr="00826C4C" w:rsidRDefault="00EC7D3E" w:rsidP="006B7A09">
            <w:pPr>
              <w:spacing w:after="0"/>
              <w:rPr>
                <w:caps/>
                <w:sz w:val="20"/>
                <w:szCs w:val="20"/>
              </w:rPr>
            </w:pPr>
            <w:r w:rsidRPr="00826C4C">
              <w:rPr>
                <w:caps/>
                <w:sz w:val="20"/>
                <w:szCs w:val="20"/>
              </w:rPr>
              <w:t xml:space="preserve">Critères de performances </w:t>
            </w: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t xml:space="preserve">évaluer les tuyauteries en fonction de l’usage prévu </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Choix des matériaux en fonction du fluide ou produit à transporter</w:t>
            </w:r>
          </w:p>
          <w:p w:rsidR="00EC7D3E" w:rsidRPr="00826C4C" w:rsidRDefault="00EC7D3E" w:rsidP="006B7A09">
            <w:pPr>
              <w:spacing w:after="0"/>
              <w:rPr>
                <w:sz w:val="20"/>
                <w:szCs w:val="20"/>
              </w:rPr>
            </w:pPr>
            <w:r w:rsidRPr="00826C4C">
              <w:rPr>
                <w:sz w:val="20"/>
                <w:szCs w:val="20"/>
              </w:rPr>
              <w:t xml:space="preserve">paramètres de dimensionnement : débit, vitesse, pertes de charge, pressions. </w:t>
            </w:r>
          </w:p>
          <w:p w:rsidR="00EC7D3E" w:rsidRPr="00826C4C" w:rsidRDefault="00EC7D3E" w:rsidP="006B7A09">
            <w:pPr>
              <w:spacing w:after="0"/>
              <w:rPr>
                <w:sz w:val="20"/>
                <w:szCs w:val="20"/>
              </w:rPr>
            </w:pPr>
            <w:r w:rsidRPr="00826C4C">
              <w:rPr>
                <w:sz w:val="20"/>
                <w:szCs w:val="20"/>
              </w:rPr>
              <w:t>Calcul des diamètres de tuyauterie à l'aide d'abaques</w:t>
            </w:r>
          </w:p>
          <w:p w:rsidR="00EC7D3E" w:rsidRPr="00826C4C" w:rsidRDefault="00EC7D3E" w:rsidP="006B7A09">
            <w:pPr>
              <w:spacing w:after="0"/>
              <w:rPr>
                <w:sz w:val="20"/>
                <w:szCs w:val="20"/>
              </w:rPr>
            </w:pPr>
            <w:r w:rsidRPr="00826C4C">
              <w:rPr>
                <w:sz w:val="20"/>
                <w:szCs w:val="20"/>
              </w:rPr>
              <w:t>Applications au cas des liquides alimentaires</w:t>
            </w:r>
          </w:p>
          <w:p w:rsidR="00EC7D3E" w:rsidRPr="00826C4C" w:rsidRDefault="00EC7D3E" w:rsidP="006B7A09">
            <w:pPr>
              <w:spacing w:after="0"/>
              <w:rPr>
                <w:sz w:val="20"/>
                <w:szCs w:val="20"/>
              </w:rPr>
            </w:pPr>
            <w:r w:rsidRPr="00826C4C">
              <w:rPr>
                <w:sz w:val="20"/>
                <w:szCs w:val="20"/>
              </w:rPr>
              <w:t>Applications au cas de la vapeur</w:t>
            </w:r>
          </w:p>
          <w:p w:rsidR="00EC7D3E" w:rsidRPr="00826C4C" w:rsidRDefault="00EC7D3E" w:rsidP="006B7A09">
            <w:pPr>
              <w:spacing w:after="0"/>
              <w:rPr>
                <w:sz w:val="20"/>
                <w:szCs w:val="20"/>
              </w:rPr>
            </w:pPr>
            <w:r w:rsidRPr="00826C4C">
              <w:rPr>
                <w:sz w:val="20"/>
                <w:szCs w:val="20"/>
              </w:rPr>
              <w:t>Applications  au cas de l'air comprimé</w:t>
            </w:r>
          </w:p>
        </w:tc>
        <w:tc>
          <w:tcPr>
            <w:tcW w:w="1604" w:type="pct"/>
            <w:vMerge w:val="restart"/>
            <w:tcBorders>
              <w:top w:val="nil"/>
              <w:left w:val="nil"/>
            </w:tcBorders>
          </w:tcPr>
          <w:p w:rsidR="00EC7D3E" w:rsidRDefault="00EC7D3E" w:rsidP="006B7A09">
            <w:pPr>
              <w:spacing w:after="0"/>
              <w:rPr>
                <w:caps/>
                <w:sz w:val="20"/>
                <w:szCs w:val="20"/>
              </w:rPr>
            </w:pPr>
          </w:p>
          <w:p w:rsidR="00EC7D3E" w:rsidRDefault="00EC7D3E" w:rsidP="006B7A09">
            <w:pPr>
              <w:spacing w:after="0"/>
              <w:rPr>
                <w:caps/>
                <w:sz w:val="20"/>
                <w:szCs w:val="20"/>
              </w:rPr>
            </w:pPr>
          </w:p>
          <w:p w:rsidR="00EC7D3E" w:rsidRDefault="00EC7D3E" w:rsidP="00EC7D3E">
            <w:pPr>
              <w:numPr>
                <w:ilvl w:val="0"/>
                <w:numId w:val="28"/>
              </w:numPr>
              <w:spacing w:after="0" w:line="240" w:lineRule="auto"/>
            </w:pPr>
            <w:r>
              <w:t xml:space="preserve">Justesse de la détermination des paramètres de fonctionnement </w:t>
            </w:r>
          </w:p>
          <w:p w:rsidR="00EC7D3E" w:rsidRDefault="00EC7D3E" w:rsidP="006B7A09">
            <w:pPr>
              <w:spacing w:after="0"/>
            </w:pPr>
            <w:r>
              <w:t>Justesse de l’analyse</w:t>
            </w:r>
          </w:p>
          <w:p w:rsidR="00EC7D3E" w:rsidRDefault="00EC7D3E" w:rsidP="006B7A09">
            <w:pPr>
              <w:spacing w:after="0"/>
            </w:pPr>
          </w:p>
          <w:p w:rsidR="00EC7D3E" w:rsidRDefault="00EC7D3E" w:rsidP="00EC7D3E">
            <w:pPr>
              <w:numPr>
                <w:ilvl w:val="0"/>
                <w:numId w:val="28"/>
              </w:numPr>
              <w:spacing w:after="0" w:line="240" w:lineRule="auto"/>
            </w:pPr>
            <w:r>
              <w:t>Justesse des protocoles de surveillance</w:t>
            </w:r>
          </w:p>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t xml:space="preserve">identifier les fonctions des différents éléments d’un circuit de transport des fluides </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Clapets, filtres, séparateurs de phases, purgeurs, détendeurs, soupapes</w:t>
            </w:r>
          </w:p>
          <w:p w:rsidR="00EC7D3E" w:rsidRPr="00826C4C" w:rsidRDefault="00EC7D3E" w:rsidP="006B7A09">
            <w:pPr>
              <w:spacing w:after="0"/>
              <w:rPr>
                <w:sz w:val="20"/>
                <w:szCs w:val="20"/>
              </w:rPr>
            </w:pPr>
            <w:r w:rsidRPr="00826C4C">
              <w:rPr>
                <w:sz w:val="20"/>
                <w:szCs w:val="20"/>
              </w:rPr>
              <w:t>Les différents robinets, adaptation à l’usage, commande des robinets : robinets de régulation, robinets de sectionnement, critères de choix des robinets de sectionnement : nature des fluides, nombre de voies, pertes de charge, commande</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t xml:space="preserve">analyser les fonctions et le fonctionnement des pompes </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caractéristiques hydrauliques, usages et entretien des différents types de pompes, adaptation au fluide à transporter : pompes centrifuges, -volumétriques</w:t>
            </w:r>
          </w:p>
          <w:p w:rsidR="00EC7D3E" w:rsidRPr="00826C4C" w:rsidRDefault="00EC7D3E" w:rsidP="006B7A09">
            <w:pPr>
              <w:spacing w:after="0"/>
              <w:rPr>
                <w:sz w:val="20"/>
                <w:szCs w:val="20"/>
              </w:rPr>
            </w:pPr>
            <w:r w:rsidRPr="00826C4C">
              <w:rPr>
                <w:sz w:val="20"/>
                <w:szCs w:val="20"/>
              </w:rPr>
              <w:t xml:space="preserve">amorçage des pompes / pompes auto amorçantes </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t xml:space="preserve">analyser et interpréter un réseau de transport de fluide </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 xml:space="preserve">schématisation  normalisée des réseaux de fluides </w:t>
            </w:r>
          </w:p>
          <w:p w:rsidR="00EC7D3E" w:rsidRPr="00826C4C" w:rsidRDefault="00EC7D3E" w:rsidP="006B7A09">
            <w:pPr>
              <w:spacing w:after="0"/>
              <w:rPr>
                <w:sz w:val="20"/>
                <w:szCs w:val="20"/>
              </w:rPr>
            </w:pPr>
            <w:r w:rsidRPr="00826C4C">
              <w:rPr>
                <w:sz w:val="20"/>
                <w:szCs w:val="20"/>
              </w:rPr>
              <w:t xml:space="preserve">identification visuelle (code de couleur) des réseaux de fluides </w:t>
            </w:r>
          </w:p>
          <w:p w:rsidR="00EC7D3E" w:rsidRPr="00826C4C" w:rsidRDefault="00EC7D3E" w:rsidP="006B7A09">
            <w:pPr>
              <w:spacing w:after="0"/>
              <w:rPr>
                <w:sz w:val="20"/>
                <w:szCs w:val="20"/>
              </w:rPr>
            </w:pPr>
            <w:r w:rsidRPr="00826C4C">
              <w:rPr>
                <w:sz w:val="20"/>
                <w:szCs w:val="20"/>
              </w:rPr>
              <w:t xml:space="preserve">analyse fonctionnelle de réseau de liquide </w:t>
            </w:r>
          </w:p>
          <w:p w:rsidR="00EC7D3E" w:rsidRPr="00826C4C" w:rsidRDefault="00EC7D3E" w:rsidP="006B7A09">
            <w:pPr>
              <w:spacing w:after="0"/>
              <w:rPr>
                <w:sz w:val="20"/>
                <w:szCs w:val="20"/>
              </w:rPr>
            </w:pPr>
            <w:r w:rsidRPr="00826C4C">
              <w:rPr>
                <w:sz w:val="20"/>
                <w:szCs w:val="20"/>
              </w:rPr>
              <w:t xml:space="preserve">analyse fonctionnelle de réseau d’air comprimé </w:t>
            </w:r>
          </w:p>
          <w:p w:rsidR="00EC7D3E" w:rsidRPr="00826C4C" w:rsidRDefault="00EC7D3E" w:rsidP="006B7A09">
            <w:pPr>
              <w:spacing w:after="0"/>
              <w:rPr>
                <w:sz w:val="20"/>
                <w:szCs w:val="20"/>
              </w:rPr>
            </w:pPr>
            <w:r w:rsidRPr="00826C4C">
              <w:rPr>
                <w:sz w:val="20"/>
                <w:szCs w:val="20"/>
              </w:rPr>
              <w:t xml:space="preserve">analyse fonctionnelle de réseau de vapeur </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lastRenderedPageBreak/>
              <w:t>définir les caractéristiques des équipements pour les réseaux de fluides</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 xml:space="preserve">dispositif d’expansion , </w:t>
            </w:r>
          </w:p>
          <w:p w:rsidR="00EC7D3E" w:rsidRPr="00826C4C" w:rsidRDefault="00EC7D3E" w:rsidP="006B7A09">
            <w:pPr>
              <w:spacing w:after="0"/>
              <w:rPr>
                <w:sz w:val="20"/>
                <w:szCs w:val="20"/>
              </w:rPr>
            </w:pPr>
            <w:r w:rsidRPr="00826C4C">
              <w:rPr>
                <w:sz w:val="20"/>
                <w:szCs w:val="20"/>
              </w:rPr>
              <w:t xml:space="preserve">sécurité des installations </w:t>
            </w:r>
          </w:p>
          <w:p w:rsidR="00EC7D3E" w:rsidRPr="00826C4C" w:rsidRDefault="00EC7D3E" w:rsidP="006B7A09">
            <w:pPr>
              <w:spacing w:after="0"/>
              <w:rPr>
                <w:sz w:val="20"/>
                <w:szCs w:val="20"/>
              </w:rPr>
            </w:pPr>
            <w:r w:rsidRPr="00826C4C">
              <w:rPr>
                <w:sz w:val="20"/>
                <w:szCs w:val="20"/>
              </w:rPr>
              <w:t xml:space="preserve">dispositifs anti vibrations </w:t>
            </w:r>
          </w:p>
          <w:p w:rsidR="00EC7D3E" w:rsidRPr="00826C4C" w:rsidRDefault="00EC7D3E" w:rsidP="006B7A09">
            <w:pPr>
              <w:spacing w:after="0"/>
              <w:rPr>
                <w:sz w:val="20"/>
                <w:szCs w:val="20"/>
              </w:rPr>
            </w:pPr>
            <w:r w:rsidRPr="00826C4C">
              <w:rPr>
                <w:sz w:val="20"/>
                <w:szCs w:val="20"/>
              </w:rPr>
              <w:t xml:space="preserve">dispositif de dilatation </w:t>
            </w:r>
          </w:p>
          <w:p w:rsidR="00EC7D3E" w:rsidRPr="00826C4C" w:rsidRDefault="00EC7D3E" w:rsidP="006B7A09">
            <w:pPr>
              <w:spacing w:after="0"/>
              <w:rPr>
                <w:sz w:val="20"/>
                <w:szCs w:val="20"/>
              </w:rPr>
            </w:pPr>
            <w:r w:rsidRPr="00826C4C">
              <w:rPr>
                <w:sz w:val="20"/>
                <w:szCs w:val="20"/>
              </w:rPr>
              <w:t xml:space="preserve">isolation thermique (principe) </w:t>
            </w:r>
          </w:p>
          <w:p w:rsidR="00EC7D3E" w:rsidRPr="00826C4C" w:rsidRDefault="00EC7D3E" w:rsidP="006B7A09">
            <w:pPr>
              <w:spacing w:after="0"/>
              <w:rPr>
                <w:sz w:val="20"/>
                <w:szCs w:val="20"/>
              </w:rPr>
            </w:pPr>
            <w:r w:rsidRPr="00826C4C">
              <w:rPr>
                <w:sz w:val="20"/>
                <w:szCs w:val="20"/>
              </w:rPr>
              <w:t xml:space="preserve">purge et vidange </w:t>
            </w:r>
          </w:p>
          <w:p w:rsidR="00EC7D3E" w:rsidRPr="00826C4C" w:rsidRDefault="00EC7D3E" w:rsidP="006B7A09">
            <w:pPr>
              <w:spacing w:after="0"/>
              <w:rPr>
                <w:sz w:val="20"/>
                <w:szCs w:val="20"/>
              </w:rPr>
            </w:pPr>
            <w:r w:rsidRPr="00826C4C">
              <w:rPr>
                <w:sz w:val="20"/>
                <w:szCs w:val="20"/>
              </w:rPr>
              <w:t xml:space="preserve">filtre anti retour </w:t>
            </w:r>
          </w:p>
          <w:p w:rsidR="00EC7D3E" w:rsidRPr="00826C4C" w:rsidRDefault="00EC7D3E" w:rsidP="006B7A09">
            <w:pPr>
              <w:spacing w:after="0"/>
              <w:rPr>
                <w:sz w:val="20"/>
                <w:szCs w:val="20"/>
              </w:rPr>
            </w:pPr>
            <w:r w:rsidRPr="00826C4C">
              <w:rPr>
                <w:sz w:val="20"/>
                <w:szCs w:val="20"/>
              </w:rPr>
              <w:t>séparateur de phase</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lastRenderedPageBreak/>
              <w:t>équipement de contrôle et mesure en ligne</w:t>
            </w:r>
          </w:p>
        </w:tc>
        <w:tc>
          <w:tcPr>
            <w:tcW w:w="2201" w:type="pct"/>
            <w:tcBorders>
              <w:top w:val="nil"/>
              <w:left w:val="nil"/>
              <w:bottom w:val="nil"/>
            </w:tcBorders>
          </w:tcPr>
          <w:p w:rsidR="00EC7D3E" w:rsidRPr="00826C4C" w:rsidRDefault="00EC7D3E" w:rsidP="006B7A09">
            <w:pPr>
              <w:spacing w:after="0"/>
              <w:rPr>
                <w:sz w:val="20"/>
                <w:szCs w:val="20"/>
              </w:rPr>
            </w:pP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t xml:space="preserve">définir les paramètres d’une tour de refroidissement </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 xml:space="preserve">transfert thermique </w:t>
            </w:r>
          </w:p>
          <w:p w:rsidR="00EC7D3E" w:rsidRPr="00826C4C" w:rsidRDefault="00EC7D3E" w:rsidP="006B7A09">
            <w:pPr>
              <w:spacing w:after="0"/>
              <w:rPr>
                <w:sz w:val="20"/>
                <w:szCs w:val="20"/>
              </w:rPr>
            </w:pPr>
            <w:r w:rsidRPr="00826C4C">
              <w:rPr>
                <w:sz w:val="20"/>
                <w:szCs w:val="20"/>
              </w:rPr>
              <w:t xml:space="preserve">technologies </w:t>
            </w:r>
          </w:p>
          <w:p w:rsidR="00EC7D3E" w:rsidRPr="00826C4C" w:rsidRDefault="00EC7D3E" w:rsidP="006B7A09">
            <w:pPr>
              <w:spacing w:after="0"/>
              <w:rPr>
                <w:sz w:val="20"/>
                <w:szCs w:val="20"/>
              </w:rPr>
            </w:pPr>
            <w:r w:rsidRPr="00826C4C">
              <w:rPr>
                <w:sz w:val="20"/>
                <w:szCs w:val="20"/>
              </w:rPr>
              <w:t xml:space="preserve">réglementation </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t xml:space="preserve">raisonner le transfert thermique </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coefficient global de transfert thermique d'un échangeur</w:t>
            </w:r>
          </w:p>
          <w:p w:rsidR="00EC7D3E" w:rsidRPr="00826C4C" w:rsidRDefault="00EC7D3E" w:rsidP="006B7A09">
            <w:pPr>
              <w:spacing w:after="0"/>
              <w:rPr>
                <w:sz w:val="20"/>
                <w:szCs w:val="20"/>
              </w:rPr>
            </w:pPr>
            <w:r w:rsidRPr="00826C4C">
              <w:rPr>
                <w:sz w:val="20"/>
                <w:szCs w:val="20"/>
              </w:rPr>
              <w:t xml:space="preserve">surface d’échange </w:t>
            </w:r>
          </w:p>
          <w:p w:rsidR="00EC7D3E" w:rsidRPr="00826C4C" w:rsidRDefault="00EC7D3E" w:rsidP="006B7A09">
            <w:pPr>
              <w:spacing w:after="0"/>
              <w:rPr>
                <w:sz w:val="20"/>
                <w:szCs w:val="20"/>
              </w:rPr>
            </w:pPr>
            <w:r w:rsidRPr="00826C4C">
              <w:rPr>
                <w:sz w:val="20"/>
                <w:szCs w:val="20"/>
              </w:rPr>
              <w:t>principaux types d'échangeurs de chaleur</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t xml:space="preserve">contrôler l’isolation des installations d’eaux chaudes et de vapeur </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principaux isolants</w:t>
            </w:r>
          </w:p>
          <w:p w:rsidR="00EC7D3E" w:rsidRPr="00826C4C" w:rsidRDefault="00EC7D3E" w:rsidP="006B7A09">
            <w:pPr>
              <w:spacing w:after="0"/>
              <w:rPr>
                <w:sz w:val="20"/>
                <w:szCs w:val="20"/>
              </w:rPr>
            </w:pPr>
            <w:r w:rsidRPr="00826C4C">
              <w:rPr>
                <w:sz w:val="20"/>
                <w:szCs w:val="20"/>
              </w:rPr>
              <w:t>températures de surface de paroi</w:t>
            </w:r>
          </w:p>
        </w:tc>
        <w:tc>
          <w:tcPr>
            <w:tcW w:w="1604" w:type="pct"/>
            <w:vMerge/>
            <w:tcBorders>
              <w:left w:val="nil"/>
              <w:bottom w:val="nil"/>
            </w:tcBorders>
          </w:tcPr>
          <w:p w:rsidR="00EC7D3E" w:rsidRPr="00826C4C" w:rsidRDefault="00EC7D3E" w:rsidP="006B7A09">
            <w:pPr>
              <w:spacing w:after="0"/>
              <w:rPr>
                <w:caps/>
                <w:sz w:val="20"/>
                <w:szCs w:val="20"/>
              </w:rPr>
            </w:pPr>
          </w:p>
        </w:tc>
      </w:tr>
    </w:tbl>
    <w:p w:rsidR="00EC7D3E" w:rsidRPr="00826C4C" w:rsidRDefault="00EC7D3E" w:rsidP="00EC7D3E">
      <w:pPr>
        <w:spacing w:after="0"/>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76"/>
        <w:gridCol w:w="4720"/>
      </w:tblGrid>
      <w:tr w:rsidR="00EC7D3E" w:rsidRPr="00826C4C" w:rsidTr="006B7A09">
        <w:trPr>
          <w:cantSplit/>
          <w:trHeight w:val="329"/>
        </w:trPr>
        <w:tc>
          <w:tcPr>
            <w:tcW w:w="5000" w:type="pct"/>
            <w:gridSpan w:val="3"/>
            <w:tcBorders>
              <w:top w:val="nil"/>
              <w:bottom w:val="nil"/>
            </w:tcBorders>
          </w:tcPr>
          <w:p w:rsidR="00EC7D3E" w:rsidRPr="00EE5E23" w:rsidRDefault="00EC7D3E" w:rsidP="006B7A09">
            <w:pPr>
              <w:spacing w:after="0"/>
              <w:rPr>
                <w:b/>
                <w:bCs/>
                <w:sz w:val="20"/>
                <w:szCs w:val="20"/>
              </w:rPr>
            </w:pPr>
            <w:r w:rsidRPr="00EE5E23">
              <w:rPr>
                <w:b/>
                <w:bCs/>
                <w:sz w:val="20"/>
                <w:szCs w:val="20"/>
              </w:rPr>
              <w:t xml:space="preserve">F Définir les caractéristiques et les utilisations des différents circuits frigorifiques </w:t>
            </w: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t>OBJECTIFS</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ÉLÉMENTS DE CONTENU</w:t>
            </w:r>
          </w:p>
        </w:tc>
        <w:tc>
          <w:tcPr>
            <w:tcW w:w="1604" w:type="pct"/>
            <w:tcBorders>
              <w:top w:val="nil"/>
              <w:left w:val="nil"/>
              <w:bottom w:val="nil"/>
            </w:tcBorders>
          </w:tcPr>
          <w:p w:rsidR="00EC7D3E" w:rsidRPr="00826C4C" w:rsidRDefault="00EC7D3E" w:rsidP="006B7A09">
            <w:pPr>
              <w:spacing w:after="0"/>
              <w:rPr>
                <w:caps/>
                <w:sz w:val="20"/>
                <w:szCs w:val="20"/>
              </w:rPr>
            </w:pPr>
            <w:r w:rsidRPr="00826C4C">
              <w:rPr>
                <w:caps/>
                <w:sz w:val="20"/>
                <w:szCs w:val="20"/>
              </w:rPr>
              <w:t xml:space="preserve">Critères de performances </w:t>
            </w: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t xml:space="preserve">identifier sur un schéma les différents sous ensemble d’une installation frigorifiques </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 xml:space="preserve">Notation normalisée des éléments frigorifiques </w:t>
            </w:r>
          </w:p>
          <w:p w:rsidR="00EC7D3E" w:rsidRPr="00826C4C" w:rsidRDefault="00EC7D3E" w:rsidP="006B7A09">
            <w:pPr>
              <w:spacing w:after="0"/>
              <w:rPr>
                <w:sz w:val="20"/>
                <w:szCs w:val="20"/>
              </w:rPr>
            </w:pPr>
            <w:r w:rsidRPr="00826C4C">
              <w:rPr>
                <w:sz w:val="20"/>
                <w:szCs w:val="20"/>
              </w:rPr>
              <w:t xml:space="preserve">Notation normalisée des réseaux frigorifiques </w:t>
            </w:r>
          </w:p>
        </w:tc>
        <w:tc>
          <w:tcPr>
            <w:tcW w:w="1604" w:type="pct"/>
            <w:vMerge w:val="restart"/>
            <w:tcBorders>
              <w:top w:val="nil"/>
              <w:left w:val="nil"/>
            </w:tcBorders>
          </w:tcPr>
          <w:p w:rsidR="00EC7D3E" w:rsidRDefault="00EC7D3E" w:rsidP="006B7A09">
            <w:pPr>
              <w:spacing w:after="0"/>
              <w:rPr>
                <w:caps/>
                <w:sz w:val="20"/>
                <w:szCs w:val="20"/>
              </w:rPr>
            </w:pPr>
          </w:p>
          <w:p w:rsidR="00EC7D3E" w:rsidRDefault="00EC7D3E" w:rsidP="006B7A09">
            <w:pPr>
              <w:spacing w:after="0"/>
              <w:rPr>
                <w:caps/>
                <w:sz w:val="20"/>
                <w:szCs w:val="20"/>
              </w:rPr>
            </w:pPr>
          </w:p>
          <w:p w:rsidR="00EC7D3E" w:rsidRDefault="00EC7D3E" w:rsidP="00EC7D3E">
            <w:pPr>
              <w:numPr>
                <w:ilvl w:val="0"/>
                <w:numId w:val="28"/>
              </w:numPr>
              <w:spacing w:after="0" w:line="240" w:lineRule="auto"/>
            </w:pPr>
            <w:r>
              <w:t xml:space="preserve">Pertinence de l’interprétation du diagramme </w:t>
            </w:r>
          </w:p>
          <w:p w:rsidR="00EC7D3E" w:rsidRPr="00826C4C" w:rsidRDefault="00EC7D3E" w:rsidP="006B7A09">
            <w:pPr>
              <w:spacing w:after="0"/>
              <w:rPr>
                <w:caps/>
                <w:sz w:val="20"/>
                <w:szCs w:val="20"/>
              </w:rPr>
            </w:pPr>
            <w:r>
              <w:t>Justesse de la valeur des points de fonction</w:t>
            </w: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t xml:space="preserve">définir sur un diagramme enthalpique les fonctions thermodynamiques des sous ensembles de l’installation </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 xml:space="preserve">lecture d’un diagramme enthalpique (rappel) </w:t>
            </w:r>
          </w:p>
          <w:p w:rsidR="00EC7D3E" w:rsidRPr="00826C4C" w:rsidRDefault="00EC7D3E" w:rsidP="006B7A09">
            <w:pPr>
              <w:spacing w:after="0"/>
              <w:rPr>
                <w:sz w:val="20"/>
                <w:szCs w:val="20"/>
              </w:rPr>
            </w:pPr>
            <w:r w:rsidRPr="00826C4C">
              <w:rPr>
                <w:sz w:val="20"/>
                <w:szCs w:val="20"/>
              </w:rPr>
              <w:t xml:space="preserve">signification pratique de la variation des paramètres thermodynamiques </w:t>
            </w:r>
          </w:p>
          <w:p w:rsidR="00EC7D3E" w:rsidRPr="00826C4C" w:rsidRDefault="00EC7D3E" w:rsidP="006B7A09">
            <w:pPr>
              <w:spacing w:after="0"/>
              <w:rPr>
                <w:sz w:val="20"/>
                <w:szCs w:val="20"/>
              </w:rPr>
            </w:pPr>
            <w:r w:rsidRPr="00826C4C">
              <w:rPr>
                <w:sz w:val="20"/>
                <w:szCs w:val="20"/>
              </w:rPr>
              <w:t xml:space="preserve">fonctions des différents sous ensembles </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t xml:space="preserve">Tracer un cycle de fluide frigorigène sur un diagramme entnaipique </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 xml:space="preserve">Fluides frigorigènes utilisés en réfrigérations </w:t>
            </w:r>
          </w:p>
          <w:p w:rsidR="00EC7D3E" w:rsidRPr="00826C4C" w:rsidRDefault="00EC7D3E" w:rsidP="006B7A09">
            <w:pPr>
              <w:spacing w:after="0"/>
              <w:rPr>
                <w:sz w:val="20"/>
                <w:szCs w:val="20"/>
              </w:rPr>
            </w:pPr>
            <w:r w:rsidRPr="00826C4C">
              <w:rPr>
                <w:sz w:val="20"/>
                <w:szCs w:val="20"/>
              </w:rPr>
              <w:t xml:space="preserve">Fluides frigorigène utilisé en congélation </w:t>
            </w:r>
          </w:p>
          <w:p w:rsidR="00EC7D3E" w:rsidRPr="00826C4C" w:rsidRDefault="00EC7D3E" w:rsidP="006B7A09">
            <w:pPr>
              <w:spacing w:after="0"/>
              <w:rPr>
                <w:sz w:val="20"/>
                <w:szCs w:val="20"/>
              </w:rPr>
            </w:pPr>
            <w:r w:rsidRPr="00826C4C">
              <w:rPr>
                <w:sz w:val="20"/>
                <w:szCs w:val="20"/>
              </w:rPr>
              <w:t xml:space="preserve">Fluide frigorigène utilisés en conditionnement d’air </w:t>
            </w:r>
          </w:p>
          <w:p w:rsidR="00EC7D3E" w:rsidRPr="00826C4C" w:rsidRDefault="00EC7D3E" w:rsidP="006B7A09">
            <w:pPr>
              <w:spacing w:after="0"/>
              <w:rPr>
                <w:sz w:val="20"/>
                <w:szCs w:val="20"/>
              </w:rPr>
            </w:pPr>
            <w:r w:rsidRPr="00826C4C">
              <w:rPr>
                <w:sz w:val="20"/>
                <w:szCs w:val="20"/>
              </w:rPr>
              <w:t>Position des différents organes sur le cycle frigorigène</w:t>
            </w:r>
          </w:p>
        </w:tc>
        <w:tc>
          <w:tcPr>
            <w:tcW w:w="1604" w:type="pct"/>
            <w:vMerge/>
            <w:tcBorders>
              <w:left w:val="nil"/>
              <w:bottom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lastRenderedPageBreak/>
              <w:t xml:space="preserve">identifier le principe de fonctionnement des installations cryogéniques </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 xml:space="preserve">caractéristiques énergétique de l’azote et du CO2 liquide </w:t>
            </w:r>
          </w:p>
        </w:tc>
        <w:tc>
          <w:tcPr>
            <w:tcW w:w="1604" w:type="pct"/>
            <w:tcBorders>
              <w:top w:val="nil"/>
              <w:left w:val="nil"/>
              <w:bottom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t xml:space="preserve">Définir les caractéristiques et les paramètres de fonctionnement des composants du circuit et de l’installation frigorifiques </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 xml:space="preserve">Identifier, Repérer et nommer  les sous parties </w:t>
            </w:r>
          </w:p>
          <w:p w:rsidR="00EC7D3E" w:rsidRPr="00826C4C" w:rsidRDefault="00EC7D3E" w:rsidP="006B7A09">
            <w:pPr>
              <w:spacing w:after="0"/>
              <w:rPr>
                <w:sz w:val="20"/>
                <w:szCs w:val="20"/>
              </w:rPr>
            </w:pPr>
            <w:r w:rsidRPr="00826C4C">
              <w:rPr>
                <w:sz w:val="20"/>
                <w:szCs w:val="20"/>
              </w:rPr>
              <w:t xml:space="preserve">Expliquer et justifier le fonctionnement et le rôle du composant </w:t>
            </w:r>
          </w:p>
          <w:p w:rsidR="00EC7D3E" w:rsidRPr="00826C4C" w:rsidRDefault="00EC7D3E" w:rsidP="006B7A09">
            <w:pPr>
              <w:spacing w:after="0"/>
              <w:rPr>
                <w:sz w:val="20"/>
                <w:szCs w:val="20"/>
              </w:rPr>
            </w:pPr>
            <w:r w:rsidRPr="00826C4C">
              <w:rPr>
                <w:sz w:val="20"/>
                <w:szCs w:val="20"/>
              </w:rPr>
              <w:t>Définir  les caractéristiques principales d’un composant : puissance, dimensions, limites d’utilisation …).</w:t>
            </w:r>
          </w:p>
        </w:tc>
        <w:tc>
          <w:tcPr>
            <w:tcW w:w="1604" w:type="pct"/>
            <w:vMerge w:val="restart"/>
            <w:tcBorders>
              <w:top w:val="nil"/>
              <w:left w:val="nil"/>
            </w:tcBorders>
          </w:tcPr>
          <w:p w:rsidR="00EC7D3E" w:rsidRDefault="00EC7D3E" w:rsidP="006B7A09">
            <w:pPr>
              <w:spacing w:after="0"/>
              <w:rPr>
                <w:caps/>
                <w:sz w:val="20"/>
                <w:szCs w:val="20"/>
              </w:rPr>
            </w:pPr>
          </w:p>
          <w:p w:rsidR="00EC7D3E" w:rsidRDefault="00EC7D3E" w:rsidP="006B7A09">
            <w:pPr>
              <w:spacing w:after="0"/>
              <w:rPr>
                <w:caps/>
                <w:sz w:val="20"/>
                <w:szCs w:val="20"/>
              </w:rPr>
            </w:pPr>
          </w:p>
          <w:p w:rsidR="00EC7D3E" w:rsidRDefault="00EC7D3E" w:rsidP="00EC7D3E">
            <w:pPr>
              <w:numPr>
                <w:ilvl w:val="0"/>
                <w:numId w:val="28"/>
              </w:numPr>
              <w:spacing w:after="0" w:line="240" w:lineRule="auto"/>
            </w:pPr>
            <w:r>
              <w:t xml:space="preserve">Justesse de l’identification des sous ensembles de l’installation </w:t>
            </w:r>
          </w:p>
          <w:p w:rsidR="00EC7D3E" w:rsidRDefault="00EC7D3E" w:rsidP="00EC7D3E">
            <w:pPr>
              <w:numPr>
                <w:ilvl w:val="0"/>
                <w:numId w:val="28"/>
              </w:numPr>
              <w:spacing w:after="0" w:line="240" w:lineRule="auto"/>
            </w:pPr>
            <w:r>
              <w:t xml:space="preserve">Pertinence des fonctions des sous ensembles de l’installation </w:t>
            </w:r>
          </w:p>
          <w:p w:rsidR="00EC7D3E" w:rsidRDefault="00EC7D3E" w:rsidP="006B7A09"/>
          <w:p w:rsidR="00EC7D3E" w:rsidRDefault="00EC7D3E" w:rsidP="00EC7D3E">
            <w:pPr>
              <w:numPr>
                <w:ilvl w:val="0"/>
                <w:numId w:val="28"/>
              </w:numPr>
              <w:spacing w:after="0" w:line="240" w:lineRule="auto"/>
            </w:pPr>
            <w:r>
              <w:t xml:space="preserve">Justesse des paramètres </w:t>
            </w:r>
          </w:p>
          <w:p w:rsidR="00EC7D3E" w:rsidRDefault="00EC7D3E" w:rsidP="006B7A09"/>
          <w:p w:rsidR="00EC7D3E" w:rsidRDefault="00EC7D3E" w:rsidP="006B7A09"/>
          <w:p w:rsidR="00EC7D3E" w:rsidRPr="00826C4C" w:rsidRDefault="00EC7D3E" w:rsidP="00EC7D3E">
            <w:pPr>
              <w:numPr>
                <w:ilvl w:val="0"/>
                <w:numId w:val="28"/>
              </w:numPr>
              <w:spacing w:after="0" w:line="240" w:lineRule="auto"/>
              <w:rPr>
                <w:caps/>
                <w:sz w:val="20"/>
                <w:szCs w:val="20"/>
              </w:rPr>
            </w:pPr>
            <w:r>
              <w:t>Pertinences du mode de conduite et de dégivrage des batteries froids</w:t>
            </w: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t xml:space="preserve">Identifier structurellement les principaux sous ensemble d’une installation frigorifique </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 xml:space="preserve">Caractéristiques et fonctions du compresseur </w:t>
            </w:r>
          </w:p>
          <w:p w:rsidR="00EC7D3E" w:rsidRPr="00826C4C" w:rsidRDefault="00EC7D3E" w:rsidP="006B7A09">
            <w:pPr>
              <w:spacing w:after="0"/>
              <w:rPr>
                <w:sz w:val="20"/>
                <w:szCs w:val="20"/>
              </w:rPr>
            </w:pPr>
            <w:r w:rsidRPr="00826C4C">
              <w:rPr>
                <w:sz w:val="20"/>
                <w:szCs w:val="20"/>
              </w:rPr>
              <w:t xml:space="preserve">Caractéristiques et fonctions du condenseur </w:t>
            </w:r>
          </w:p>
          <w:p w:rsidR="00EC7D3E" w:rsidRPr="00826C4C" w:rsidRDefault="00EC7D3E" w:rsidP="006B7A09">
            <w:pPr>
              <w:spacing w:after="0"/>
              <w:rPr>
                <w:sz w:val="20"/>
                <w:szCs w:val="20"/>
              </w:rPr>
            </w:pPr>
            <w:r w:rsidRPr="00826C4C">
              <w:rPr>
                <w:sz w:val="20"/>
                <w:szCs w:val="20"/>
              </w:rPr>
              <w:t xml:space="preserve">Caractéristiques et fonctions de l’évaporateur </w:t>
            </w:r>
          </w:p>
          <w:p w:rsidR="00EC7D3E" w:rsidRPr="00826C4C" w:rsidRDefault="00EC7D3E" w:rsidP="006B7A09">
            <w:pPr>
              <w:spacing w:after="0"/>
              <w:rPr>
                <w:sz w:val="20"/>
                <w:szCs w:val="20"/>
              </w:rPr>
            </w:pPr>
            <w:r w:rsidRPr="00826C4C">
              <w:rPr>
                <w:sz w:val="20"/>
                <w:szCs w:val="20"/>
              </w:rPr>
              <w:t xml:space="preserve">Organes accessoires </w:t>
            </w:r>
          </w:p>
          <w:p w:rsidR="00EC7D3E" w:rsidRPr="00826C4C" w:rsidRDefault="00EC7D3E" w:rsidP="006B7A09">
            <w:pPr>
              <w:spacing w:after="0"/>
              <w:rPr>
                <w:sz w:val="20"/>
                <w:szCs w:val="20"/>
              </w:rPr>
            </w:pP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t>définir les caractéristiques et le mode de fonctionnement des échangeurs de chaleur</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évaporateur</w:t>
            </w:r>
          </w:p>
          <w:p w:rsidR="00EC7D3E" w:rsidRPr="00826C4C" w:rsidRDefault="00EC7D3E" w:rsidP="006B7A09">
            <w:pPr>
              <w:spacing w:after="0"/>
              <w:rPr>
                <w:sz w:val="20"/>
                <w:szCs w:val="20"/>
              </w:rPr>
            </w:pPr>
            <w:r w:rsidRPr="00826C4C">
              <w:rPr>
                <w:sz w:val="20"/>
                <w:szCs w:val="20"/>
              </w:rPr>
              <w:t>condenseur</w:t>
            </w:r>
          </w:p>
          <w:p w:rsidR="00EC7D3E" w:rsidRPr="00826C4C" w:rsidRDefault="00EC7D3E" w:rsidP="006B7A09">
            <w:pPr>
              <w:spacing w:after="0"/>
              <w:rPr>
                <w:sz w:val="20"/>
                <w:szCs w:val="20"/>
              </w:rPr>
            </w:pPr>
            <w:r w:rsidRPr="00826C4C">
              <w:rPr>
                <w:sz w:val="20"/>
                <w:szCs w:val="20"/>
              </w:rPr>
              <w:t>échangeurs liquide-vapeur</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t>définir les caractéristiques et le mode de fonctionnement compresseurs</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compresseurs à pistons</w:t>
            </w:r>
          </w:p>
          <w:p w:rsidR="00EC7D3E" w:rsidRPr="00826C4C" w:rsidRDefault="00EC7D3E" w:rsidP="006B7A09">
            <w:pPr>
              <w:spacing w:after="0"/>
              <w:rPr>
                <w:sz w:val="20"/>
                <w:szCs w:val="20"/>
              </w:rPr>
            </w:pPr>
            <w:r w:rsidRPr="00826C4C">
              <w:rPr>
                <w:sz w:val="20"/>
                <w:szCs w:val="20"/>
              </w:rPr>
              <w:t>compresseurs rotatif à spirales</w:t>
            </w:r>
          </w:p>
          <w:p w:rsidR="00EC7D3E" w:rsidRPr="00826C4C" w:rsidRDefault="00EC7D3E" w:rsidP="006B7A09">
            <w:pPr>
              <w:spacing w:after="0"/>
              <w:rPr>
                <w:sz w:val="20"/>
                <w:szCs w:val="20"/>
              </w:rPr>
            </w:pPr>
            <w:r w:rsidRPr="00826C4C">
              <w:rPr>
                <w:sz w:val="20"/>
                <w:szCs w:val="20"/>
              </w:rPr>
              <w:t>compresseurs rotatif à palettes</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t>définir les caractéristiques et le mode de fonctionnement des Détendeurs</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Détendeurs capillaire</w:t>
            </w:r>
          </w:p>
          <w:p w:rsidR="00EC7D3E" w:rsidRPr="00826C4C" w:rsidRDefault="00EC7D3E" w:rsidP="006B7A09">
            <w:pPr>
              <w:spacing w:after="0"/>
              <w:rPr>
                <w:sz w:val="20"/>
                <w:szCs w:val="20"/>
              </w:rPr>
            </w:pPr>
            <w:r w:rsidRPr="00826C4C">
              <w:rPr>
                <w:sz w:val="20"/>
                <w:szCs w:val="20"/>
              </w:rPr>
              <w:t>détendeur thermostatique (égalisation interne, externe)</w:t>
            </w:r>
          </w:p>
          <w:p w:rsidR="00EC7D3E" w:rsidRPr="00826C4C" w:rsidRDefault="00EC7D3E" w:rsidP="006B7A09">
            <w:pPr>
              <w:spacing w:after="0"/>
              <w:rPr>
                <w:sz w:val="20"/>
                <w:szCs w:val="20"/>
              </w:rPr>
            </w:pPr>
            <w:r w:rsidRPr="00826C4C">
              <w:rPr>
                <w:sz w:val="20"/>
                <w:szCs w:val="20"/>
              </w:rPr>
              <w:t>détendeur à commande électrique</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t>définir les caractéristiques et le mode de fonctionnement des robinets</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Robinets 2, 3ou 4 voies à commande manuelle ou électrique</w:t>
            </w:r>
          </w:p>
          <w:p w:rsidR="00EC7D3E" w:rsidRPr="00826C4C" w:rsidRDefault="00EC7D3E" w:rsidP="006B7A09">
            <w:pPr>
              <w:spacing w:after="0"/>
              <w:rPr>
                <w:sz w:val="20"/>
                <w:szCs w:val="20"/>
              </w:rPr>
            </w:pPr>
            <w:r w:rsidRPr="00826C4C">
              <w:rPr>
                <w:sz w:val="20"/>
                <w:szCs w:val="20"/>
              </w:rPr>
              <w:t xml:space="preserve"> clapet anti-retour et soupape de sécurité</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t>définir les caractéristiques et le mode de fonctionnement des régulateurs de pression</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régulateurs de pression d’évaporation</w:t>
            </w:r>
          </w:p>
          <w:p w:rsidR="00EC7D3E" w:rsidRPr="00826C4C" w:rsidRDefault="00EC7D3E" w:rsidP="006B7A09">
            <w:pPr>
              <w:spacing w:after="0"/>
              <w:rPr>
                <w:sz w:val="20"/>
                <w:szCs w:val="20"/>
              </w:rPr>
            </w:pPr>
            <w:r w:rsidRPr="00826C4C">
              <w:rPr>
                <w:sz w:val="20"/>
                <w:szCs w:val="20"/>
              </w:rPr>
              <w:t xml:space="preserve">régulateurs de pression de condensation </w:t>
            </w:r>
          </w:p>
          <w:p w:rsidR="00EC7D3E" w:rsidRPr="00826C4C" w:rsidRDefault="00EC7D3E" w:rsidP="006B7A09">
            <w:pPr>
              <w:spacing w:after="0"/>
              <w:rPr>
                <w:sz w:val="20"/>
                <w:szCs w:val="20"/>
              </w:rPr>
            </w:pPr>
            <w:r w:rsidRPr="00826C4C">
              <w:rPr>
                <w:sz w:val="20"/>
                <w:szCs w:val="20"/>
              </w:rPr>
              <w:t xml:space="preserve">régulateurs de pression de démarrage :  </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t>définir les caractéristiques et le mode de fonctionnement des récipients sous pression</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bouteille anti-coup de liquide</w:t>
            </w:r>
          </w:p>
          <w:p w:rsidR="00EC7D3E" w:rsidRPr="00826C4C" w:rsidRDefault="00EC7D3E" w:rsidP="006B7A09">
            <w:pPr>
              <w:spacing w:after="0"/>
              <w:rPr>
                <w:sz w:val="20"/>
                <w:szCs w:val="20"/>
              </w:rPr>
            </w:pPr>
            <w:r w:rsidRPr="00826C4C">
              <w:rPr>
                <w:sz w:val="20"/>
                <w:szCs w:val="20"/>
              </w:rPr>
              <w:t>séparateur d’huile</w:t>
            </w:r>
          </w:p>
          <w:p w:rsidR="00EC7D3E" w:rsidRPr="00826C4C" w:rsidRDefault="00EC7D3E" w:rsidP="006B7A09">
            <w:pPr>
              <w:spacing w:after="0"/>
              <w:rPr>
                <w:sz w:val="20"/>
                <w:szCs w:val="20"/>
              </w:rPr>
            </w:pPr>
            <w:r w:rsidRPr="00826C4C">
              <w:rPr>
                <w:sz w:val="20"/>
                <w:szCs w:val="20"/>
              </w:rPr>
              <w:t>réservoir de liquide</w:t>
            </w:r>
          </w:p>
        </w:tc>
        <w:tc>
          <w:tcPr>
            <w:tcW w:w="1604" w:type="pct"/>
            <w:vMerge/>
            <w:tcBorders>
              <w:left w:val="nil"/>
              <w:bottom w:val="nil"/>
            </w:tcBorders>
          </w:tcPr>
          <w:p w:rsidR="00EC7D3E" w:rsidRPr="00826C4C" w:rsidRDefault="00EC7D3E" w:rsidP="006B7A09">
            <w:pPr>
              <w:spacing w:after="0"/>
              <w:rPr>
                <w:caps/>
                <w:sz w:val="20"/>
                <w:szCs w:val="20"/>
              </w:rPr>
            </w:pPr>
          </w:p>
        </w:tc>
      </w:tr>
    </w:tbl>
    <w:p w:rsidR="00EC7D3E" w:rsidRPr="00826C4C" w:rsidRDefault="00EC7D3E" w:rsidP="00EC7D3E">
      <w:pPr>
        <w:spacing w:after="0"/>
        <w:rPr>
          <w:sz w:val="20"/>
          <w:szCs w:val="20"/>
        </w:rPr>
      </w:pPr>
    </w:p>
    <w:p w:rsidR="00EC7D3E" w:rsidRPr="00826C4C" w:rsidRDefault="00EC7D3E" w:rsidP="00EC7D3E">
      <w:pPr>
        <w:spacing w:after="0"/>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76"/>
        <w:gridCol w:w="4720"/>
      </w:tblGrid>
      <w:tr w:rsidR="00EC7D3E" w:rsidRPr="00826C4C" w:rsidTr="006B7A09">
        <w:trPr>
          <w:cantSplit/>
          <w:trHeight w:val="329"/>
        </w:trPr>
        <w:tc>
          <w:tcPr>
            <w:tcW w:w="5000" w:type="pct"/>
            <w:gridSpan w:val="3"/>
            <w:tcBorders>
              <w:top w:val="nil"/>
              <w:bottom w:val="nil"/>
            </w:tcBorders>
          </w:tcPr>
          <w:p w:rsidR="00EC7D3E" w:rsidRPr="00EE5E23" w:rsidRDefault="00EC7D3E" w:rsidP="006B7A09">
            <w:pPr>
              <w:spacing w:after="0"/>
              <w:rPr>
                <w:b/>
                <w:bCs/>
                <w:sz w:val="20"/>
                <w:szCs w:val="20"/>
              </w:rPr>
            </w:pPr>
            <w:r w:rsidRPr="00EE5E23">
              <w:rPr>
                <w:b/>
                <w:bCs/>
                <w:sz w:val="20"/>
                <w:szCs w:val="20"/>
              </w:rPr>
              <w:t>G. Définir les conditions d’exploitation d’une installation frigorifiques ou de conditionnement d’air, définir les facteurs de dégradation de l’exploitation</w:t>
            </w: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t>OBJECTIFS</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ÉLÉMENTS DE CONTENU</w:t>
            </w:r>
          </w:p>
        </w:tc>
        <w:tc>
          <w:tcPr>
            <w:tcW w:w="1604" w:type="pct"/>
            <w:tcBorders>
              <w:top w:val="nil"/>
              <w:left w:val="nil"/>
              <w:bottom w:val="nil"/>
            </w:tcBorders>
          </w:tcPr>
          <w:p w:rsidR="00EC7D3E" w:rsidRPr="00826C4C" w:rsidRDefault="00EC7D3E" w:rsidP="006B7A09">
            <w:pPr>
              <w:spacing w:after="0"/>
              <w:rPr>
                <w:caps/>
                <w:sz w:val="20"/>
                <w:szCs w:val="20"/>
              </w:rPr>
            </w:pPr>
            <w:r w:rsidRPr="00826C4C">
              <w:rPr>
                <w:caps/>
                <w:sz w:val="20"/>
                <w:szCs w:val="20"/>
              </w:rPr>
              <w:t xml:space="preserve">Critères de performances </w:t>
            </w: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lastRenderedPageBreak/>
              <w:t xml:space="preserve">Analyse de l’installation </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 xml:space="preserve">identifier le type d’installation </w:t>
            </w:r>
          </w:p>
          <w:p w:rsidR="00EC7D3E" w:rsidRPr="00826C4C" w:rsidRDefault="00EC7D3E" w:rsidP="006B7A09">
            <w:pPr>
              <w:spacing w:after="0"/>
              <w:rPr>
                <w:sz w:val="20"/>
                <w:szCs w:val="20"/>
              </w:rPr>
            </w:pPr>
            <w:r w:rsidRPr="00826C4C">
              <w:rPr>
                <w:sz w:val="20"/>
                <w:szCs w:val="20"/>
              </w:rPr>
              <w:t>repérer les différents circuits : frigorifiques, aérauliques,  hydrauliques</w:t>
            </w:r>
          </w:p>
          <w:p w:rsidR="00EC7D3E" w:rsidRPr="00826C4C" w:rsidRDefault="00EC7D3E" w:rsidP="006B7A09">
            <w:pPr>
              <w:spacing w:after="0"/>
              <w:rPr>
                <w:sz w:val="20"/>
                <w:szCs w:val="20"/>
              </w:rPr>
            </w:pPr>
            <w:r w:rsidRPr="00826C4C">
              <w:rPr>
                <w:sz w:val="20"/>
                <w:szCs w:val="20"/>
              </w:rPr>
              <w:t>identifier les composants du  circuit aéraulique : ventilateur, filtre, diffuseur,</w:t>
            </w:r>
          </w:p>
          <w:p w:rsidR="00EC7D3E" w:rsidRPr="00826C4C" w:rsidRDefault="00EC7D3E" w:rsidP="006B7A09">
            <w:pPr>
              <w:spacing w:after="0"/>
              <w:rPr>
                <w:sz w:val="20"/>
                <w:szCs w:val="20"/>
              </w:rPr>
            </w:pPr>
            <w:r w:rsidRPr="00826C4C">
              <w:rPr>
                <w:sz w:val="20"/>
                <w:szCs w:val="20"/>
              </w:rPr>
              <w:t>identifier les composants d’un circuit hydraulique : pompe, vase d’expansion, disconnecteur</w:t>
            </w:r>
          </w:p>
          <w:p w:rsidR="00EC7D3E" w:rsidRPr="00826C4C" w:rsidRDefault="00EC7D3E" w:rsidP="006B7A09">
            <w:pPr>
              <w:spacing w:after="0"/>
              <w:rPr>
                <w:sz w:val="20"/>
                <w:szCs w:val="20"/>
              </w:rPr>
            </w:pPr>
            <w:r w:rsidRPr="00826C4C">
              <w:rPr>
                <w:sz w:val="20"/>
                <w:szCs w:val="20"/>
              </w:rPr>
              <w:t>définir les caractéristiques : puissances, dimensions, etc.</w:t>
            </w:r>
          </w:p>
        </w:tc>
        <w:tc>
          <w:tcPr>
            <w:tcW w:w="1604" w:type="pct"/>
            <w:vMerge w:val="restart"/>
            <w:tcBorders>
              <w:top w:val="nil"/>
              <w:left w:val="nil"/>
            </w:tcBorders>
          </w:tcPr>
          <w:p w:rsidR="00EC7D3E" w:rsidRDefault="00EC7D3E" w:rsidP="006B7A09">
            <w:pPr>
              <w:spacing w:after="0"/>
            </w:pPr>
          </w:p>
          <w:p w:rsidR="00EC7D3E" w:rsidRPr="00826C4C" w:rsidRDefault="00EC7D3E" w:rsidP="006B7A09">
            <w:pPr>
              <w:spacing w:after="0"/>
              <w:rPr>
                <w:caps/>
                <w:sz w:val="20"/>
                <w:szCs w:val="20"/>
              </w:rPr>
            </w:pPr>
            <w:r>
              <w:t>Justesse des calculs</w:t>
            </w: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t xml:space="preserve">Identifier la conception des chambres froides </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 xml:space="preserve">constitution et fonctions d’une paroi de chambre froide </w:t>
            </w:r>
          </w:p>
          <w:p w:rsidR="00EC7D3E" w:rsidRPr="00826C4C" w:rsidRDefault="00EC7D3E" w:rsidP="006B7A09">
            <w:pPr>
              <w:spacing w:after="0"/>
              <w:rPr>
                <w:sz w:val="20"/>
                <w:szCs w:val="20"/>
              </w:rPr>
            </w:pPr>
            <w:r w:rsidRPr="00826C4C">
              <w:rPr>
                <w:sz w:val="20"/>
                <w:szCs w:val="20"/>
              </w:rPr>
              <w:t>fonction des différents constituants</w:t>
            </w:r>
          </w:p>
          <w:p w:rsidR="00EC7D3E" w:rsidRPr="00826C4C" w:rsidRDefault="00EC7D3E" w:rsidP="006B7A09">
            <w:pPr>
              <w:spacing w:after="0"/>
              <w:rPr>
                <w:sz w:val="20"/>
                <w:szCs w:val="20"/>
              </w:rPr>
            </w:pPr>
            <w:r w:rsidRPr="00826C4C">
              <w:rPr>
                <w:sz w:val="20"/>
                <w:szCs w:val="20"/>
              </w:rPr>
              <w:t>fonctions des accessoires spécifiques des chambres “ négatives ”.</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t xml:space="preserve">identifier le mode de fonctionnement d’un climatiseur </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climatiseurs monoblocs</w:t>
            </w:r>
          </w:p>
          <w:p w:rsidR="00EC7D3E" w:rsidRPr="00826C4C" w:rsidRDefault="00EC7D3E" w:rsidP="006B7A09">
            <w:pPr>
              <w:spacing w:after="0"/>
              <w:rPr>
                <w:sz w:val="20"/>
                <w:szCs w:val="20"/>
              </w:rPr>
            </w:pPr>
            <w:r w:rsidRPr="00826C4C">
              <w:rPr>
                <w:sz w:val="20"/>
                <w:szCs w:val="20"/>
              </w:rPr>
              <w:t>climatiseurs bi-blocs</w:t>
            </w:r>
          </w:p>
          <w:p w:rsidR="00EC7D3E" w:rsidRPr="00826C4C" w:rsidRDefault="00EC7D3E" w:rsidP="006B7A09">
            <w:pPr>
              <w:spacing w:after="0"/>
              <w:rPr>
                <w:sz w:val="20"/>
                <w:szCs w:val="20"/>
              </w:rPr>
            </w:pPr>
            <w:r w:rsidRPr="00826C4C">
              <w:rPr>
                <w:sz w:val="20"/>
                <w:szCs w:val="20"/>
              </w:rPr>
              <w:t>armoires de climatisation</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t xml:space="preserve">identifier le mode de fonctionnement d’une pompe à chaleur </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pompes à chaleur air/air</w:t>
            </w:r>
          </w:p>
          <w:p w:rsidR="00EC7D3E" w:rsidRPr="00826C4C" w:rsidRDefault="00EC7D3E" w:rsidP="006B7A09">
            <w:pPr>
              <w:spacing w:after="0"/>
              <w:rPr>
                <w:sz w:val="20"/>
                <w:szCs w:val="20"/>
              </w:rPr>
            </w:pPr>
            <w:r w:rsidRPr="00826C4C">
              <w:rPr>
                <w:sz w:val="20"/>
                <w:szCs w:val="20"/>
              </w:rPr>
              <w:t>pompes à chaleur air/eau</w:t>
            </w:r>
          </w:p>
          <w:p w:rsidR="00EC7D3E" w:rsidRPr="00826C4C" w:rsidRDefault="00EC7D3E" w:rsidP="006B7A09">
            <w:pPr>
              <w:spacing w:after="0"/>
              <w:rPr>
                <w:sz w:val="20"/>
                <w:szCs w:val="20"/>
              </w:rPr>
            </w:pPr>
            <w:r w:rsidRPr="00826C4C">
              <w:rPr>
                <w:sz w:val="20"/>
                <w:szCs w:val="20"/>
              </w:rPr>
              <w:t>pompes à chaleur eau/eau</w:t>
            </w:r>
          </w:p>
          <w:p w:rsidR="00EC7D3E" w:rsidRPr="00826C4C" w:rsidRDefault="00EC7D3E" w:rsidP="006B7A09">
            <w:pPr>
              <w:spacing w:after="0"/>
              <w:rPr>
                <w:sz w:val="20"/>
                <w:szCs w:val="20"/>
              </w:rPr>
            </w:pPr>
            <w:r w:rsidRPr="00826C4C">
              <w:rPr>
                <w:sz w:val="20"/>
                <w:szCs w:val="20"/>
              </w:rPr>
              <w:t xml:space="preserve">bilan énergétique vs installation classique </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t>Calculer le bilan énergétique du groupe</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 xml:space="preserve">Bilan énergétique d’une installation frigorifique </w:t>
            </w:r>
          </w:p>
          <w:p w:rsidR="00EC7D3E" w:rsidRPr="00826C4C" w:rsidRDefault="00EC7D3E" w:rsidP="006B7A09">
            <w:pPr>
              <w:spacing w:after="0"/>
              <w:rPr>
                <w:sz w:val="20"/>
                <w:szCs w:val="20"/>
              </w:rPr>
            </w:pPr>
            <w:r w:rsidRPr="00826C4C">
              <w:rPr>
                <w:sz w:val="20"/>
                <w:szCs w:val="20"/>
              </w:rPr>
              <w:t xml:space="preserve">Bilan énergétique d’une installation de conditionnement d’air </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t xml:space="preserve">établir la puissance frigorifique requise </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équation de Planck</w:t>
            </w:r>
          </w:p>
          <w:p w:rsidR="00EC7D3E" w:rsidRPr="00826C4C" w:rsidRDefault="00EC7D3E" w:rsidP="006B7A09">
            <w:pPr>
              <w:spacing w:after="0"/>
              <w:rPr>
                <w:sz w:val="20"/>
                <w:szCs w:val="20"/>
              </w:rPr>
            </w:pPr>
            <w:r w:rsidRPr="00826C4C">
              <w:rPr>
                <w:sz w:val="20"/>
                <w:szCs w:val="20"/>
              </w:rPr>
              <w:t xml:space="preserve">capacité calorifiques des produits agricoles et alimentaires </w:t>
            </w:r>
          </w:p>
          <w:p w:rsidR="00EC7D3E" w:rsidRPr="00826C4C" w:rsidRDefault="00EC7D3E" w:rsidP="006B7A09">
            <w:pPr>
              <w:spacing w:after="0"/>
              <w:rPr>
                <w:sz w:val="20"/>
                <w:szCs w:val="20"/>
              </w:rPr>
            </w:pPr>
            <w:r w:rsidRPr="00826C4C">
              <w:rPr>
                <w:sz w:val="20"/>
                <w:szCs w:val="20"/>
              </w:rPr>
              <w:t xml:space="preserve">chaleur de respiration </w:t>
            </w:r>
          </w:p>
          <w:p w:rsidR="00EC7D3E" w:rsidRPr="00826C4C" w:rsidRDefault="00EC7D3E" w:rsidP="006B7A09">
            <w:pPr>
              <w:spacing w:after="0"/>
              <w:rPr>
                <w:sz w:val="20"/>
                <w:szCs w:val="20"/>
              </w:rPr>
            </w:pPr>
            <w:r w:rsidRPr="00826C4C">
              <w:rPr>
                <w:sz w:val="20"/>
                <w:szCs w:val="20"/>
              </w:rPr>
              <w:t xml:space="preserve">bilan thermique de l’installation </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t xml:space="preserve">évaluer l’hygrométrie des salles de stockage de produits alimentaires </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 xml:space="preserve">lecture du diagramme de l’air humide </w:t>
            </w:r>
          </w:p>
          <w:p w:rsidR="00EC7D3E" w:rsidRPr="00826C4C" w:rsidRDefault="00EC7D3E" w:rsidP="006B7A09">
            <w:pPr>
              <w:spacing w:after="0"/>
              <w:rPr>
                <w:sz w:val="20"/>
                <w:szCs w:val="20"/>
              </w:rPr>
            </w:pPr>
            <w:r w:rsidRPr="00826C4C">
              <w:rPr>
                <w:sz w:val="20"/>
                <w:szCs w:val="20"/>
              </w:rPr>
              <w:t xml:space="preserve">relation entre la température d’évaporation à la batterie froide et l’hygrométrie </w:t>
            </w:r>
          </w:p>
          <w:p w:rsidR="00EC7D3E" w:rsidRPr="00826C4C" w:rsidRDefault="00EC7D3E" w:rsidP="006B7A09">
            <w:pPr>
              <w:spacing w:after="0"/>
              <w:rPr>
                <w:sz w:val="20"/>
                <w:szCs w:val="20"/>
              </w:rPr>
            </w:pPr>
            <w:r w:rsidRPr="00826C4C">
              <w:rPr>
                <w:sz w:val="20"/>
                <w:szCs w:val="20"/>
              </w:rPr>
              <w:t>impact de l’hygrométrie et de la température sur la conservation des produits alimentaires (renvoi au thème « stabilisation des produits alimentaires par le froid »</w:t>
            </w:r>
          </w:p>
        </w:tc>
        <w:tc>
          <w:tcPr>
            <w:tcW w:w="1604" w:type="pct"/>
            <w:vMerge/>
            <w:tcBorders>
              <w:left w:val="nil"/>
              <w:bottom w:val="nil"/>
            </w:tcBorders>
          </w:tcPr>
          <w:p w:rsidR="00EC7D3E" w:rsidRPr="00826C4C" w:rsidRDefault="00EC7D3E" w:rsidP="006B7A09">
            <w:pPr>
              <w:spacing w:after="0"/>
              <w:rPr>
                <w:caps/>
                <w:sz w:val="20"/>
                <w:szCs w:val="20"/>
              </w:rPr>
            </w:pPr>
          </w:p>
        </w:tc>
      </w:tr>
    </w:tbl>
    <w:p w:rsidR="00EC7D3E" w:rsidRPr="00826C4C" w:rsidRDefault="00EC7D3E" w:rsidP="00EC7D3E">
      <w:pPr>
        <w:spacing w:after="0"/>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76"/>
        <w:gridCol w:w="4720"/>
      </w:tblGrid>
      <w:tr w:rsidR="00EC7D3E" w:rsidRPr="00826C4C" w:rsidTr="006B7A09">
        <w:trPr>
          <w:cantSplit/>
          <w:trHeight w:val="329"/>
        </w:trPr>
        <w:tc>
          <w:tcPr>
            <w:tcW w:w="5000" w:type="pct"/>
            <w:gridSpan w:val="3"/>
            <w:tcBorders>
              <w:top w:val="single" w:sz="4" w:space="0" w:color="auto"/>
              <w:bottom w:val="nil"/>
            </w:tcBorders>
          </w:tcPr>
          <w:p w:rsidR="00EC7D3E" w:rsidRPr="00EE5E23" w:rsidRDefault="00EC7D3E" w:rsidP="006B7A09">
            <w:pPr>
              <w:spacing w:after="0"/>
              <w:rPr>
                <w:b/>
                <w:bCs/>
                <w:sz w:val="20"/>
                <w:szCs w:val="20"/>
              </w:rPr>
            </w:pPr>
            <w:r w:rsidRPr="00EE5E23">
              <w:rPr>
                <w:b/>
                <w:bCs/>
                <w:sz w:val="20"/>
                <w:szCs w:val="20"/>
              </w:rPr>
              <w:t xml:space="preserve">H. assurer les opérations de maintenance sur installations frigorifiques </w:t>
            </w: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t>OBJECTIFS</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ÉLÉMENTS DE CONTENU</w:t>
            </w:r>
          </w:p>
        </w:tc>
        <w:tc>
          <w:tcPr>
            <w:tcW w:w="1604" w:type="pct"/>
            <w:tcBorders>
              <w:top w:val="nil"/>
              <w:left w:val="nil"/>
              <w:bottom w:val="nil"/>
            </w:tcBorders>
          </w:tcPr>
          <w:p w:rsidR="00EC7D3E" w:rsidRPr="00826C4C" w:rsidRDefault="00EC7D3E" w:rsidP="006B7A09">
            <w:pPr>
              <w:spacing w:after="0"/>
              <w:rPr>
                <w:caps/>
                <w:sz w:val="20"/>
                <w:szCs w:val="20"/>
              </w:rPr>
            </w:pPr>
            <w:r w:rsidRPr="00826C4C">
              <w:rPr>
                <w:caps/>
                <w:sz w:val="20"/>
                <w:szCs w:val="20"/>
              </w:rPr>
              <w:t xml:space="preserve">Critères de performances </w:t>
            </w:r>
          </w:p>
        </w:tc>
      </w:tr>
      <w:tr w:rsidR="00EC7D3E" w:rsidRPr="00826C4C" w:rsidTr="006B7A09">
        <w:trPr>
          <w:cantSplit/>
          <w:trHeight w:val="329"/>
        </w:trPr>
        <w:tc>
          <w:tcPr>
            <w:tcW w:w="1195" w:type="pct"/>
            <w:tcBorders>
              <w:top w:val="nil"/>
              <w:bottom w:val="nil"/>
              <w:right w:val="nil"/>
            </w:tcBorders>
            <w:vAlign w:val="center"/>
          </w:tcPr>
          <w:p w:rsidR="00EC7D3E" w:rsidRPr="00826C4C" w:rsidRDefault="00EC7D3E" w:rsidP="006B7A09">
            <w:pPr>
              <w:spacing w:after="0"/>
              <w:rPr>
                <w:sz w:val="20"/>
                <w:szCs w:val="20"/>
              </w:rPr>
            </w:pPr>
            <w:r w:rsidRPr="00826C4C">
              <w:rPr>
                <w:sz w:val="20"/>
                <w:szCs w:val="20"/>
              </w:rPr>
              <w:lastRenderedPageBreak/>
              <w:t xml:space="preserve">identifier des dysfonctionnements </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méthode de recherche de panne</w:t>
            </w:r>
          </w:p>
          <w:p w:rsidR="00EC7D3E" w:rsidRPr="00826C4C" w:rsidRDefault="00EC7D3E" w:rsidP="006B7A09">
            <w:pPr>
              <w:spacing w:after="0"/>
              <w:rPr>
                <w:sz w:val="20"/>
                <w:szCs w:val="20"/>
              </w:rPr>
            </w:pPr>
            <w:r w:rsidRPr="00826C4C">
              <w:rPr>
                <w:sz w:val="20"/>
                <w:szCs w:val="20"/>
              </w:rPr>
              <w:t>méthode d’intervention</w:t>
            </w:r>
          </w:p>
          <w:p w:rsidR="00EC7D3E" w:rsidRPr="00826C4C" w:rsidRDefault="00EC7D3E" w:rsidP="006B7A09">
            <w:pPr>
              <w:spacing w:after="0"/>
              <w:rPr>
                <w:sz w:val="20"/>
                <w:szCs w:val="20"/>
              </w:rPr>
            </w:pPr>
            <w:r w:rsidRPr="00826C4C">
              <w:rPr>
                <w:sz w:val="20"/>
                <w:szCs w:val="20"/>
              </w:rPr>
              <w:t>appareillages de mesures.</w:t>
            </w:r>
          </w:p>
          <w:p w:rsidR="00EC7D3E" w:rsidRPr="00826C4C" w:rsidRDefault="00EC7D3E" w:rsidP="006B7A09">
            <w:pPr>
              <w:spacing w:after="0"/>
              <w:rPr>
                <w:sz w:val="20"/>
                <w:szCs w:val="20"/>
              </w:rPr>
            </w:pPr>
            <w:r w:rsidRPr="00826C4C">
              <w:rPr>
                <w:sz w:val="20"/>
                <w:szCs w:val="20"/>
              </w:rPr>
              <w:t>consignes de sécurité.</w:t>
            </w:r>
          </w:p>
        </w:tc>
        <w:tc>
          <w:tcPr>
            <w:tcW w:w="1604" w:type="pct"/>
            <w:tcBorders>
              <w:top w:val="nil"/>
              <w:left w:val="nil"/>
              <w:bottom w:val="nil"/>
            </w:tcBorders>
          </w:tcPr>
          <w:p w:rsidR="00EC7D3E" w:rsidRDefault="00EC7D3E" w:rsidP="00EC7D3E">
            <w:pPr>
              <w:numPr>
                <w:ilvl w:val="0"/>
                <w:numId w:val="28"/>
              </w:numPr>
              <w:spacing w:after="0" w:line="240" w:lineRule="auto"/>
            </w:pPr>
            <w:r>
              <w:t xml:space="preserve">Justesse des opérations de contrôle du fonctionnement de l’installation </w:t>
            </w:r>
          </w:p>
          <w:p w:rsidR="00EC7D3E" w:rsidRPr="00BE32EC" w:rsidRDefault="00EC7D3E" w:rsidP="00EC7D3E">
            <w:pPr>
              <w:numPr>
                <w:ilvl w:val="0"/>
                <w:numId w:val="28"/>
              </w:numPr>
              <w:spacing w:after="0" w:line="240" w:lineRule="auto"/>
            </w:pPr>
            <w:r>
              <w:t xml:space="preserve">Pertinence de l’analyse du fonctionnement de l’installation </w:t>
            </w:r>
          </w:p>
        </w:tc>
      </w:tr>
    </w:tbl>
    <w:p w:rsidR="00EC7D3E" w:rsidRDefault="00EC7D3E" w:rsidP="00EC7D3E"/>
    <w:p w:rsidR="00EC7D3E" w:rsidRDefault="00EC7D3E" w:rsidP="00EC7D3E">
      <w:pPr>
        <w:sectPr w:rsidR="00EC7D3E" w:rsidSect="00CA2F3F">
          <w:pgSz w:w="16840" w:h="11907" w:orient="landscape" w:code="9"/>
          <w:pgMar w:top="1134" w:right="1134" w:bottom="1134" w:left="1134" w:header="720" w:footer="720" w:gutter="0"/>
          <w:pgNumType w:start="89"/>
          <w:cols w:space="720"/>
        </w:sectPr>
      </w:pPr>
    </w:p>
    <w:p w:rsidR="00EC7D3E" w:rsidRPr="00885B43" w:rsidRDefault="00EC7D3E" w:rsidP="00EC7D3E">
      <w:pPr>
        <w:rPr>
          <w:smallCaps/>
        </w:rPr>
      </w:pPr>
      <w:r w:rsidRPr="00885B43">
        <w:rPr>
          <w:smallCaps/>
        </w:rPr>
        <w:lastRenderedPageBreak/>
        <w:t xml:space="preserve">Répartition horaire </w:t>
      </w:r>
    </w:p>
    <w:p w:rsidR="00EC7D3E" w:rsidRPr="006B1EB1" w:rsidRDefault="00EC7D3E" w:rsidP="00EC7D3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2"/>
        <w:gridCol w:w="4678"/>
        <w:gridCol w:w="784"/>
        <w:gridCol w:w="785"/>
        <w:gridCol w:w="785"/>
        <w:gridCol w:w="785"/>
        <w:gridCol w:w="785"/>
        <w:gridCol w:w="785"/>
      </w:tblGrid>
      <w:tr w:rsidR="00EC7D3E" w:rsidRPr="006607ED" w:rsidTr="006B7A09">
        <w:tc>
          <w:tcPr>
            <w:tcW w:w="392" w:type="dxa"/>
            <w:vMerge w:val="restart"/>
            <w:tcBorders>
              <w:top w:val="nil"/>
              <w:left w:val="nil"/>
              <w:right w:val="nil"/>
            </w:tcBorders>
          </w:tcPr>
          <w:p w:rsidR="00EC7D3E" w:rsidRPr="006607ED" w:rsidRDefault="00EC7D3E" w:rsidP="006B7A09"/>
        </w:tc>
        <w:tc>
          <w:tcPr>
            <w:tcW w:w="4678" w:type="dxa"/>
            <w:vMerge w:val="restart"/>
            <w:tcBorders>
              <w:top w:val="nil"/>
              <w:left w:val="nil"/>
              <w:right w:val="single" w:sz="4" w:space="0" w:color="auto"/>
            </w:tcBorders>
          </w:tcPr>
          <w:p w:rsidR="00EC7D3E" w:rsidRPr="006607ED" w:rsidRDefault="00EC7D3E" w:rsidP="006B7A09"/>
        </w:tc>
        <w:tc>
          <w:tcPr>
            <w:tcW w:w="1569" w:type="dxa"/>
            <w:gridSpan w:val="2"/>
            <w:tcBorders>
              <w:left w:val="single" w:sz="4" w:space="0" w:color="auto"/>
            </w:tcBorders>
          </w:tcPr>
          <w:p w:rsidR="00EC7D3E" w:rsidRPr="006607ED" w:rsidRDefault="00EC7D3E" w:rsidP="006B7A09">
            <w:pPr>
              <w:jc w:val="center"/>
            </w:pPr>
            <w:r w:rsidRPr="006607ED">
              <w:t>Année 1</w:t>
            </w:r>
          </w:p>
        </w:tc>
        <w:tc>
          <w:tcPr>
            <w:tcW w:w="1570" w:type="dxa"/>
            <w:gridSpan w:val="2"/>
            <w:tcBorders>
              <w:right w:val="single" w:sz="4" w:space="0" w:color="auto"/>
            </w:tcBorders>
          </w:tcPr>
          <w:p w:rsidR="00EC7D3E" w:rsidRPr="006607ED" w:rsidRDefault="00EC7D3E" w:rsidP="006B7A09">
            <w:pPr>
              <w:jc w:val="center"/>
            </w:pPr>
            <w:r w:rsidRPr="006607ED">
              <w:t>Année 2</w:t>
            </w:r>
          </w:p>
        </w:tc>
        <w:tc>
          <w:tcPr>
            <w:tcW w:w="1570" w:type="dxa"/>
            <w:gridSpan w:val="2"/>
            <w:tcBorders>
              <w:top w:val="nil"/>
              <w:left w:val="single" w:sz="4" w:space="0" w:color="auto"/>
              <w:bottom w:val="nil"/>
              <w:right w:val="nil"/>
            </w:tcBorders>
          </w:tcPr>
          <w:p w:rsidR="00EC7D3E" w:rsidRPr="006607ED" w:rsidRDefault="00EC7D3E" w:rsidP="006B7A09">
            <w:pPr>
              <w:jc w:val="center"/>
            </w:pPr>
          </w:p>
        </w:tc>
      </w:tr>
      <w:tr w:rsidR="00EC7D3E" w:rsidRPr="006607ED" w:rsidTr="006B7A09">
        <w:tc>
          <w:tcPr>
            <w:tcW w:w="392" w:type="dxa"/>
            <w:vMerge/>
            <w:tcBorders>
              <w:left w:val="nil"/>
              <w:right w:val="nil"/>
            </w:tcBorders>
          </w:tcPr>
          <w:p w:rsidR="00EC7D3E" w:rsidRPr="006607ED" w:rsidRDefault="00EC7D3E" w:rsidP="006B7A09"/>
        </w:tc>
        <w:tc>
          <w:tcPr>
            <w:tcW w:w="4678" w:type="dxa"/>
            <w:vMerge/>
            <w:tcBorders>
              <w:left w:val="nil"/>
              <w:right w:val="single" w:sz="4" w:space="0" w:color="auto"/>
            </w:tcBorders>
          </w:tcPr>
          <w:p w:rsidR="00EC7D3E" w:rsidRPr="006607ED" w:rsidRDefault="00EC7D3E" w:rsidP="006B7A09"/>
        </w:tc>
        <w:tc>
          <w:tcPr>
            <w:tcW w:w="784" w:type="dxa"/>
            <w:tcBorders>
              <w:left w:val="single" w:sz="4" w:space="0" w:color="auto"/>
            </w:tcBorders>
          </w:tcPr>
          <w:p w:rsidR="00EC7D3E" w:rsidRPr="006607ED" w:rsidRDefault="00EC7D3E" w:rsidP="006B7A09">
            <w:pPr>
              <w:jc w:val="center"/>
              <w:rPr>
                <w:sz w:val="20"/>
                <w:szCs w:val="20"/>
              </w:rPr>
            </w:pPr>
            <w:r w:rsidRPr="006607ED">
              <w:rPr>
                <w:sz w:val="20"/>
                <w:szCs w:val="20"/>
              </w:rPr>
              <w:t>Cours/ TD</w:t>
            </w:r>
            <w:r>
              <w:rPr>
                <w:sz w:val="20"/>
                <w:szCs w:val="20"/>
              </w:rPr>
              <w:t>30</w:t>
            </w:r>
          </w:p>
        </w:tc>
        <w:tc>
          <w:tcPr>
            <w:tcW w:w="785" w:type="dxa"/>
          </w:tcPr>
          <w:p w:rsidR="00EC7D3E" w:rsidRPr="006607ED" w:rsidRDefault="00EC7D3E" w:rsidP="006B7A09">
            <w:pPr>
              <w:jc w:val="center"/>
              <w:rPr>
                <w:sz w:val="20"/>
                <w:szCs w:val="20"/>
              </w:rPr>
            </w:pPr>
            <w:r w:rsidRPr="006607ED">
              <w:rPr>
                <w:sz w:val="20"/>
                <w:szCs w:val="20"/>
              </w:rPr>
              <w:t>TP</w:t>
            </w:r>
            <w:r>
              <w:rPr>
                <w:sz w:val="20"/>
                <w:szCs w:val="20"/>
              </w:rPr>
              <w:t xml:space="preserve"> 30</w:t>
            </w:r>
          </w:p>
        </w:tc>
        <w:tc>
          <w:tcPr>
            <w:tcW w:w="785" w:type="dxa"/>
          </w:tcPr>
          <w:p w:rsidR="00EC7D3E" w:rsidRPr="006607ED" w:rsidRDefault="00EC7D3E" w:rsidP="006B7A09">
            <w:pPr>
              <w:jc w:val="center"/>
              <w:rPr>
                <w:sz w:val="20"/>
                <w:szCs w:val="20"/>
              </w:rPr>
            </w:pPr>
            <w:r w:rsidRPr="006607ED">
              <w:rPr>
                <w:sz w:val="20"/>
                <w:szCs w:val="20"/>
              </w:rPr>
              <w:t>Cours/ TD</w:t>
            </w:r>
            <w:r>
              <w:rPr>
                <w:sz w:val="20"/>
                <w:szCs w:val="20"/>
              </w:rPr>
              <w:t xml:space="preserve"> 60</w:t>
            </w:r>
          </w:p>
        </w:tc>
        <w:tc>
          <w:tcPr>
            <w:tcW w:w="785" w:type="dxa"/>
            <w:tcBorders>
              <w:right w:val="single" w:sz="4" w:space="0" w:color="auto"/>
            </w:tcBorders>
          </w:tcPr>
          <w:p w:rsidR="00EC7D3E" w:rsidRPr="006607ED" w:rsidRDefault="00EC7D3E" w:rsidP="006B7A09">
            <w:pPr>
              <w:jc w:val="center"/>
              <w:rPr>
                <w:sz w:val="20"/>
                <w:szCs w:val="20"/>
              </w:rPr>
            </w:pPr>
            <w:r w:rsidRPr="006607ED">
              <w:rPr>
                <w:sz w:val="20"/>
                <w:szCs w:val="20"/>
              </w:rPr>
              <w:t>TP</w:t>
            </w:r>
            <w:r>
              <w:rPr>
                <w:sz w:val="20"/>
                <w:szCs w:val="20"/>
              </w:rPr>
              <w:t xml:space="preserve"> 30</w:t>
            </w:r>
          </w:p>
        </w:tc>
        <w:tc>
          <w:tcPr>
            <w:tcW w:w="785" w:type="dxa"/>
            <w:tcBorders>
              <w:top w:val="nil"/>
              <w:left w:val="single" w:sz="4" w:space="0" w:color="auto"/>
              <w:bottom w:val="nil"/>
              <w:right w:val="nil"/>
            </w:tcBorders>
          </w:tcPr>
          <w:p w:rsidR="00EC7D3E" w:rsidRPr="006607ED" w:rsidRDefault="00EC7D3E" w:rsidP="006B7A09">
            <w:pPr>
              <w:jc w:val="center"/>
              <w:rPr>
                <w:sz w:val="20"/>
                <w:szCs w:val="20"/>
              </w:rPr>
            </w:pPr>
          </w:p>
        </w:tc>
        <w:tc>
          <w:tcPr>
            <w:tcW w:w="785" w:type="dxa"/>
            <w:tcBorders>
              <w:top w:val="nil"/>
              <w:left w:val="nil"/>
              <w:bottom w:val="nil"/>
              <w:right w:val="nil"/>
            </w:tcBorders>
          </w:tcPr>
          <w:p w:rsidR="00EC7D3E" w:rsidRPr="006607ED" w:rsidRDefault="00EC7D3E" w:rsidP="006B7A09">
            <w:pPr>
              <w:jc w:val="center"/>
              <w:rPr>
                <w:sz w:val="20"/>
                <w:szCs w:val="20"/>
              </w:rPr>
            </w:pPr>
          </w:p>
        </w:tc>
      </w:tr>
      <w:tr w:rsidR="00EC7D3E" w:rsidRPr="001A6619" w:rsidTr="006B7A09">
        <w:tc>
          <w:tcPr>
            <w:tcW w:w="392" w:type="dxa"/>
          </w:tcPr>
          <w:p w:rsidR="00EC7D3E" w:rsidRPr="001A6619" w:rsidRDefault="00EC7D3E" w:rsidP="006B7A09">
            <w:r w:rsidRPr="001A6619">
              <w:t>A</w:t>
            </w:r>
          </w:p>
        </w:tc>
        <w:tc>
          <w:tcPr>
            <w:tcW w:w="4678" w:type="dxa"/>
          </w:tcPr>
          <w:p w:rsidR="00EC7D3E" w:rsidRPr="001A6619" w:rsidRDefault="00EC7D3E" w:rsidP="006B7A09">
            <w:pPr>
              <w:spacing w:after="0"/>
              <w:rPr>
                <w:b/>
                <w:bCs/>
                <w:sz w:val="20"/>
                <w:szCs w:val="20"/>
              </w:rPr>
            </w:pPr>
            <w:r w:rsidRPr="001A6619">
              <w:rPr>
                <w:b/>
                <w:bCs/>
                <w:sz w:val="20"/>
                <w:szCs w:val="20"/>
              </w:rPr>
              <w:t>Assurer la surveillance des installations de production et de transport de l’air comprimé</w:t>
            </w:r>
          </w:p>
        </w:tc>
        <w:tc>
          <w:tcPr>
            <w:tcW w:w="784" w:type="dxa"/>
          </w:tcPr>
          <w:p w:rsidR="00EC7D3E" w:rsidRPr="001A6619" w:rsidRDefault="00EC7D3E" w:rsidP="006B7A09">
            <w:pPr>
              <w:jc w:val="center"/>
              <w:rPr>
                <w:sz w:val="20"/>
                <w:szCs w:val="20"/>
              </w:rPr>
            </w:pPr>
          </w:p>
        </w:tc>
        <w:tc>
          <w:tcPr>
            <w:tcW w:w="785" w:type="dxa"/>
          </w:tcPr>
          <w:p w:rsidR="00EC7D3E" w:rsidRPr="001A6619" w:rsidRDefault="00EC7D3E" w:rsidP="006B7A09">
            <w:pPr>
              <w:jc w:val="center"/>
              <w:rPr>
                <w:sz w:val="20"/>
                <w:szCs w:val="20"/>
              </w:rPr>
            </w:pPr>
            <w:r>
              <w:rPr>
                <w:sz w:val="20"/>
                <w:szCs w:val="20"/>
              </w:rPr>
              <w:t>5</w:t>
            </w:r>
          </w:p>
        </w:tc>
        <w:tc>
          <w:tcPr>
            <w:tcW w:w="785" w:type="dxa"/>
          </w:tcPr>
          <w:p w:rsidR="00EC7D3E" w:rsidRPr="001A6619" w:rsidRDefault="00EC7D3E" w:rsidP="006B7A09">
            <w:pPr>
              <w:jc w:val="center"/>
              <w:rPr>
                <w:sz w:val="20"/>
                <w:szCs w:val="20"/>
              </w:rPr>
            </w:pPr>
            <w:r>
              <w:rPr>
                <w:sz w:val="20"/>
                <w:szCs w:val="20"/>
              </w:rPr>
              <w:t>10</w:t>
            </w:r>
          </w:p>
        </w:tc>
        <w:tc>
          <w:tcPr>
            <w:tcW w:w="785" w:type="dxa"/>
            <w:tcBorders>
              <w:right w:val="single" w:sz="4" w:space="0" w:color="auto"/>
            </w:tcBorders>
          </w:tcPr>
          <w:p w:rsidR="00EC7D3E" w:rsidRPr="001A6619" w:rsidRDefault="00EC7D3E" w:rsidP="006B7A09">
            <w:pPr>
              <w:jc w:val="center"/>
              <w:rPr>
                <w:sz w:val="20"/>
                <w:szCs w:val="20"/>
              </w:rPr>
            </w:pPr>
            <w:r>
              <w:rPr>
                <w:sz w:val="20"/>
                <w:szCs w:val="20"/>
              </w:rPr>
              <w:t>5</w:t>
            </w:r>
          </w:p>
        </w:tc>
        <w:tc>
          <w:tcPr>
            <w:tcW w:w="1570" w:type="dxa"/>
            <w:gridSpan w:val="2"/>
            <w:vMerge w:val="restart"/>
            <w:tcBorders>
              <w:top w:val="nil"/>
              <w:left w:val="single" w:sz="4" w:space="0" w:color="auto"/>
              <w:bottom w:val="nil"/>
              <w:right w:val="nil"/>
            </w:tcBorders>
          </w:tcPr>
          <w:p w:rsidR="00EC7D3E" w:rsidRPr="001A6619" w:rsidRDefault="00EC7D3E" w:rsidP="006B7A09">
            <w:pPr>
              <w:jc w:val="center"/>
              <w:rPr>
                <w:sz w:val="20"/>
                <w:szCs w:val="20"/>
              </w:rPr>
            </w:pPr>
          </w:p>
        </w:tc>
      </w:tr>
      <w:tr w:rsidR="00EC7D3E" w:rsidRPr="001A6619" w:rsidTr="006B7A09">
        <w:tc>
          <w:tcPr>
            <w:tcW w:w="392" w:type="dxa"/>
          </w:tcPr>
          <w:p w:rsidR="00EC7D3E" w:rsidRPr="001A6619" w:rsidRDefault="00EC7D3E" w:rsidP="006B7A09">
            <w:r w:rsidRPr="001A6619">
              <w:t>B</w:t>
            </w:r>
          </w:p>
        </w:tc>
        <w:tc>
          <w:tcPr>
            <w:tcW w:w="4678" w:type="dxa"/>
          </w:tcPr>
          <w:p w:rsidR="00EC7D3E" w:rsidRPr="001A6619" w:rsidRDefault="00EC7D3E" w:rsidP="006B7A09">
            <w:pPr>
              <w:spacing w:after="0"/>
              <w:rPr>
                <w:b/>
                <w:bCs/>
                <w:sz w:val="20"/>
                <w:szCs w:val="20"/>
              </w:rPr>
            </w:pPr>
            <w:r w:rsidRPr="001A6619">
              <w:rPr>
                <w:b/>
                <w:bCs/>
                <w:sz w:val="20"/>
                <w:szCs w:val="20"/>
              </w:rPr>
              <w:t xml:space="preserve">Assurer la surveillance des installations de vide industriel </w:t>
            </w:r>
          </w:p>
        </w:tc>
        <w:tc>
          <w:tcPr>
            <w:tcW w:w="784" w:type="dxa"/>
          </w:tcPr>
          <w:p w:rsidR="00EC7D3E" w:rsidRPr="001A6619" w:rsidRDefault="00EC7D3E" w:rsidP="006B7A09">
            <w:pPr>
              <w:jc w:val="center"/>
              <w:rPr>
                <w:sz w:val="20"/>
                <w:szCs w:val="20"/>
              </w:rPr>
            </w:pPr>
            <w:r>
              <w:rPr>
                <w:sz w:val="20"/>
                <w:szCs w:val="20"/>
              </w:rPr>
              <w:t>10</w:t>
            </w:r>
          </w:p>
        </w:tc>
        <w:tc>
          <w:tcPr>
            <w:tcW w:w="785" w:type="dxa"/>
          </w:tcPr>
          <w:p w:rsidR="00EC7D3E" w:rsidRPr="001A6619" w:rsidRDefault="00EC7D3E" w:rsidP="006B7A09">
            <w:pPr>
              <w:jc w:val="center"/>
              <w:rPr>
                <w:sz w:val="20"/>
                <w:szCs w:val="20"/>
              </w:rPr>
            </w:pPr>
            <w:r>
              <w:rPr>
                <w:sz w:val="20"/>
                <w:szCs w:val="20"/>
              </w:rPr>
              <w:t>5</w:t>
            </w:r>
          </w:p>
        </w:tc>
        <w:tc>
          <w:tcPr>
            <w:tcW w:w="785" w:type="dxa"/>
          </w:tcPr>
          <w:p w:rsidR="00EC7D3E" w:rsidRPr="001A6619" w:rsidRDefault="00EC7D3E" w:rsidP="006B7A09">
            <w:pPr>
              <w:jc w:val="center"/>
              <w:rPr>
                <w:sz w:val="20"/>
                <w:szCs w:val="20"/>
              </w:rPr>
            </w:pPr>
            <w:r>
              <w:rPr>
                <w:sz w:val="20"/>
                <w:szCs w:val="20"/>
              </w:rPr>
              <w:t>10</w:t>
            </w:r>
          </w:p>
        </w:tc>
        <w:tc>
          <w:tcPr>
            <w:tcW w:w="785" w:type="dxa"/>
            <w:tcBorders>
              <w:right w:val="single" w:sz="4" w:space="0" w:color="auto"/>
            </w:tcBorders>
          </w:tcPr>
          <w:p w:rsidR="00EC7D3E" w:rsidRPr="001A6619" w:rsidRDefault="00EC7D3E" w:rsidP="006B7A09">
            <w:pPr>
              <w:jc w:val="center"/>
              <w:rPr>
                <w:sz w:val="20"/>
                <w:szCs w:val="20"/>
              </w:rPr>
            </w:pPr>
            <w:r>
              <w:rPr>
                <w:sz w:val="20"/>
                <w:szCs w:val="20"/>
              </w:rPr>
              <w:t>5</w:t>
            </w:r>
          </w:p>
        </w:tc>
        <w:tc>
          <w:tcPr>
            <w:tcW w:w="1570" w:type="dxa"/>
            <w:gridSpan w:val="2"/>
            <w:vMerge/>
            <w:tcBorders>
              <w:top w:val="nil"/>
              <w:left w:val="single" w:sz="4" w:space="0" w:color="auto"/>
              <w:bottom w:val="nil"/>
              <w:right w:val="nil"/>
            </w:tcBorders>
          </w:tcPr>
          <w:p w:rsidR="00EC7D3E" w:rsidRPr="001A6619" w:rsidRDefault="00EC7D3E" w:rsidP="006B7A09">
            <w:pPr>
              <w:jc w:val="center"/>
              <w:rPr>
                <w:sz w:val="20"/>
                <w:szCs w:val="20"/>
              </w:rPr>
            </w:pPr>
          </w:p>
        </w:tc>
      </w:tr>
      <w:tr w:rsidR="00EC7D3E" w:rsidRPr="001A6619" w:rsidTr="006B7A09">
        <w:tc>
          <w:tcPr>
            <w:tcW w:w="392" w:type="dxa"/>
          </w:tcPr>
          <w:p w:rsidR="00EC7D3E" w:rsidRPr="001A6619" w:rsidRDefault="00EC7D3E" w:rsidP="006B7A09">
            <w:r w:rsidRPr="001A6619">
              <w:t>C</w:t>
            </w:r>
          </w:p>
        </w:tc>
        <w:tc>
          <w:tcPr>
            <w:tcW w:w="4678" w:type="dxa"/>
          </w:tcPr>
          <w:p w:rsidR="00EC7D3E" w:rsidRPr="001A6619" w:rsidRDefault="00EC7D3E" w:rsidP="006B7A09">
            <w:pPr>
              <w:spacing w:after="0"/>
              <w:rPr>
                <w:b/>
                <w:bCs/>
                <w:sz w:val="20"/>
                <w:szCs w:val="20"/>
              </w:rPr>
            </w:pPr>
            <w:r w:rsidRPr="001A6619">
              <w:rPr>
                <w:b/>
                <w:bCs/>
                <w:sz w:val="20"/>
                <w:szCs w:val="20"/>
              </w:rPr>
              <w:t xml:space="preserve">Maitrise des lois de la thermodynamique </w:t>
            </w:r>
          </w:p>
        </w:tc>
        <w:tc>
          <w:tcPr>
            <w:tcW w:w="1569" w:type="dxa"/>
            <w:gridSpan w:val="2"/>
          </w:tcPr>
          <w:p w:rsidR="00EC7D3E" w:rsidRPr="001A6619" w:rsidRDefault="00EC7D3E" w:rsidP="006B7A09">
            <w:pPr>
              <w:jc w:val="center"/>
              <w:rPr>
                <w:sz w:val="20"/>
                <w:szCs w:val="20"/>
              </w:rPr>
            </w:pPr>
          </w:p>
        </w:tc>
        <w:tc>
          <w:tcPr>
            <w:tcW w:w="785" w:type="dxa"/>
          </w:tcPr>
          <w:p w:rsidR="00EC7D3E" w:rsidRPr="001A6619" w:rsidRDefault="00EC7D3E" w:rsidP="006B7A09">
            <w:pPr>
              <w:jc w:val="center"/>
              <w:rPr>
                <w:sz w:val="20"/>
                <w:szCs w:val="20"/>
              </w:rPr>
            </w:pPr>
            <w:r>
              <w:rPr>
                <w:sz w:val="20"/>
                <w:szCs w:val="20"/>
              </w:rPr>
              <w:t>10</w:t>
            </w:r>
          </w:p>
        </w:tc>
        <w:tc>
          <w:tcPr>
            <w:tcW w:w="785" w:type="dxa"/>
            <w:tcBorders>
              <w:right w:val="single" w:sz="4" w:space="0" w:color="auto"/>
            </w:tcBorders>
          </w:tcPr>
          <w:p w:rsidR="00EC7D3E" w:rsidRPr="001A6619" w:rsidRDefault="00EC7D3E" w:rsidP="006B7A09">
            <w:pPr>
              <w:jc w:val="center"/>
              <w:rPr>
                <w:sz w:val="20"/>
                <w:szCs w:val="20"/>
              </w:rPr>
            </w:pPr>
          </w:p>
        </w:tc>
        <w:tc>
          <w:tcPr>
            <w:tcW w:w="1570" w:type="dxa"/>
            <w:gridSpan w:val="2"/>
            <w:vMerge/>
            <w:tcBorders>
              <w:top w:val="nil"/>
              <w:left w:val="single" w:sz="4" w:space="0" w:color="auto"/>
              <w:bottom w:val="nil"/>
              <w:right w:val="nil"/>
            </w:tcBorders>
          </w:tcPr>
          <w:p w:rsidR="00EC7D3E" w:rsidRPr="001A6619" w:rsidRDefault="00EC7D3E" w:rsidP="006B7A09">
            <w:pPr>
              <w:jc w:val="center"/>
              <w:rPr>
                <w:sz w:val="20"/>
                <w:szCs w:val="20"/>
              </w:rPr>
            </w:pPr>
          </w:p>
        </w:tc>
      </w:tr>
      <w:tr w:rsidR="00EC7D3E" w:rsidRPr="001A6619" w:rsidTr="006B7A09">
        <w:tc>
          <w:tcPr>
            <w:tcW w:w="392" w:type="dxa"/>
          </w:tcPr>
          <w:p w:rsidR="00EC7D3E" w:rsidRPr="001A6619" w:rsidRDefault="00EC7D3E" w:rsidP="006B7A09">
            <w:r w:rsidRPr="001A6619">
              <w:t>D</w:t>
            </w:r>
          </w:p>
        </w:tc>
        <w:tc>
          <w:tcPr>
            <w:tcW w:w="4678" w:type="dxa"/>
          </w:tcPr>
          <w:p w:rsidR="00EC7D3E" w:rsidRPr="001A6619" w:rsidRDefault="00EC7D3E" w:rsidP="006B7A09">
            <w:pPr>
              <w:spacing w:after="0"/>
              <w:rPr>
                <w:b/>
                <w:bCs/>
                <w:sz w:val="20"/>
                <w:szCs w:val="20"/>
              </w:rPr>
            </w:pPr>
            <w:r w:rsidRPr="001A6619">
              <w:rPr>
                <w:b/>
                <w:bCs/>
                <w:sz w:val="20"/>
                <w:szCs w:val="20"/>
              </w:rPr>
              <w:t>Assurer la surveillance des installations de production et de transport de l’eau chaude et de la vapeur</w:t>
            </w:r>
          </w:p>
        </w:tc>
        <w:tc>
          <w:tcPr>
            <w:tcW w:w="784" w:type="dxa"/>
          </w:tcPr>
          <w:p w:rsidR="00EC7D3E" w:rsidRPr="001A6619" w:rsidRDefault="00EC7D3E" w:rsidP="006B7A09">
            <w:pPr>
              <w:jc w:val="center"/>
              <w:rPr>
                <w:sz w:val="20"/>
                <w:szCs w:val="20"/>
              </w:rPr>
            </w:pPr>
            <w:r>
              <w:rPr>
                <w:sz w:val="20"/>
                <w:szCs w:val="20"/>
              </w:rPr>
              <w:t>10</w:t>
            </w:r>
          </w:p>
        </w:tc>
        <w:tc>
          <w:tcPr>
            <w:tcW w:w="785" w:type="dxa"/>
          </w:tcPr>
          <w:p w:rsidR="00EC7D3E" w:rsidRPr="001A6619" w:rsidRDefault="00EC7D3E" w:rsidP="006B7A09">
            <w:pPr>
              <w:jc w:val="center"/>
              <w:rPr>
                <w:sz w:val="20"/>
                <w:szCs w:val="20"/>
              </w:rPr>
            </w:pPr>
            <w:r>
              <w:rPr>
                <w:sz w:val="20"/>
                <w:szCs w:val="20"/>
              </w:rPr>
              <w:t>10</w:t>
            </w:r>
          </w:p>
        </w:tc>
        <w:tc>
          <w:tcPr>
            <w:tcW w:w="785" w:type="dxa"/>
          </w:tcPr>
          <w:p w:rsidR="00EC7D3E" w:rsidRPr="001A6619" w:rsidRDefault="00EC7D3E" w:rsidP="006B7A09">
            <w:pPr>
              <w:jc w:val="center"/>
              <w:rPr>
                <w:sz w:val="20"/>
                <w:szCs w:val="20"/>
              </w:rPr>
            </w:pPr>
            <w:r>
              <w:rPr>
                <w:sz w:val="20"/>
                <w:szCs w:val="20"/>
              </w:rPr>
              <w:t>10</w:t>
            </w:r>
          </w:p>
        </w:tc>
        <w:tc>
          <w:tcPr>
            <w:tcW w:w="785" w:type="dxa"/>
            <w:tcBorders>
              <w:right w:val="single" w:sz="4" w:space="0" w:color="auto"/>
            </w:tcBorders>
          </w:tcPr>
          <w:p w:rsidR="00EC7D3E" w:rsidRPr="001A6619" w:rsidRDefault="00EC7D3E" w:rsidP="006B7A09">
            <w:pPr>
              <w:jc w:val="center"/>
              <w:rPr>
                <w:sz w:val="20"/>
                <w:szCs w:val="20"/>
              </w:rPr>
            </w:pPr>
            <w:r>
              <w:rPr>
                <w:sz w:val="20"/>
                <w:szCs w:val="20"/>
              </w:rPr>
              <w:t>5</w:t>
            </w:r>
          </w:p>
        </w:tc>
        <w:tc>
          <w:tcPr>
            <w:tcW w:w="1570" w:type="dxa"/>
            <w:gridSpan w:val="2"/>
            <w:vMerge/>
            <w:tcBorders>
              <w:top w:val="nil"/>
              <w:left w:val="single" w:sz="4" w:space="0" w:color="auto"/>
              <w:bottom w:val="nil"/>
              <w:right w:val="nil"/>
            </w:tcBorders>
          </w:tcPr>
          <w:p w:rsidR="00EC7D3E" w:rsidRPr="001A6619" w:rsidRDefault="00EC7D3E" w:rsidP="006B7A09">
            <w:pPr>
              <w:jc w:val="center"/>
              <w:rPr>
                <w:sz w:val="20"/>
                <w:szCs w:val="20"/>
              </w:rPr>
            </w:pPr>
          </w:p>
        </w:tc>
      </w:tr>
      <w:tr w:rsidR="00EC7D3E" w:rsidRPr="001A6619" w:rsidTr="006B7A09">
        <w:tc>
          <w:tcPr>
            <w:tcW w:w="392" w:type="dxa"/>
          </w:tcPr>
          <w:p w:rsidR="00EC7D3E" w:rsidRPr="001A6619" w:rsidRDefault="00EC7D3E" w:rsidP="006B7A09">
            <w:r w:rsidRPr="001A6619">
              <w:t>E</w:t>
            </w:r>
          </w:p>
        </w:tc>
        <w:tc>
          <w:tcPr>
            <w:tcW w:w="4678" w:type="dxa"/>
          </w:tcPr>
          <w:p w:rsidR="00EC7D3E" w:rsidRPr="001A6619" w:rsidRDefault="00EC7D3E" w:rsidP="006B7A09">
            <w:pPr>
              <w:spacing w:after="0"/>
              <w:rPr>
                <w:b/>
                <w:bCs/>
                <w:sz w:val="20"/>
                <w:szCs w:val="20"/>
              </w:rPr>
            </w:pPr>
            <w:r w:rsidRPr="001A6619">
              <w:rPr>
                <w:b/>
                <w:bCs/>
                <w:sz w:val="20"/>
                <w:szCs w:val="20"/>
              </w:rPr>
              <w:t xml:space="preserve"> Analyser un réseau de fluide pour évaluer son fonctionnement</w:t>
            </w:r>
          </w:p>
        </w:tc>
        <w:tc>
          <w:tcPr>
            <w:tcW w:w="1569" w:type="dxa"/>
            <w:gridSpan w:val="2"/>
          </w:tcPr>
          <w:p w:rsidR="00EC7D3E" w:rsidRPr="001A6619" w:rsidRDefault="00EC7D3E" w:rsidP="006B7A09">
            <w:pPr>
              <w:rPr>
                <w:sz w:val="20"/>
                <w:szCs w:val="20"/>
              </w:rPr>
            </w:pPr>
            <w:r>
              <w:rPr>
                <w:sz w:val="20"/>
                <w:szCs w:val="20"/>
              </w:rPr>
              <w:t>5</w:t>
            </w:r>
          </w:p>
        </w:tc>
        <w:tc>
          <w:tcPr>
            <w:tcW w:w="785" w:type="dxa"/>
          </w:tcPr>
          <w:p w:rsidR="00EC7D3E" w:rsidRPr="001A6619" w:rsidRDefault="00EC7D3E" w:rsidP="006B7A09">
            <w:pPr>
              <w:jc w:val="center"/>
              <w:rPr>
                <w:sz w:val="20"/>
                <w:szCs w:val="20"/>
              </w:rPr>
            </w:pPr>
            <w:r>
              <w:rPr>
                <w:sz w:val="20"/>
                <w:szCs w:val="20"/>
              </w:rPr>
              <w:t>5</w:t>
            </w:r>
          </w:p>
        </w:tc>
        <w:tc>
          <w:tcPr>
            <w:tcW w:w="785" w:type="dxa"/>
            <w:tcBorders>
              <w:right w:val="single" w:sz="4" w:space="0" w:color="auto"/>
            </w:tcBorders>
          </w:tcPr>
          <w:p w:rsidR="00EC7D3E" w:rsidRPr="001A6619" w:rsidRDefault="00EC7D3E" w:rsidP="006B7A09">
            <w:pPr>
              <w:jc w:val="center"/>
              <w:rPr>
                <w:sz w:val="20"/>
                <w:szCs w:val="20"/>
              </w:rPr>
            </w:pPr>
            <w:r>
              <w:rPr>
                <w:sz w:val="20"/>
                <w:szCs w:val="20"/>
              </w:rPr>
              <w:t>5</w:t>
            </w:r>
          </w:p>
        </w:tc>
        <w:tc>
          <w:tcPr>
            <w:tcW w:w="1570" w:type="dxa"/>
            <w:gridSpan w:val="2"/>
            <w:vMerge/>
            <w:tcBorders>
              <w:top w:val="nil"/>
              <w:left w:val="single" w:sz="4" w:space="0" w:color="auto"/>
              <w:bottom w:val="nil"/>
              <w:right w:val="nil"/>
            </w:tcBorders>
          </w:tcPr>
          <w:p w:rsidR="00EC7D3E" w:rsidRPr="001A6619" w:rsidRDefault="00EC7D3E" w:rsidP="006B7A09">
            <w:pPr>
              <w:jc w:val="center"/>
              <w:rPr>
                <w:sz w:val="20"/>
                <w:szCs w:val="20"/>
              </w:rPr>
            </w:pPr>
          </w:p>
        </w:tc>
      </w:tr>
      <w:tr w:rsidR="00EC7D3E" w:rsidRPr="001A6619" w:rsidTr="006B7A09">
        <w:tc>
          <w:tcPr>
            <w:tcW w:w="392" w:type="dxa"/>
          </w:tcPr>
          <w:p w:rsidR="00EC7D3E" w:rsidRPr="001A6619" w:rsidRDefault="00EC7D3E" w:rsidP="006B7A09">
            <w:r w:rsidRPr="001A6619">
              <w:t>F</w:t>
            </w:r>
          </w:p>
        </w:tc>
        <w:tc>
          <w:tcPr>
            <w:tcW w:w="4678" w:type="dxa"/>
          </w:tcPr>
          <w:p w:rsidR="00EC7D3E" w:rsidRPr="001A6619" w:rsidRDefault="00EC7D3E" w:rsidP="006B7A09">
            <w:pPr>
              <w:spacing w:after="0"/>
              <w:rPr>
                <w:b/>
                <w:bCs/>
                <w:sz w:val="20"/>
                <w:szCs w:val="20"/>
              </w:rPr>
            </w:pPr>
            <w:r w:rsidRPr="001A6619">
              <w:rPr>
                <w:b/>
                <w:bCs/>
                <w:sz w:val="20"/>
                <w:szCs w:val="20"/>
              </w:rPr>
              <w:t>Définir les caractéristiques et les utilisations des différents circuits frigorifiques</w:t>
            </w:r>
          </w:p>
        </w:tc>
        <w:tc>
          <w:tcPr>
            <w:tcW w:w="1569" w:type="dxa"/>
            <w:gridSpan w:val="2"/>
          </w:tcPr>
          <w:p w:rsidR="00EC7D3E" w:rsidRPr="001A6619" w:rsidRDefault="00EC7D3E" w:rsidP="006B7A09">
            <w:pPr>
              <w:jc w:val="center"/>
              <w:rPr>
                <w:sz w:val="20"/>
                <w:szCs w:val="20"/>
              </w:rPr>
            </w:pPr>
          </w:p>
        </w:tc>
        <w:tc>
          <w:tcPr>
            <w:tcW w:w="785" w:type="dxa"/>
          </w:tcPr>
          <w:p w:rsidR="00EC7D3E" w:rsidRPr="001A6619" w:rsidRDefault="00EC7D3E" w:rsidP="006B7A09">
            <w:pPr>
              <w:jc w:val="center"/>
              <w:rPr>
                <w:sz w:val="20"/>
                <w:szCs w:val="20"/>
              </w:rPr>
            </w:pPr>
            <w:r>
              <w:rPr>
                <w:sz w:val="20"/>
                <w:szCs w:val="20"/>
              </w:rPr>
              <w:t>10</w:t>
            </w:r>
          </w:p>
        </w:tc>
        <w:tc>
          <w:tcPr>
            <w:tcW w:w="785" w:type="dxa"/>
            <w:tcBorders>
              <w:right w:val="single" w:sz="4" w:space="0" w:color="auto"/>
            </w:tcBorders>
          </w:tcPr>
          <w:p w:rsidR="00EC7D3E" w:rsidRPr="001A6619" w:rsidRDefault="00EC7D3E" w:rsidP="006B7A09">
            <w:pPr>
              <w:jc w:val="center"/>
              <w:rPr>
                <w:sz w:val="20"/>
                <w:szCs w:val="20"/>
              </w:rPr>
            </w:pPr>
            <w:r>
              <w:rPr>
                <w:sz w:val="20"/>
                <w:szCs w:val="20"/>
              </w:rPr>
              <w:t>5</w:t>
            </w:r>
          </w:p>
        </w:tc>
        <w:tc>
          <w:tcPr>
            <w:tcW w:w="1570" w:type="dxa"/>
            <w:gridSpan w:val="2"/>
            <w:vMerge/>
            <w:tcBorders>
              <w:top w:val="nil"/>
              <w:left w:val="single" w:sz="4" w:space="0" w:color="auto"/>
              <w:bottom w:val="nil"/>
              <w:right w:val="nil"/>
            </w:tcBorders>
          </w:tcPr>
          <w:p w:rsidR="00EC7D3E" w:rsidRPr="001A6619" w:rsidRDefault="00EC7D3E" w:rsidP="006B7A09">
            <w:pPr>
              <w:jc w:val="center"/>
              <w:rPr>
                <w:sz w:val="20"/>
                <w:szCs w:val="20"/>
              </w:rPr>
            </w:pPr>
          </w:p>
        </w:tc>
      </w:tr>
      <w:tr w:rsidR="00EC7D3E" w:rsidRPr="001A6619" w:rsidTr="006B7A09">
        <w:tc>
          <w:tcPr>
            <w:tcW w:w="392" w:type="dxa"/>
          </w:tcPr>
          <w:p w:rsidR="00EC7D3E" w:rsidRPr="001A6619" w:rsidRDefault="00EC7D3E" w:rsidP="006B7A09">
            <w:r w:rsidRPr="001A6619">
              <w:t>G</w:t>
            </w:r>
          </w:p>
        </w:tc>
        <w:tc>
          <w:tcPr>
            <w:tcW w:w="4678" w:type="dxa"/>
          </w:tcPr>
          <w:p w:rsidR="00EC7D3E" w:rsidRPr="001A6619" w:rsidRDefault="00EC7D3E" w:rsidP="006B7A09">
            <w:pPr>
              <w:spacing w:after="0"/>
              <w:rPr>
                <w:b/>
                <w:bCs/>
                <w:sz w:val="20"/>
                <w:szCs w:val="20"/>
              </w:rPr>
            </w:pPr>
            <w:r w:rsidRPr="001A6619">
              <w:rPr>
                <w:b/>
                <w:bCs/>
                <w:sz w:val="20"/>
                <w:szCs w:val="20"/>
              </w:rPr>
              <w:t>Définir les conditions d’exploitation d’une installation frigorifiques ou de conditionnement d’air, définir les facteurs de dégradation de l’exploitation</w:t>
            </w:r>
          </w:p>
        </w:tc>
        <w:tc>
          <w:tcPr>
            <w:tcW w:w="784" w:type="dxa"/>
          </w:tcPr>
          <w:p w:rsidR="00EC7D3E" w:rsidRPr="001A6619" w:rsidRDefault="00EC7D3E" w:rsidP="006B7A09">
            <w:pPr>
              <w:jc w:val="center"/>
              <w:rPr>
                <w:sz w:val="20"/>
                <w:szCs w:val="20"/>
              </w:rPr>
            </w:pPr>
            <w:r>
              <w:rPr>
                <w:sz w:val="20"/>
                <w:szCs w:val="20"/>
              </w:rPr>
              <w:t>5</w:t>
            </w:r>
          </w:p>
        </w:tc>
        <w:tc>
          <w:tcPr>
            <w:tcW w:w="785" w:type="dxa"/>
          </w:tcPr>
          <w:p w:rsidR="00EC7D3E" w:rsidRPr="001A6619" w:rsidRDefault="00EC7D3E" w:rsidP="006B7A09">
            <w:pPr>
              <w:jc w:val="center"/>
              <w:rPr>
                <w:sz w:val="20"/>
                <w:szCs w:val="20"/>
              </w:rPr>
            </w:pPr>
            <w:r>
              <w:rPr>
                <w:sz w:val="20"/>
                <w:szCs w:val="20"/>
              </w:rPr>
              <w:t>10</w:t>
            </w:r>
          </w:p>
        </w:tc>
        <w:tc>
          <w:tcPr>
            <w:tcW w:w="785" w:type="dxa"/>
          </w:tcPr>
          <w:p w:rsidR="00EC7D3E" w:rsidRPr="001A6619" w:rsidRDefault="00EC7D3E" w:rsidP="006B7A09">
            <w:pPr>
              <w:jc w:val="center"/>
              <w:rPr>
                <w:sz w:val="20"/>
                <w:szCs w:val="20"/>
              </w:rPr>
            </w:pPr>
            <w:r>
              <w:rPr>
                <w:sz w:val="20"/>
                <w:szCs w:val="20"/>
              </w:rPr>
              <w:t>5</w:t>
            </w:r>
          </w:p>
        </w:tc>
        <w:tc>
          <w:tcPr>
            <w:tcW w:w="785" w:type="dxa"/>
            <w:tcBorders>
              <w:right w:val="single" w:sz="4" w:space="0" w:color="auto"/>
            </w:tcBorders>
          </w:tcPr>
          <w:p w:rsidR="00EC7D3E" w:rsidRPr="001A6619" w:rsidRDefault="00EC7D3E" w:rsidP="006B7A09">
            <w:pPr>
              <w:jc w:val="center"/>
              <w:rPr>
                <w:sz w:val="20"/>
                <w:szCs w:val="20"/>
              </w:rPr>
            </w:pPr>
            <w:r>
              <w:rPr>
                <w:sz w:val="20"/>
                <w:szCs w:val="20"/>
              </w:rPr>
              <w:t>5</w:t>
            </w:r>
          </w:p>
        </w:tc>
        <w:tc>
          <w:tcPr>
            <w:tcW w:w="1570" w:type="dxa"/>
            <w:gridSpan w:val="2"/>
            <w:vMerge/>
            <w:tcBorders>
              <w:top w:val="nil"/>
              <w:left w:val="single" w:sz="4" w:space="0" w:color="auto"/>
              <w:bottom w:val="nil"/>
              <w:right w:val="nil"/>
            </w:tcBorders>
          </w:tcPr>
          <w:p w:rsidR="00EC7D3E" w:rsidRPr="001A6619" w:rsidRDefault="00EC7D3E" w:rsidP="006B7A09">
            <w:pPr>
              <w:jc w:val="center"/>
              <w:rPr>
                <w:sz w:val="20"/>
                <w:szCs w:val="20"/>
              </w:rPr>
            </w:pPr>
          </w:p>
        </w:tc>
      </w:tr>
      <w:tr w:rsidR="00EC7D3E" w:rsidRPr="006607ED" w:rsidTr="006B7A09">
        <w:tc>
          <w:tcPr>
            <w:tcW w:w="392" w:type="dxa"/>
          </w:tcPr>
          <w:p w:rsidR="00EC7D3E" w:rsidRPr="001A6619" w:rsidRDefault="00EC7D3E" w:rsidP="006B7A09"/>
        </w:tc>
        <w:tc>
          <w:tcPr>
            <w:tcW w:w="4678" w:type="dxa"/>
          </w:tcPr>
          <w:p w:rsidR="00EC7D3E" w:rsidRPr="00EE5E23" w:rsidRDefault="00EC7D3E" w:rsidP="006B7A09">
            <w:pPr>
              <w:spacing w:after="0"/>
              <w:rPr>
                <w:b/>
                <w:bCs/>
                <w:sz w:val="20"/>
                <w:szCs w:val="20"/>
              </w:rPr>
            </w:pPr>
          </w:p>
        </w:tc>
        <w:tc>
          <w:tcPr>
            <w:tcW w:w="784" w:type="dxa"/>
          </w:tcPr>
          <w:p w:rsidR="00EC7D3E" w:rsidRPr="006607ED" w:rsidRDefault="00EC7D3E" w:rsidP="006B7A09">
            <w:pPr>
              <w:jc w:val="center"/>
              <w:rPr>
                <w:sz w:val="20"/>
                <w:szCs w:val="20"/>
              </w:rPr>
            </w:pPr>
          </w:p>
        </w:tc>
        <w:tc>
          <w:tcPr>
            <w:tcW w:w="785" w:type="dxa"/>
          </w:tcPr>
          <w:p w:rsidR="00EC7D3E" w:rsidRPr="006607ED" w:rsidRDefault="00EC7D3E" w:rsidP="006B7A09">
            <w:pPr>
              <w:jc w:val="center"/>
              <w:rPr>
                <w:sz w:val="20"/>
                <w:szCs w:val="20"/>
              </w:rPr>
            </w:pPr>
          </w:p>
        </w:tc>
        <w:tc>
          <w:tcPr>
            <w:tcW w:w="785" w:type="dxa"/>
          </w:tcPr>
          <w:p w:rsidR="00EC7D3E" w:rsidRPr="006607ED" w:rsidRDefault="00EC7D3E" w:rsidP="006B7A09">
            <w:pPr>
              <w:jc w:val="center"/>
              <w:rPr>
                <w:sz w:val="20"/>
                <w:szCs w:val="20"/>
              </w:rPr>
            </w:pPr>
          </w:p>
        </w:tc>
        <w:tc>
          <w:tcPr>
            <w:tcW w:w="785" w:type="dxa"/>
            <w:tcBorders>
              <w:right w:val="single" w:sz="4" w:space="0" w:color="auto"/>
            </w:tcBorders>
          </w:tcPr>
          <w:p w:rsidR="00EC7D3E" w:rsidRPr="006607ED" w:rsidRDefault="00EC7D3E" w:rsidP="006B7A09">
            <w:pPr>
              <w:jc w:val="center"/>
              <w:rPr>
                <w:sz w:val="20"/>
                <w:szCs w:val="20"/>
              </w:rPr>
            </w:pPr>
          </w:p>
        </w:tc>
        <w:tc>
          <w:tcPr>
            <w:tcW w:w="1570" w:type="dxa"/>
            <w:gridSpan w:val="2"/>
            <w:vMerge/>
            <w:tcBorders>
              <w:top w:val="nil"/>
              <w:left w:val="single" w:sz="4" w:space="0" w:color="auto"/>
              <w:bottom w:val="nil"/>
              <w:right w:val="nil"/>
            </w:tcBorders>
          </w:tcPr>
          <w:p w:rsidR="00EC7D3E" w:rsidRPr="006607ED" w:rsidRDefault="00EC7D3E" w:rsidP="006B7A09">
            <w:pPr>
              <w:jc w:val="center"/>
              <w:rPr>
                <w:sz w:val="20"/>
                <w:szCs w:val="20"/>
              </w:rPr>
            </w:pPr>
          </w:p>
        </w:tc>
      </w:tr>
    </w:tbl>
    <w:p w:rsidR="00EC7D3E" w:rsidRDefault="00EC7D3E" w:rsidP="00EC7D3E"/>
    <w:p w:rsidR="00EC7D3E" w:rsidRDefault="00EC7D3E" w:rsidP="00EC7D3E"/>
    <w:p w:rsidR="00EC7D3E" w:rsidRDefault="00EC7D3E" w:rsidP="00EC7D3E">
      <w:pPr>
        <w:rPr>
          <w:smallCaps/>
        </w:rPr>
      </w:pPr>
      <w:r w:rsidRPr="00885B43">
        <w:rPr>
          <w:smallCaps/>
        </w:rPr>
        <w:t xml:space="preserve">Recommandations pédagogiques </w:t>
      </w:r>
    </w:p>
    <w:p w:rsidR="00EC7D3E" w:rsidRDefault="00EC7D3E" w:rsidP="00EC7D3E">
      <w:pPr>
        <w:rPr>
          <w:b/>
          <w:i/>
          <w:smallCaps/>
        </w:rPr>
      </w:pPr>
      <w:r>
        <w:rPr>
          <w:b/>
          <w:i/>
          <w:smallCaps/>
        </w:rPr>
        <w:t xml:space="preserve">objectif C </w:t>
      </w:r>
    </w:p>
    <w:p w:rsidR="00EC7D3E" w:rsidRPr="003C1000" w:rsidRDefault="00EC7D3E" w:rsidP="00EC7D3E">
      <w:pPr>
        <w:jc w:val="both"/>
      </w:pPr>
      <w:r w:rsidRPr="003C1000">
        <w:t>Introduire les notions de capacités thermiques (massique, volumique). Les</w:t>
      </w:r>
      <w:r>
        <w:t xml:space="preserve"> </w:t>
      </w:r>
      <w:r w:rsidRPr="003C1000">
        <w:t>capacités thermiques massiques à pression constante et à volume constant</w:t>
      </w:r>
      <w:r>
        <w:t xml:space="preserve"> </w:t>
      </w:r>
      <w:r w:rsidRPr="003C1000">
        <w:t>seront défmies.</w:t>
      </w:r>
    </w:p>
    <w:p w:rsidR="00EC7D3E" w:rsidRPr="003C1000" w:rsidRDefault="00EC7D3E" w:rsidP="00EC7D3E">
      <w:pPr>
        <w:jc w:val="both"/>
      </w:pPr>
      <w:r w:rsidRPr="003C1000">
        <w:t>Les formules Q = M.C.</w:t>
      </w:r>
      <w:r w:rsidRPr="003C1000">
        <w:rPr>
          <w:rFonts w:ascii="Symbol" w:hAnsi="Symbol"/>
        </w:rPr>
        <w:t></w:t>
      </w:r>
      <w:r w:rsidRPr="003C1000">
        <w:t>T et Q = M.L sont à connaître.</w:t>
      </w:r>
    </w:p>
    <w:p w:rsidR="00EC7D3E" w:rsidRPr="003C1000" w:rsidRDefault="00EC7D3E" w:rsidP="00EC7D3E">
      <w:pPr>
        <w:jc w:val="both"/>
      </w:pPr>
      <w:r w:rsidRPr="003C1000">
        <w:t>Illustrer chaque changement d'état par une application industrielle.</w:t>
      </w:r>
    </w:p>
    <w:p w:rsidR="00EC7D3E" w:rsidRPr="003C1000" w:rsidRDefault="00EC7D3E" w:rsidP="00EC7D3E">
      <w:pPr>
        <w:jc w:val="both"/>
      </w:pPr>
      <w:r w:rsidRPr="003C1000">
        <w:t>Introduire les notions de transformations isobare, isochore, isotherme, adiabatique</w:t>
      </w:r>
      <w:r>
        <w:t xml:space="preserve"> </w:t>
      </w:r>
      <w:r w:rsidRPr="003C1000">
        <w:t>et polytropique.</w:t>
      </w:r>
    </w:p>
    <w:p w:rsidR="00EC7D3E" w:rsidRPr="003C1000" w:rsidRDefault="00EC7D3E" w:rsidP="00EC7D3E">
      <w:pPr>
        <w:jc w:val="both"/>
      </w:pPr>
      <w:r w:rsidRPr="003C1000">
        <w:t>L'étudiant devra connaître les formules p.v</w:t>
      </w:r>
      <w:r w:rsidRPr="003C1000">
        <w:rPr>
          <w:rFonts w:ascii="Symbol" w:hAnsi="Symbol"/>
          <w:vertAlign w:val="superscript"/>
        </w:rPr>
        <w:t></w:t>
      </w:r>
      <w:r w:rsidRPr="003C1000">
        <w:t xml:space="preserve"> = cte et P.V </w:t>
      </w:r>
      <w:r w:rsidRPr="003C1000">
        <w:rPr>
          <w:vertAlign w:val="superscript"/>
        </w:rPr>
        <w:t>k</w:t>
      </w:r>
      <w:r w:rsidRPr="003C1000">
        <w:t xml:space="preserve"> = cte ; les autres</w:t>
      </w:r>
      <w:r>
        <w:t xml:space="preserve"> </w:t>
      </w:r>
      <w:r w:rsidRPr="003C1000">
        <w:t>formules seront données, en particulier dans le cas d'un contrôle écrit des</w:t>
      </w:r>
      <w:r>
        <w:t xml:space="preserve"> </w:t>
      </w:r>
      <w:r w:rsidRPr="003C1000">
        <w:t>épreuves terminales.</w:t>
      </w:r>
    </w:p>
    <w:p w:rsidR="00EC7D3E" w:rsidRPr="003C1000" w:rsidRDefault="00EC7D3E" w:rsidP="00EC7D3E">
      <w:pPr>
        <w:jc w:val="both"/>
      </w:pPr>
      <w:r w:rsidRPr="003C1000">
        <w:t>Les tables et diagrammes utilisés feront référence aux unités du système</w:t>
      </w:r>
      <w:r>
        <w:t xml:space="preserve"> </w:t>
      </w:r>
      <w:r w:rsidRPr="003C1000">
        <w:t>international ; pour les fluides frigorigènes, choisir les diagrammes de</w:t>
      </w:r>
      <w:r>
        <w:t xml:space="preserve"> </w:t>
      </w:r>
      <w:r w:rsidRPr="003C1000">
        <w:t>l'Institut International du Froid (à échelle tronquée ou non) ; pour la vapeur</w:t>
      </w:r>
      <w:r>
        <w:t xml:space="preserve"> </w:t>
      </w:r>
      <w:r w:rsidRPr="003C1000">
        <w:t>d'eau, utiliser une table.</w:t>
      </w:r>
    </w:p>
    <w:p w:rsidR="00EC7D3E" w:rsidRPr="003C1000" w:rsidRDefault="00EC7D3E" w:rsidP="00EC7D3E">
      <w:pPr>
        <w:jc w:val="both"/>
      </w:pPr>
      <w:r w:rsidRPr="003C1000">
        <w:lastRenderedPageBreak/>
        <w:t>Schématiser une pompe à chaleur et un moteur ; en formuler le rendement.</w:t>
      </w:r>
    </w:p>
    <w:p w:rsidR="00EC7D3E" w:rsidRPr="003C1000" w:rsidRDefault="00EC7D3E" w:rsidP="00EC7D3E">
      <w:pPr>
        <w:jc w:val="both"/>
      </w:pPr>
      <w:r w:rsidRPr="003C1000">
        <w:t>L'entropie ne doit pas faire l'objet de calculs.</w:t>
      </w:r>
    </w:p>
    <w:p w:rsidR="00EC7D3E" w:rsidRPr="003C1000" w:rsidRDefault="00EC7D3E" w:rsidP="00EC7D3E">
      <w:pPr>
        <w:jc w:val="both"/>
      </w:pPr>
      <w:r w:rsidRPr="003C1000">
        <w:t>L'étudiant devra connaître les principales formules relatives au transfert de</w:t>
      </w:r>
      <w:r>
        <w:t xml:space="preserve"> </w:t>
      </w:r>
      <w:r w:rsidRPr="003C1000">
        <w:t>chaleur :</w:t>
      </w:r>
    </w:p>
    <w:p w:rsidR="00EC7D3E" w:rsidRPr="003C1000" w:rsidRDefault="00EC7D3E" w:rsidP="00EC7D3E">
      <w:pPr>
        <w:ind w:firstLine="708"/>
        <w:jc w:val="both"/>
      </w:pPr>
      <w:r>
        <w:rPr>
          <w:rFonts w:ascii="Symbol" w:hAnsi="Symbol"/>
        </w:rPr>
        <w:t></w:t>
      </w:r>
      <w:r w:rsidRPr="003C1000">
        <w:t xml:space="preserve"> = K.S </w:t>
      </w:r>
      <w:r w:rsidRPr="003C1000">
        <w:rPr>
          <w:rFonts w:ascii="Symbol" w:hAnsi="Symbol"/>
        </w:rPr>
        <w:t></w:t>
      </w:r>
      <w:r w:rsidRPr="003C1000">
        <w:t>T</w:t>
      </w:r>
    </w:p>
    <w:p w:rsidR="00EC7D3E" w:rsidRPr="003C1000" w:rsidRDefault="00EC7D3E" w:rsidP="00EC7D3E">
      <w:pPr>
        <w:ind w:firstLine="708"/>
        <w:jc w:val="both"/>
        <w:rPr>
          <w:rFonts w:ascii="Symbol" w:hAnsi="Symbol"/>
        </w:rPr>
      </w:pPr>
      <w:r>
        <w:rPr>
          <w:rFonts w:ascii="Symbol" w:hAnsi="Symbol"/>
        </w:rPr>
        <w:t></w:t>
      </w:r>
      <w:r w:rsidRPr="003C1000">
        <w:rPr>
          <w:rFonts w:ascii="Symbol" w:hAnsi="Symbol"/>
        </w:rPr>
        <w:t></w:t>
      </w:r>
      <w:r w:rsidRPr="003C1000">
        <w:rPr>
          <w:rFonts w:ascii="Symbol" w:hAnsi="Symbol"/>
        </w:rPr>
        <w:t></w:t>
      </w:r>
      <w:r w:rsidRPr="003C1000">
        <w:rPr>
          <w:rFonts w:ascii="Symbol" w:hAnsi="Symbol"/>
        </w:rPr>
        <w:t></w:t>
      </w:r>
      <w:r w:rsidRPr="003C1000">
        <w:rPr>
          <w:rFonts w:ascii="Symbol" w:hAnsi="Symbol"/>
        </w:rPr>
        <w:t></w:t>
      </w:r>
      <w:r>
        <w:rPr>
          <w:rFonts w:ascii="Symbol" w:hAnsi="Symbol"/>
        </w:rPr>
        <w:t></w:t>
      </w:r>
      <w:r>
        <w:rPr>
          <w:rFonts w:ascii="Symbol" w:hAnsi="Symbol"/>
        </w:rPr>
        <w:t></w:t>
      </w:r>
      <w:r w:rsidRPr="003C1000">
        <w:t>/ e S</w:t>
      </w:r>
      <w:r>
        <w:rPr>
          <w:rFonts w:ascii="Symbol" w:hAnsi="Symbol"/>
        </w:rPr>
        <w:t></w:t>
      </w:r>
      <w:r>
        <w:rPr>
          <w:rFonts w:ascii="Symbol" w:hAnsi="Symbol"/>
        </w:rPr>
        <w:t></w:t>
      </w:r>
      <w:r w:rsidRPr="003C1000">
        <w:t xml:space="preserve"> </w:t>
      </w:r>
      <w:r w:rsidRPr="003C1000">
        <w:rPr>
          <w:rFonts w:ascii="Symbol" w:hAnsi="Symbol"/>
        </w:rPr>
        <w:t></w:t>
      </w:r>
      <w:r w:rsidRPr="003C1000">
        <w:t>T</w:t>
      </w:r>
    </w:p>
    <w:p w:rsidR="00EC7D3E" w:rsidRPr="003C1000" w:rsidRDefault="00EC7D3E" w:rsidP="00EC7D3E">
      <w:pPr>
        <w:ind w:firstLine="708"/>
        <w:jc w:val="both"/>
        <w:rPr>
          <w:rFonts w:ascii="Symbol" w:hAnsi="Symbol"/>
        </w:rPr>
      </w:pPr>
      <w:r>
        <w:rPr>
          <w:rFonts w:ascii="Symbol" w:hAnsi="Symbol"/>
        </w:rPr>
        <w:t></w:t>
      </w:r>
      <w:r w:rsidRPr="003C1000">
        <w:rPr>
          <w:rFonts w:ascii="Symbol" w:hAnsi="Symbol"/>
        </w:rPr>
        <w:t></w:t>
      </w:r>
      <w:r w:rsidRPr="003C1000">
        <w:rPr>
          <w:rFonts w:ascii="Symbol" w:hAnsi="Symbol"/>
        </w:rPr>
        <w:t></w:t>
      </w:r>
      <w:r w:rsidRPr="003C1000">
        <w:rPr>
          <w:rFonts w:ascii="Symbol" w:hAnsi="Symbol"/>
        </w:rPr>
        <w:t></w:t>
      </w:r>
      <w:r w:rsidRPr="003C1000">
        <w:rPr>
          <w:rFonts w:ascii="Symbol" w:hAnsi="Symbol"/>
        </w:rPr>
        <w:t></w:t>
      </w:r>
      <w:r w:rsidRPr="003C1000">
        <w:t>h.S</w:t>
      </w:r>
      <w:r>
        <w:rPr>
          <w:rFonts w:ascii="Symbol" w:hAnsi="Symbol"/>
        </w:rPr>
        <w:t></w:t>
      </w:r>
      <w:r>
        <w:rPr>
          <w:rFonts w:ascii="Symbol" w:hAnsi="Symbol"/>
        </w:rPr>
        <w:t></w:t>
      </w:r>
      <w:r w:rsidRPr="003C1000">
        <w:rPr>
          <w:rFonts w:ascii="Symbol" w:hAnsi="Symbol"/>
        </w:rPr>
        <w:t></w:t>
      </w:r>
      <w:r w:rsidRPr="003C1000">
        <w:t>T</w:t>
      </w:r>
    </w:p>
    <w:p w:rsidR="00EC7D3E" w:rsidRPr="003C1000" w:rsidRDefault="00EC7D3E" w:rsidP="00EC7D3E">
      <w:pPr>
        <w:ind w:firstLine="708"/>
        <w:jc w:val="both"/>
      </w:pPr>
      <w:r w:rsidRPr="003C1000">
        <w:t>1/K = 1/ h</w:t>
      </w:r>
      <w:r>
        <w:rPr>
          <w:vertAlign w:val="subscript"/>
        </w:rPr>
        <w:t>i</w:t>
      </w:r>
      <w:r w:rsidRPr="003C1000">
        <w:t xml:space="preserve"> + </w:t>
      </w:r>
      <w:r w:rsidRPr="003C1000">
        <w:rPr>
          <w:rFonts w:ascii="Symbol" w:hAnsi="Symbol"/>
        </w:rPr>
        <w:t></w:t>
      </w:r>
      <w:r w:rsidRPr="003C1000">
        <w:t xml:space="preserve"> e</w:t>
      </w:r>
      <w:r w:rsidRPr="003C1000">
        <w:rPr>
          <w:vertAlign w:val="subscript"/>
        </w:rPr>
        <w:t>i</w:t>
      </w:r>
      <w:r w:rsidRPr="003C1000">
        <w:t xml:space="preserve">/ </w:t>
      </w:r>
      <w:r w:rsidRPr="003C1000">
        <w:rPr>
          <w:rFonts w:ascii="Symbol" w:hAnsi="Symbol"/>
        </w:rPr>
        <w:t></w:t>
      </w:r>
      <w:r w:rsidRPr="003C1000">
        <w:rPr>
          <w:vertAlign w:val="subscript"/>
        </w:rPr>
        <w:t>i</w:t>
      </w:r>
      <w:r w:rsidRPr="003C1000">
        <w:t xml:space="preserve"> + l / h</w:t>
      </w:r>
      <w:r w:rsidRPr="003C1000">
        <w:rPr>
          <w:rFonts w:ascii="Symbol" w:hAnsi="Symbol"/>
          <w:vertAlign w:val="subscript"/>
        </w:rPr>
        <w:t></w:t>
      </w:r>
    </w:p>
    <w:p w:rsidR="00EC7D3E" w:rsidRPr="003C1000" w:rsidRDefault="00EC7D3E" w:rsidP="00EC7D3E">
      <w:pPr>
        <w:jc w:val="both"/>
      </w:pPr>
      <w:r w:rsidRPr="003C1000">
        <w:t>Il devra connaître aussi l'expression de l'écart moyen logarithmique de</w:t>
      </w:r>
      <w:r>
        <w:t xml:space="preserve"> </w:t>
      </w:r>
      <w:r w:rsidRPr="003C1000">
        <w:t>température.</w:t>
      </w:r>
    </w:p>
    <w:p w:rsidR="00EC7D3E" w:rsidRPr="003C1000" w:rsidRDefault="00EC7D3E" w:rsidP="00EC7D3E">
      <w:pPr>
        <w:jc w:val="both"/>
      </w:pPr>
      <w:r>
        <w:t>On illustrera c</w:t>
      </w:r>
      <w:r w:rsidRPr="003C1000">
        <w:t xml:space="preserve">ette partie </w:t>
      </w:r>
      <w:r>
        <w:t xml:space="preserve"> </w:t>
      </w:r>
      <w:r w:rsidRPr="003C1000">
        <w:t>par des études de cas (parois simple, composée,</w:t>
      </w:r>
      <w:r>
        <w:t xml:space="preserve"> </w:t>
      </w:r>
      <w:r w:rsidRPr="003C1000">
        <w:t>cylindrique), sans oublier les problèmes d'encrassement et de givrage.</w:t>
      </w:r>
    </w:p>
    <w:p w:rsidR="00EC7D3E" w:rsidRPr="003C1000" w:rsidRDefault="00EC7D3E" w:rsidP="00EC7D3E">
      <w:pPr>
        <w:jc w:val="both"/>
      </w:pPr>
      <w:r w:rsidRPr="003C1000">
        <w:t>Introduire les notions de CO-courant, contre-courant et courants croisés.</w:t>
      </w:r>
    </w:p>
    <w:p w:rsidR="00EC7D3E" w:rsidRDefault="00EC7D3E" w:rsidP="00EC7D3E">
      <w:pPr>
        <w:jc w:val="both"/>
      </w:pPr>
      <w:r w:rsidRPr="003C1000">
        <w:t>Comparer les principaux types d'échangeurs.</w:t>
      </w:r>
    </w:p>
    <w:p w:rsidR="00EC7D3E" w:rsidRDefault="00EC7D3E" w:rsidP="00EC7D3E">
      <w:pPr>
        <w:rPr>
          <w:b/>
          <w:i/>
          <w:smallCaps/>
        </w:rPr>
      </w:pPr>
      <w:r>
        <w:rPr>
          <w:b/>
          <w:i/>
          <w:smallCaps/>
        </w:rPr>
        <w:t xml:space="preserve">objectif D </w:t>
      </w:r>
    </w:p>
    <w:p w:rsidR="00EC7D3E" w:rsidRPr="00A42B9F" w:rsidRDefault="00EC7D3E" w:rsidP="00EC7D3E">
      <w:pPr>
        <w:jc w:val="both"/>
      </w:pPr>
      <w:r w:rsidRPr="00A42B9F">
        <w:t>Donner des schémas :</w:t>
      </w:r>
    </w:p>
    <w:p w:rsidR="00EC7D3E" w:rsidRDefault="00EC7D3E" w:rsidP="00EC7D3E">
      <w:pPr>
        <w:jc w:val="both"/>
      </w:pPr>
      <w:r>
        <w:t xml:space="preserve">Réaliser </w:t>
      </w:r>
      <w:r w:rsidRPr="00A42B9F">
        <w:t xml:space="preserve">étude </w:t>
      </w:r>
      <w:r>
        <w:t xml:space="preserve">de la chaudière et du système de vapeur du pilot plant AFTI </w:t>
      </w:r>
    </w:p>
    <w:p w:rsidR="00EC7D3E" w:rsidRPr="00A42B9F" w:rsidRDefault="00EC7D3E" w:rsidP="00EC7D3E">
      <w:pPr>
        <w:jc w:val="both"/>
      </w:pPr>
      <w:r w:rsidRPr="00A42B9F">
        <w:t>Faire le bilan d'une combustion industrielle et évaluer le rendement d'une</w:t>
      </w:r>
      <w:r>
        <w:t xml:space="preserve"> </w:t>
      </w:r>
      <w:r w:rsidRPr="00A42B9F">
        <w:t>chaudière</w:t>
      </w:r>
      <w:r>
        <w:t xml:space="preserve"> : à réaliser en TP sur le pilot plant de AFTI </w:t>
      </w:r>
    </w:p>
    <w:p w:rsidR="00EC7D3E" w:rsidRPr="00A42B9F" w:rsidRDefault="00EC7D3E" w:rsidP="00EC7D3E">
      <w:pPr>
        <w:jc w:val="both"/>
      </w:pPr>
      <w:r>
        <w:t xml:space="preserve">Exploiter </w:t>
      </w:r>
      <w:r w:rsidRPr="00A42B9F">
        <w:t>des documentations techniques.</w:t>
      </w:r>
      <w:r>
        <w:t xml:space="preserve"> Utiliser les diagrammes de l’air humide </w:t>
      </w:r>
    </w:p>
    <w:p w:rsidR="00EC7D3E" w:rsidRDefault="00EC7D3E" w:rsidP="00EC7D3E">
      <w:pPr>
        <w:rPr>
          <w:b/>
          <w:i/>
          <w:smallCaps/>
        </w:rPr>
      </w:pPr>
    </w:p>
    <w:p w:rsidR="00EC7D3E" w:rsidRDefault="00EC7D3E" w:rsidP="00EC7D3E">
      <w:pPr>
        <w:rPr>
          <w:b/>
          <w:i/>
          <w:smallCaps/>
        </w:rPr>
      </w:pPr>
    </w:p>
    <w:p w:rsidR="00EC7D3E" w:rsidRPr="003C1000" w:rsidRDefault="00EC7D3E" w:rsidP="00EC7D3E">
      <w:pPr>
        <w:rPr>
          <w:b/>
          <w:i/>
          <w:smallCaps/>
        </w:rPr>
      </w:pPr>
    </w:p>
    <w:p w:rsidR="00EC7D3E" w:rsidRDefault="00EC7D3E" w:rsidP="00EC7D3E">
      <w:pPr>
        <w:pStyle w:val="Heading2"/>
      </w:pPr>
      <w:r>
        <w:br w:type="page"/>
      </w:r>
      <w:bookmarkStart w:id="9" w:name="_Toc304627315"/>
      <w:r w:rsidRPr="00F826B2">
        <w:lastRenderedPageBreak/>
        <w:t>Santé / sécurité, gestion de la qualité</w:t>
      </w:r>
      <w:bookmarkEnd w:id="9"/>
      <w:r>
        <w:t>/Hygiène</w:t>
      </w:r>
    </w:p>
    <w:p w:rsidR="00EC7D3E" w:rsidRPr="00EE2FBF" w:rsidRDefault="00EC7D3E" w:rsidP="00EC7D3E">
      <w:pPr>
        <w:pBdr>
          <w:top w:val="single" w:sz="4" w:space="1" w:color="auto"/>
          <w:left w:val="single" w:sz="4" w:space="4" w:color="auto"/>
          <w:bottom w:val="single" w:sz="4" w:space="1" w:color="auto"/>
          <w:right w:val="single" w:sz="4" w:space="4" w:color="auto"/>
        </w:pBdr>
        <w:shd w:val="clear" w:color="auto" w:fill="E0E0E0"/>
        <w:jc w:val="center"/>
        <w:rPr>
          <w:b/>
          <w:caps/>
        </w:rPr>
      </w:pPr>
      <w:r>
        <w:rPr>
          <w:b/>
          <w:caps/>
        </w:rPr>
        <w:t>*</w:t>
      </w:r>
      <w:r w:rsidRPr="00EE2FBF">
        <w:rPr>
          <w:b/>
          <w:caps/>
        </w:rPr>
        <w:t>santé et sécurité au TRAVAIL,</w:t>
      </w:r>
      <w:r>
        <w:rPr>
          <w:b/>
          <w:caps/>
        </w:rPr>
        <w:t xml:space="preserve"> management de la qualité </w:t>
      </w:r>
    </w:p>
    <w:tbl>
      <w:tblPr>
        <w:tblW w:w="5000" w:type="pct"/>
        <w:tblLook w:val="00A0" w:firstRow="1" w:lastRow="0" w:firstColumn="1" w:lastColumn="0" w:noHBand="0" w:noVBand="0"/>
      </w:tblPr>
      <w:tblGrid>
        <w:gridCol w:w="37"/>
        <w:gridCol w:w="816"/>
        <w:gridCol w:w="2137"/>
        <w:gridCol w:w="3018"/>
        <w:gridCol w:w="2955"/>
        <w:gridCol w:w="855"/>
        <w:gridCol w:w="37"/>
      </w:tblGrid>
      <w:tr w:rsidR="00EC7D3E" w:rsidTr="006B7A09">
        <w:tc>
          <w:tcPr>
            <w:tcW w:w="433" w:type="pct"/>
            <w:gridSpan w:val="2"/>
          </w:tcPr>
          <w:p w:rsidR="00EC7D3E" w:rsidRPr="00E3051A" w:rsidRDefault="00EC7D3E" w:rsidP="006B7A09">
            <w:r w:rsidRPr="00E3051A">
              <w:t>Durée</w:t>
            </w:r>
          </w:p>
        </w:tc>
        <w:tc>
          <w:tcPr>
            <w:tcW w:w="1084" w:type="pct"/>
          </w:tcPr>
          <w:p w:rsidR="00EC7D3E" w:rsidRPr="00E3051A" w:rsidRDefault="00EC7D3E" w:rsidP="006B7A09">
            <w:r>
              <w:t>1</w:t>
            </w:r>
            <w:r w:rsidRPr="00E54C7D">
              <w:rPr>
                <w:vertAlign w:val="superscript"/>
              </w:rPr>
              <w:t>ère</w:t>
            </w:r>
            <w:r>
              <w:t xml:space="preserve"> année </w:t>
            </w:r>
          </w:p>
        </w:tc>
        <w:tc>
          <w:tcPr>
            <w:tcW w:w="1531" w:type="pct"/>
          </w:tcPr>
          <w:p w:rsidR="00EC7D3E" w:rsidRPr="00E3051A" w:rsidRDefault="00EC7D3E" w:rsidP="006B7A09">
            <w:r>
              <w:t>60</w:t>
            </w:r>
          </w:p>
        </w:tc>
        <w:tc>
          <w:tcPr>
            <w:tcW w:w="1499" w:type="pct"/>
          </w:tcPr>
          <w:p w:rsidR="00EC7D3E" w:rsidRPr="00E3051A" w:rsidRDefault="00EC7D3E" w:rsidP="006B7A09">
            <w:r w:rsidRPr="00E3051A">
              <w:t xml:space="preserve">Théorie </w:t>
            </w:r>
            <w:r>
              <w:t xml:space="preserve">/ TD </w:t>
            </w:r>
          </w:p>
        </w:tc>
        <w:tc>
          <w:tcPr>
            <w:tcW w:w="453" w:type="pct"/>
            <w:gridSpan w:val="2"/>
            <w:vMerge w:val="restart"/>
          </w:tcPr>
          <w:p w:rsidR="00EC7D3E" w:rsidRDefault="00EC7D3E" w:rsidP="006B7A09"/>
          <w:p w:rsidR="00EC7D3E" w:rsidRPr="00E3051A" w:rsidRDefault="00EC7D3E" w:rsidP="006B7A09">
            <w:pPr>
              <w:jc w:val="center"/>
            </w:pPr>
            <w:r>
              <w:t>120</w:t>
            </w:r>
          </w:p>
        </w:tc>
      </w:tr>
      <w:tr w:rsidR="00EC7D3E" w:rsidTr="006B7A09">
        <w:tc>
          <w:tcPr>
            <w:tcW w:w="433" w:type="pct"/>
            <w:gridSpan w:val="2"/>
          </w:tcPr>
          <w:p w:rsidR="00EC7D3E" w:rsidRPr="00E3051A" w:rsidRDefault="00EC7D3E" w:rsidP="006B7A09"/>
        </w:tc>
        <w:tc>
          <w:tcPr>
            <w:tcW w:w="1084" w:type="pct"/>
          </w:tcPr>
          <w:p w:rsidR="00EC7D3E" w:rsidRPr="00E3051A" w:rsidRDefault="00EC7D3E" w:rsidP="006B7A09">
            <w:r>
              <w:t>2</w:t>
            </w:r>
            <w:r w:rsidRPr="00E54C7D">
              <w:rPr>
                <w:vertAlign w:val="superscript"/>
              </w:rPr>
              <w:t>ème</w:t>
            </w:r>
            <w:r>
              <w:t xml:space="preserve"> année </w:t>
            </w:r>
          </w:p>
        </w:tc>
        <w:tc>
          <w:tcPr>
            <w:tcW w:w="1531" w:type="pct"/>
          </w:tcPr>
          <w:p w:rsidR="00EC7D3E" w:rsidRPr="00E3051A" w:rsidRDefault="00EC7D3E" w:rsidP="006B7A09">
            <w:r>
              <w:t>60</w:t>
            </w:r>
          </w:p>
        </w:tc>
        <w:tc>
          <w:tcPr>
            <w:tcW w:w="1499" w:type="pct"/>
          </w:tcPr>
          <w:p w:rsidR="00EC7D3E" w:rsidRPr="00E3051A" w:rsidRDefault="00EC7D3E" w:rsidP="006B7A09">
            <w:r w:rsidRPr="00E3051A">
              <w:t xml:space="preserve">Théorie </w:t>
            </w:r>
            <w:r>
              <w:t>/ TD /TP</w:t>
            </w:r>
          </w:p>
        </w:tc>
        <w:tc>
          <w:tcPr>
            <w:tcW w:w="453" w:type="pct"/>
            <w:gridSpan w:val="2"/>
            <w:vMerge/>
          </w:tcPr>
          <w:p w:rsidR="00EC7D3E" w:rsidRPr="00E3051A" w:rsidRDefault="00EC7D3E" w:rsidP="006B7A09"/>
        </w:tc>
      </w:tr>
      <w:tr w:rsidR="00EC7D3E" w:rsidTr="006B7A09">
        <w:tc>
          <w:tcPr>
            <w:tcW w:w="433" w:type="pct"/>
            <w:gridSpan w:val="2"/>
          </w:tcPr>
          <w:p w:rsidR="00EC7D3E" w:rsidRPr="00E3051A" w:rsidRDefault="00EC7D3E" w:rsidP="006B7A09"/>
        </w:tc>
        <w:tc>
          <w:tcPr>
            <w:tcW w:w="1084" w:type="pct"/>
          </w:tcPr>
          <w:p w:rsidR="00EC7D3E" w:rsidRPr="00E3051A" w:rsidRDefault="00EC7D3E" w:rsidP="006B7A09"/>
        </w:tc>
        <w:tc>
          <w:tcPr>
            <w:tcW w:w="1531" w:type="pct"/>
          </w:tcPr>
          <w:p w:rsidR="00EC7D3E" w:rsidRPr="00E3051A" w:rsidRDefault="00EC7D3E" w:rsidP="006B7A09"/>
        </w:tc>
        <w:tc>
          <w:tcPr>
            <w:tcW w:w="1499" w:type="pct"/>
          </w:tcPr>
          <w:p w:rsidR="00EC7D3E" w:rsidRPr="00E3051A" w:rsidRDefault="00EC7D3E" w:rsidP="006B7A09">
            <w:r w:rsidRPr="00E3051A">
              <w:t xml:space="preserve">Evaluation </w:t>
            </w:r>
          </w:p>
        </w:tc>
        <w:tc>
          <w:tcPr>
            <w:tcW w:w="453" w:type="pct"/>
            <w:gridSpan w:val="2"/>
            <w:vMerge/>
          </w:tcPr>
          <w:p w:rsidR="00EC7D3E" w:rsidRPr="00E3051A" w:rsidRDefault="00EC7D3E" w:rsidP="006B7A09"/>
        </w:tc>
      </w:tr>
      <w:tr w:rsidR="00EC7D3E" w:rsidTr="006B7A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gridBefore w:val="1"/>
          <w:gridAfter w:val="1"/>
          <w:wBefore w:w="19" w:type="pct"/>
          <w:wAfter w:w="19" w:type="pct"/>
          <w:trHeight w:val="834"/>
        </w:trPr>
        <w:tc>
          <w:tcPr>
            <w:tcW w:w="4962" w:type="pct"/>
            <w:gridSpan w:val="5"/>
            <w:tcBorders>
              <w:bottom w:val="nil"/>
            </w:tcBorders>
          </w:tcPr>
          <w:p w:rsidR="00EC7D3E" w:rsidRPr="000E1CB0" w:rsidRDefault="00EC7D3E" w:rsidP="006B7A09">
            <w:pPr>
              <w:spacing w:after="40"/>
              <w:rPr>
                <w:smallCaps/>
              </w:rPr>
            </w:pPr>
            <w:r w:rsidRPr="000E1CB0">
              <w:rPr>
                <w:smallCaps/>
              </w:rPr>
              <w:t>COMPETENCE</w:t>
            </w:r>
          </w:p>
          <w:p w:rsidR="00EC7D3E" w:rsidRPr="003E2107" w:rsidRDefault="00EC7D3E" w:rsidP="006B7A09">
            <w:pPr>
              <w:spacing w:after="40"/>
              <w:jc w:val="both"/>
            </w:pPr>
            <w:r w:rsidRPr="0096403A">
              <w:t>Assurer la conduite des opérations de façon à garantir la sécurité du personnel et des installations</w:t>
            </w:r>
          </w:p>
        </w:tc>
      </w:tr>
      <w:tr w:rsidR="00EC7D3E" w:rsidTr="006B7A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gridBefore w:val="1"/>
          <w:gridAfter w:val="1"/>
          <w:wBefore w:w="19" w:type="pct"/>
          <w:wAfter w:w="19" w:type="pct"/>
          <w:trHeight w:val="552"/>
        </w:trPr>
        <w:tc>
          <w:tcPr>
            <w:tcW w:w="4962" w:type="pct"/>
            <w:gridSpan w:val="5"/>
          </w:tcPr>
          <w:p w:rsidR="00EC7D3E" w:rsidRPr="000E1CB0" w:rsidRDefault="00EC7D3E" w:rsidP="006B7A09">
            <w:pPr>
              <w:spacing w:after="40"/>
              <w:jc w:val="both"/>
            </w:pPr>
            <w:r w:rsidRPr="000E1CB0">
              <w:t>DESCRIPTION</w:t>
            </w:r>
          </w:p>
          <w:p w:rsidR="00EC7D3E" w:rsidRPr="000234E7" w:rsidRDefault="00EC7D3E" w:rsidP="006B7A09">
            <w:pPr>
              <w:spacing w:after="40"/>
              <w:jc w:val="both"/>
            </w:pPr>
            <w:r w:rsidRPr="000234E7">
              <w:t xml:space="preserve">Ce module permet de donner aux </w:t>
            </w:r>
            <w:r>
              <w:t xml:space="preserve">élèves </w:t>
            </w:r>
            <w:r w:rsidRPr="000234E7">
              <w:t xml:space="preserve">les connaissances, savoir faire techniques et savoir faire procéduraux nécessaires </w:t>
            </w:r>
            <w:r>
              <w:t xml:space="preserve">pour assurer la santé au travail, la qualité des produits et des procédés et la protection de l’environnement </w:t>
            </w:r>
          </w:p>
          <w:p w:rsidR="00EC7D3E" w:rsidRPr="000E1CB0" w:rsidRDefault="00EC7D3E" w:rsidP="006B7A09">
            <w:pPr>
              <w:spacing w:after="40"/>
              <w:jc w:val="both"/>
            </w:pPr>
            <w:r w:rsidRPr="000E1CB0">
              <w:t>CONTEXTE D’ENSEIGNEMENT</w:t>
            </w:r>
          </w:p>
          <w:p w:rsidR="00EC7D3E" w:rsidRPr="000234E7" w:rsidRDefault="00EC7D3E" w:rsidP="006B7A09">
            <w:pPr>
              <w:spacing w:after="40"/>
              <w:jc w:val="both"/>
            </w:pPr>
            <w:r w:rsidRPr="000234E7">
              <w:t xml:space="preserve">Ce module doit s’appuyer sur des considérations théoriques permettant de comprendre les risques associés aux interventions sur les installations des unités de transformations des produit agricoles et alimentaires (risques électrique, risques corporels, risques de maladies professionnelles </w:t>
            </w:r>
            <w:r>
              <w:t xml:space="preserve"> </w:t>
            </w:r>
            <w:r w:rsidRPr="000234E7">
              <w:t xml:space="preserve">On veillera à présenter la réglementation et la signalétique relatives aux machines et installations  dangereuses </w:t>
            </w:r>
          </w:p>
          <w:p w:rsidR="00EC7D3E" w:rsidRDefault="00EC7D3E" w:rsidP="006B7A09">
            <w:pPr>
              <w:spacing w:after="40"/>
              <w:jc w:val="both"/>
            </w:pPr>
            <w:r w:rsidRPr="000234E7">
              <w:t>Il est essentiel de réserver une part  importante à la mise en œuvre pratique des techniques et des installations de préventions, et de lutte contre les dangers industriels (incendie, explosion)</w:t>
            </w:r>
            <w:r>
              <w:t xml:space="preserve"> </w:t>
            </w:r>
            <w:r w:rsidRPr="000234E7">
              <w:t xml:space="preserve">Le balisage et l’information sur les chantiers de maintenance /dépannage doit être réalisé de façon pratique à l’aide des équipements du centre </w:t>
            </w:r>
            <w:r>
              <w:t xml:space="preserve"> </w:t>
            </w:r>
            <w:r w:rsidRPr="000234E7">
              <w:t xml:space="preserve">La mise en œuvre pratiques des techniques de secours aux blessés doit également faire partie des enseignements </w:t>
            </w:r>
            <w:r>
              <w:t xml:space="preserve"> </w:t>
            </w:r>
            <w:r w:rsidRPr="000234E7">
              <w:t xml:space="preserve">Le respect des règles de sécurité et d’intervention doit être systématique pour tous les modules de compétences générales ultérieures à ce module, tous manquement devront être sanctionnés </w:t>
            </w:r>
          </w:p>
          <w:p w:rsidR="00EC7D3E" w:rsidRPr="00684849" w:rsidRDefault="00EC7D3E" w:rsidP="006B7A09">
            <w:pPr>
              <w:spacing w:after="40"/>
              <w:jc w:val="both"/>
            </w:pPr>
            <w:r w:rsidRPr="00684849">
              <w:t xml:space="preserve">Ce module </w:t>
            </w:r>
            <w:r>
              <w:t xml:space="preserve">permet de </w:t>
            </w:r>
            <w:r w:rsidRPr="00684849">
              <w:t xml:space="preserve"> sensibiliser les </w:t>
            </w:r>
            <w:r>
              <w:t xml:space="preserve">élèves </w:t>
            </w:r>
            <w:r w:rsidRPr="00684849">
              <w:t xml:space="preserve">à l’importance de la qualité pour la réalisation des opérations de fabrication des produits alimentaires On limitera donc les exposés théoriques au minimum requis pour donner les règles pratiques d’une démarche qualité réussie en entreprise alimentaire </w:t>
            </w:r>
          </w:p>
          <w:p w:rsidR="00EC7D3E" w:rsidRPr="003E2107" w:rsidRDefault="00EC7D3E" w:rsidP="006B7A09">
            <w:pPr>
              <w:spacing w:after="40"/>
              <w:jc w:val="both"/>
            </w:pPr>
            <w:r w:rsidRPr="00684849">
              <w:t xml:space="preserve">Du fait de la place centrale des normes et référentiels de certification qualité pour la conduite des opérations industriels, on veillera également à assurer une présentation synthétique des objectifs de ces normes et de leurs exigences méthodologiques ; toutefois, on évitera tout développement « techniques » de ces outils qui conduirait le </w:t>
            </w:r>
            <w:r>
              <w:t>élève</w:t>
            </w:r>
            <w:r w:rsidRPr="00684849">
              <w:t xml:space="preserve"> à en perdre de vue le sens générale et les principes de mise en œuvre. on rappelle en effet que le technicien de fabrication est un acteur de la qualité mais il n’est en aucune façon chargé de la conduite des démarches qualité qui sont dans la plupart des cas du ressort de la fonction  qualité ou de l’ingénieur responsable de fabrication </w:t>
            </w:r>
            <w:r>
              <w:t xml:space="preserve"> </w:t>
            </w:r>
            <w:r w:rsidRPr="00684849">
              <w:t xml:space="preserve">Depuis l’avènement de la norme ISO 9000 version 2000, le PDCA est devenu central dans la démarche qualité ; en conséquence, on veillera à organiser les enseignements de façon à en respecter les principes </w:t>
            </w:r>
          </w:p>
        </w:tc>
      </w:tr>
      <w:tr w:rsidR="00EC7D3E" w:rsidTr="006B7A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gridBefore w:val="1"/>
          <w:gridAfter w:val="1"/>
          <w:wBefore w:w="19" w:type="pct"/>
          <w:wAfter w:w="19" w:type="pct"/>
          <w:trHeight w:val="552"/>
        </w:trPr>
        <w:tc>
          <w:tcPr>
            <w:tcW w:w="4962" w:type="pct"/>
            <w:gridSpan w:val="5"/>
          </w:tcPr>
          <w:p w:rsidR="00EC7D3E" w:rsidRPr="000E1CB0" w:rsidRDefault="00EC7D3E" w:rsidP="006B7A09">
            <w:pPr>
              <w:spacing w:after="40"/>
              <w:jc w:val="both"/>
            </w:pPr>
            <w:r w:rsidRPr="000E1CB0">
              <w:t>CONDITIONS D’EVALUATION</w:t>
            </w:r>
          </w:p>
          <w:p w:rsidR="00EC7D3E" w:rsidRDefault="00EC7D3E" w:rsidP="006B7A09">
            <w:pPr>
              <w:spacing w:after="40"/>
              <w:jc w:val="both"/>
            </w:pPr>
            <w:r>
              <w:t xml:space="preserve">Travail individuel, A partir : de situations problèmes rencontrées en industries agricoles et alimentaires </w:t>
            </w:r>
          </w:p>
          <w:p w:rsidR="00EC7D3E" w:rsidRDefault="00EC7D3E" w:rsidP="006B7A09">
            <w:pPr>
              <w:spacing w:after="40"/>
              <w:jc w:val="both"/>
            </w:pPr>
            <w:r>
              <w:t xml:space="preserve">A l’aide :, De la réglementation relative aux règles d’hygiène et de sécurité , Des dispositifs et installations de protection individuelles et collectivité  des opérateurs de fabrication des techniques et matériels de contrôles des fluides industriels , Des procédures et standards d’analyse des risques professionnels </w:t>
            </w:r>
          </w:p>
          <w:p w:rsidR="00EC7D3E" w:rsidRPr="000E1CB0" w:rsidRDefault="00EC7D3E" w:rsidP="006B7A09">
            <w:pPr>
              <w:spacing w:after="40"/>
              <w:jc w:val="both"/>
            </w:pPr>
            <w:r w:rsidRPr="000E1CB0">
              <w:lastRenderedPageBreak/>
              <w:t>RESSOURCES MATERIELLES</w:t>
            </w:r>
          </w:p>
          <w:p w:rsidR="00EC7D3E" w:rsidRPr="000E1CB0" w:rsidRDefault="00EC7D3E" w:rsidP="006B7A09">
            <w:pPr>
              <w:spacing w:after="40"/>
              <w:jc w:val="both"/>
            </w:pPr>
            <w:r>
              <w:t>S</w:t>
            </w:r>
            <w:r w:rsidRPr="00EA4263">
              <w:t>alle de cours</w:t>
            </w:r>
            <w:r>
              <w:t xml:space="preserve">,  Bancs didactiques, Installations pilotes, Equipements de sécurité et de signalisation, </w:t>
            </w:r>
            <w:r w:rsidRPr="00EA4263">
              <w:t>tables et chaises</w:t>
            </w:r>
            <w:r>
              <w:t xml:space="preserve">, </w:t>
            </w:r>
            <w:r w:rsidRPr="00EA4263">
              <w:t>tableau blanc</w:t>
            </w:r>
          </w:p>
          <w:p w:rsidR="00EC7D3E" w:rsidRPr="000E1CB0" w:rsidRDefault="00EC7D3E" w:rsidP="006B7A09">
            <w:pPr>
              <w:spacing w:after="40"/>
              <w:jc w:val="both"/>
            </w:pPr>
            <w:r w:rsidRPr="000E1CB0">
              <w:t>LISTE DES RESSOURCES PEDAGOGIQUES</w:t>
            </w:r>
          </w:p>
          <w:p w:rsidR="00EC7D3E" w:rsidRDefault="00EC7D3E" w:rsidP="006B7A09">
            <w:pPr>
              <w:spacing w:after="40"/>
              <w:jc w:val="both"/>
            </w:pPr>
            <w:r w:rsidRPr="00EA4263">
              <w:t>Programme d’études</w:t>
            </w:r>
            <w:r>
              <w:t xml:space="preserve">, </w:t>
            </w:r>
            <w:r w:rsidRPr="00EA4263">
              <w:t>Guide pédagogique</w:t>
            </w:r>
            <w:r>
              <w:t>, Guide</w:t>
            </w:r>
            <w:r w:rsidRPr="00EA4263">
              <w:t xml:space="preserve"> d’évaluation</w:t>
            </w:r>
            <w:r>
              <w:t xml:space="preserve">, </w:t>
            </w:r>
            <w:r w:rsidRPr="00EA4263">
              <w:t>Résumé théorique et guide de travaux pratiques</w:t>
            </w:r>
            <w:r>
              <w:t xml:space="preserve">, </w:t>
            </w:r>
            <w:r w:rsidRPr="00EA4263">
              <w:t>Des études de cas</w:t>
            </w:r>
            <w:r>
              <w:t xml:space="preserve">, Ressources documentaires du centre, Affiches de sécurisé et d’informations, </w:t>
            </w:r>
          </w:p>
        </w:tc>
      </w:tr>
    </w:tbl>
    <w:p w:rsidR="00EC7D3E" w:rsidRDefault="00EC7D3E" w:rsidP="00EC7D3E"/>
    <w:p w:rsidR="00EC7D3E" w:rsidRDefault="00EC7D3E" w:rsidP="00EC7D3E">
      <w:pPr>
        <w:sectPr w:rsidR="00EC7D3E" w:rsidSect="00CA2F3F">
          <w:pgSz w:w="11907" w:h="16840" w:code="9"/>
          <w:pgMar w:top="1134" w:right="1134" w:bottom="1134" w:left="1134" w:header="720" w:footer="720" w:gutter="0"/>
          <w:pgNumType w:start="96"/>
          <w:cols w:space="720"/>
        </w:sectPr>
      </w:pPr>
    </w:p>
    <w:p w:rsidR="00EC7D3E" w:rsidRDefault="00EC7D3E" w:rsidP="00EC7D3E">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76"/>
        <w:gridCol w:w="4720"/>
      </w:tblGrid>
      <w:tr w:rsidR="00EC7D3E" w:rsidTr="006B7A09">
        <w:trPr>
          <w:cantSplit/>
          <w:trHeight w:val="329"/>
        </w:trPr>
        <w:tc>
          <w:tcPr>
            <w:tcW w:w="5000" w:type="pct"/>
            <w:gridSpan w:val="3"/>
            <w:tcBorders>
              <w:top w:val="nil"/>
              <w:bottom w:val="nil"/>
            </w:tcBorders>
          </w:tcPr>
          <w:p w:rsidR="00EC7D3E" w:rsidRPr="006551C4" w:rsidRDefault="00EC7D3E" w:rsidP="006B7A09">
            <w:pPr>
              <w:spacing w:after="0"/>
              <w:rPr>
                <w:b/>
                <w:bCs/>
              </w:rPr>
            </w:pPr>
            <w:r w:rsidRPr="006551C4">
              <w:rPr>
                <w:b/>
                <w:bCs/>
              </w:rPr>
              <w:t xml:space="preserve">AUX composantes de la santé sécurité au travail </w:t>
            </w: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t>OBJECTIFS</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ÉLÉMENTS DE CONTENU</w:t>
            </w:r>
          </w:p>
        </w:tc>
        <w:tc>
          <w:tcPr>
            <w:tcW w:w="1604" w:type="pct"/>
            <w:tcBorders>
              <w:top w:val="nil"/>
              <w:left w:val="nil"/>
              <w:bottom w:val="nil"/>
            </w:tcBorders>
          </w:tcPr>
          <w:p w:rsidR="00EC7D3E" w:rsidRPr="00826C4C" w:rsidRDefault="00EC7D3E" w:rsidP="006B7A09">
            <w:pPr>
              <w:spacing w:after="0"/>
              <w:rPr>
                <w:caps/>
                <w:sz w:val="20"/>
                <w:szCs w:val="20"/>
              </w:rPr>
            </w:pPr>
            <w:r w:rsidRPr="00826C4C">
              <w:rPr>
                <w:caps/>
                <w:sz w:val="20"/>
                <w:szCs w:val="20"/>
              </w:rPr>
              <w:t xml:space="preserve">Critères de performances </w:t>
            </w:r>
          </w:p>
        </w:tc>
      </w:tr>
      <w:tr w:rsidR="00EC7D3E" w:rsidRPr="00826C4C" w:rsidTr="006B7A09">
        <w:trPr>
          <w:cantSplit/>
          <w:trHeight w:val="329"/>
        </w:trPr>
        <w:tc>
          <w:tcPr>
            <w:tcW w:w="1195" w:type="pct"/>
            <w:tcBorders>
              <w:top w:val="nil"/>
              <w:bottom w:val="nil"/>
              <w:right w:val="nil"/>
            </w:tcBorders>
          </w:tcPr>
          <w:p w:rsidR="00EC7D3E" w:rsidRPr="000234E7" w:rsidRDefault="00EC7D3E" w:rsidP="006B7A09">
            <w:pPr>
              <w:spacing w:after="0"/>
              <w:jc w:val="both"/>
            </w:pPr>
            <w:r>
              <w:t xml:space="preserve">définir </w:t>
            </w:r>
            <w:r w:rsidRPr="0004133D">
              <w:t xml:space="preserve">les éléments de la santé et de la sécurité au travail </w:t>
            </w:r>
          </w:p>
        </w:tc>
        <w:tc>
          <w:tcPr>
            <w:tcW w:w="2201" w:type="pct"/>
            <w:tcBorders>
              <w:top w:val="nil"/>
              <w:left w:val="nil"/>
              <w:bottom w:val="nil"/>
            </w:tcBorders>
          </w:tcPr>
          <w:p w:rsidR="00EC7D3E" w:rsidRDefault="00EC7D3E" w:rsidP="006B7A09">
            <w:pPr>
              <w:spacing w:after="0"/>
              <w:jc w:val="both"/>
            </w:pPr>
            <w:r w:rsidRPr="0004133D">
              <w:t>accident du travail (AT)</w:t>
            </w:r>
            <w:r>
              <w:t xml:space="preserve">, </w:t>
            </w:r>
            <w:r w:rsidRPr="0004133D">
              <w:t>maladies professionnelles</w:t>
            </w:r>
            <w:r>
              <w:t xml:space="preserve"> </w:t>
            </w:r>
            <w:r w:rsidRPr="0004133D">
              <w:t>MP)</w:t>
            </w:r>
            <w:r>
              <w:t>, maladies</w:t>
            </w:r>
            <w:r w:rsidRPr="0004133D">
              <w:t xml:space="preserve"> à caractère professionnel,</w:t>
            </w:r>
            <w:r>
              <w:t xml:space="preserve"> </w:t>
            </w:r>
            <w:r w:rsidRPr="0004133D">
              <w:t>sécurité</w:t>
            </w:r>
            <w:r>
              <w:t xml:space="preserve">, </w:t>
            </w:r>
            <w:r w:rsidRPr="0004133D">
              <w:t>prévention.</w:t>
            </w:r>
          </w:p>
          <w:p w:rsidR="00EC7D3E" w:rsidRDefault="00EC7D3E" w:rsidP="006B7A09">
            <w:pPr>
              <w:spacing w:after="0"/>
              <w:jc w:val="both"/>
            </w:pPr>
            <w:r w:rsidRPr="0004133D">
              <w:t xml:space="preserve">données statistiques </w:t>
            </w:r>
            <w:r>
              <w:t xml:space="preserve"> </w:t>
            </w:r>
            <w:r w:rsidRPr="0004133D">
              <w:t>qualitatives et quantitatives relatives aux AT et MP</w:t>
            </w:r>
            <w:r>
              <w:t xml:space="preserve"> </w:t>
            </w:r>
          </w:p>
          <w:p w:rsidR="00EC7D3E" w:rsidRDefault="00EC7D3E" w:rsidP="006B7A09">
            <w:pPr>
              <w:spacing w:after="0"/>
            </w:pPr>
            <w:r>
              <w:t xml:space="preserve">Maladies professionnelles spécifiques des activités de production agro alimentaires </w:t>
            </w:r>
          </w:p>
          <w:p w:rsidR="00EC7D3E" w:rsidRDefault="00EC7D3E" w:rsidP="006B7A09">
            <w:pPr>
              <w:spacing w:after="0"/>
              <w:jc w:val="both"/>
            </w:pPr>
            <w:r w:rsidRPr="0004133D">
              <w:t xml:space="preserve">Structures et </w:t>
            </w:r>
            <w:r>
              <w:t xml:space="preserve">rôles des </w:t>
            </w:r>
            <w:r w:rsidRPr="0004133D">
              <w:t>organismes de prévention internes et externe</w:t>
            </w:r>
            <w:r>
              <w:t> : Médecine du travail, CHSCT</w:t>
            </w:r>
          </w:p>
        </w:tc>
        <w:tc>
          <w:tcPr>
            <w:tcW w:w="1604" w:type="pct"/>
            <w:vMerge w:val="restart"/>
            <w:tcBorders>
              <w:top w:val="nil"/>
              <w:left w:val="nil"/>
            </w:tcBorders>
          </w:tcPr>
          <w:p w:rsidR="00EC7D3E" w:rsidRDefault="00EC7D3E" w:rsidP="00EC7D3E">
            <w:pPr>
              <w:numPr>
                <w:ilvl w:val="0"/>
                <w:numId w:val="28"/>
              </w:numPr>
              <w:spacing w:after="0" w:line="240" w:lineRule="auto"/>
            </w:pPr>
            <w:r>
              <w:t xml:space="preserve">Bonne connaissance de la règlementation relative à la sécurité des installations </w:t>
            </w:r>
          </w:p>
          <w:p w:rsidR="00EC7D3E" w:rsidRPr="007655BD" w:rsidRDefault="00EC7D3E" w:rsidP="006B7A09">
            <w:pPr>
              <w:spacing w:after="0"/>
            </w:pPr>
          </w:p>
        </w:tc>
      </w:tr>
      <w:tr w:rsidR="00EC7D3E" w:rsidRPr="00826C4C" w:rsidTr="006B7A09">
        <w:trPr>
          <w:cantSplit/>
          <w:trHeight w:val="329"/>
        </w:trPr>
        <w:tc>
          <w:tcPr>
            <w:tcW w:w="1195" w:type="pct"/>
            <w:tcBorders>
              <w:top w:val="nil"/>
              <w:bottom w:val="nil"/>
              <w:right w:val="nil"/>
            </w:tcBorders>
          </w:tcPr>
          <w:p w:rsidR="00EC7D3E" w:rsidRPr="00A23D4F" w:rsidRDefault="00EC7D3E" w:rsidP="006B7A09">
            <w:pPr>
              <w:spacing w:after="0"/>
            </w:pPr>
            <w:r w:rsidRPr="00A23D4F">
              <w:t xml:space="preserve">Définir les dangers associés aux machines « accidents du travail » </w:t>
            </w:r>
          </w:p>
        </w:tc>
        <w:tc>
          <w:tcPr>
            <w:tcW w:w="2201" w:type="pct"/>
            <w:tcBorders>
              <w:top w:val="nil"/>
              <w:left w:val="nil"/>
              <w:bottom w:val="nil"/>
            </w:tcBorders>
          </w:tcPr>
          <w:p w:rsidR="00EC7D3E" w:rsidRPr="00684241" w:rsidRDefault="00EC7D3E" w:rsidP="006B7A09">
            <w:pPr>
              <w:spacing w:after="0"/>
            </w:pPr>
            <w:r w:rsidRPr="00684241">
              <w:t>définition du risque : blessure, coup,</w:t>
            </w:r>
            <w:r>
              <w:t xml:space="preserve"> </w:t>
            </w:r>
            <w:r w:rsidRPr="00684241">
              <w:t>perte, dommage, préjudice...</w:t>
            </w:r>
          </w:p>
          <w:p w:rsidR="00EC7D3E" w:rsidRDefault="00EC7D3E" w:rsidP="006B7A09">
            <w:pPr>
              <w:spacing w:after="0"/>
            </w:pPr>
            <w:r w:rsidRPr="00684241">
              <w:t>catégories de risques</w:t>
            </w:r>
            <w:r>
              <w:t xml:space="preserve">, </w:t>
            </w:r>
            <w:r w:rsidRPr="00684241">
              <w:t>évaluation du coût d'un risque</w:t>
            </w:r>
            <w:r>
              <w:t xml:space="preserve">, principaux types de risques (électricité, machines tournantes) </w:t>
            </w:r>
          </w:p>
        </w:tc>
        <w:tc>
          <w:tcPr>
            <w:tcW w:w="1604" w:type="pct"/>
            <w:vMerge/>
            <w:tcBorders>
              <w:left w:val="nil"/>
              <w:bottom w:val="nil"/>
            </w:tcBorders>
          </w:tcPr>
          <w:p w:rsidR="00EC7D3E" w:rsidRPr="00826C4C" w:rsidRDefault="00EC7D3E" w:rsidP="006B7A09">
            <w:pPr>
              <w:spacing w:after="0"/>
              <w:rPr>
                <w:caps/>
                <w:sz w:val="20"/>
                <w:szCs w:val="20"/>
              </w:rPr>
            </w:pPr>
          </w:p>
        </w:tc>
      </w:tr>
    </w:tbl>
    <w:p w:rsidR="00EC7D3E" w:rsidRDefault="00EC7D3E" w:rsidP="00EC7D3E">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76"/>
        <w:gridCol w:w="4720"/>
      </w:tblGrid>
      <w:tr w:rsidR="00EC7D3E" w:rsidTr="006B7A09">
        <w:trPr>
          <w:cantSplit/>
          <w:trHeight w:val="329"/>
        </w:trPr>
        <w:tc>
          <w:tcPr>
            <w:tcW w:w="5000" w:type="pct"/>
            <w:gridSpan w:val="3"/>
            <w:tcBorders>
              <w:top w:val="nil"/>
              <w:bottom w:val="nil"/>
            </w:tcBorders>
          </w:tcPr>
          <w:p w:rsidR="00EC7D3E" w:rsidRPr="006551C4" w:rsidRDefault="00EC7D3E" w:rsidP="006B7A09">
            <w:pPr>
              <w:spacing w:after="0"/>
              <w:rPr>
                <w:b/>
                <w:bCs/>
              </w:rPr>
            </w:pPr>
            <w:r w:rsidRPr="006551C4">
              <w:rPr>
                <w:b/>
                <w:bCs/>
              </w:rPr>
              <w:t xml:space="preserve">B analyser et prévenir les accidents </w:t>
            </w: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t>OBJECTIFS</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ÉLÉMENTS DE CONTENU</w:t>
            </w:r>
          </w:p>
        </w:tc>
        <w:tc>
          <w:tcPr>
            <w:tcW w:w="1604" w:type="pct"/>
            <w:tcBorders>
              <w:top w:val="nil"/>
              <w:left w:val="nil"/>
              <w:bottom w:val="nil"/>
            </w:tcBorders>
          </w:tcPr>
          <w:p w:rsidR="00EC7D3E" w:rsidRPr="00826C4C" w:rsidRDefault="00EC7D3E" w:rsidP="006B7A09">
            <w:pPr>
              <w:spacing w:after="0"/>
              <w:rPr>
                <w:caps/>
                <w:sz w:val="20"/>
                <w:szCs w:val="20"/>
              </w:rPr>
            </w:pPr>
            <w:r w:rsidRPr="00826C4C">
              <w:rPr>
                <w:caps/>
                <w:sz w:val="20"/>
                <w:szCs w:val="20"/>
              </w:rPr>
              <w:t xml:space="preserve">Critères de performances </w:t>
            </w:r>
          </w:p>
        </w:tc>
      </w:tr>
      <w:tr w:rsidR="00EC7D3E" w:rsidRPr="00826C4C" w:rsidTr="006B7A09">
        <w:trPr>
          <w:cantSplit/>
          <w:trHeight w:val="329"/>
        </w:trPr>
        <w:tc>
          <w:tcPr>
            <w:tcW w:w="1195" w:type="pct"/>
            <w:tcBorders>
              <w:top w:val="nil"/>
              <w:bottom w:val="nil"/>
              <w:right w:val="nil"/>
            </w:tcBorders>
          </w:tcPr>
          <w:p w:rsidR="00EC7D3E" w:rsidRDefault="00EC7D3E" w:rsidP="006B7A09">
            <w:pPr>
              <w:spacing w:after="0"/>
            </w:pPr>
            <w:r>
              <w:t xml:space="preserve">analyser les accidents </w:t>
            </w:r>
          </w:p>
        </w:tc>
        <w:tc>
          <w:tcPr>
            <w:tcW w:w="2201" w:type="pct"/>
            <w:tcBorders>
              <w:top w:val="nil"/>
              <w:left w:val="nil"/>
              <w:bottom w:val="nil"/>
            </w:tcBorders>
          </w:tcPr>
          <w:p w:rsidR="00EC7D3E" w:rsidRDefault="00EC7D3E" w:rsidP="006B7A09">
            <w:pPr>
              <w:spacing w:after="0"/>
            </w:pPr>
            <w:r w:rsidRPr="0004133D">
              <w:t>Terminologie : fait, jugement, interprétation, antériorité, pluri-causalité</w:t>
            </w:r>
          </w:p>
          <w:p w:rsidR="00EC7D3E" w:rsidRDefault="00EC7D3E" w:rsidP="006B7A09">
            <w:pPr>
              <w:spacing w:after="0"/>
            </w:pPr>
            <w:r w:rsidRPr="0004133D">
              <w:t xml:space="preserve">lecture </w:t>
            </w:r>
            <w:r>
              <w:t xml:space="preserve">et construction d’un </w:t>
            </w:r>
            <w:r w:rsidRPr="0004133D">
              <w:t xml:space="preserve">arbre des causes </w:t>
            </w:r>
          </w:p>
          <w:p w:rsidR="00EC7D3E" w:rsidRDefault="00EC7D3E" w:rsidP="006B7A09">
            <w:pPr>
              <w:spacing w:after="0"/>
            </w:pPr>
            <w:r w:rsidRPr="0004133D">
              <w:t>Processus et schématisation du processus d’apparition d’un dommage</w:t>
            </w:r>
          </w:p>
          <w:p w:rsidR="00EC7D3E" w:rsidRDefault="00EC7D3E" w:rsidP="006B7A09">
            <w:pPr>
              <w:spacing w:after="0"/>
            </w:pPr>
            <w:r w:rsidRPr="0004133D">
              <w:t>Analyse des risques ; Principes de recherche des mesures de prévention.</w:t>
            </w:r>
          </w:p>
        </w:tc>
        <w:tc>
          <w:tcPr>
            <w:tcW w:w="1604" w:type="pct"/>
            <w:vMerge w:val="restart"/>
            <w:tcBorders>
              <w:top w:val="nil"/>
              <w:left w:val="nil"/>
            </w:tcBorders>
          </w:tcPr>
          <w:p w:rsidR="00EC7D3E" w:rsidRDefault="00EC7D3E" w:rsidP="006B7A09">
            <w:pPr>
              <w:spacing w:after="0"/>
              <w:rPr>
                <w:caps/>
                <w:sz w:val="20"/>
                <w:szCs w:val="20"/>
              </w:rPr>
            </w:pPr>
          </w:p>
          <w:p w:rsidR="00EC7D3E" w:rsidRDefault="00EC7D3E" w:rsidP="00EC7D3E">
            <w:pPr>
              <w:numPr>
                <w:ilvl w:val="0"/>
                <w:numId w:val="28"/>
              </w:numPr>
              <w:spacing w:after="0" w:line="240" w:lineRule="auto"/>
            </w:pPr>
            <w:r>
              <w:t xml:space="preserve">Bonne connaissance de la règlementation relative à la sécurité des installations </w:t>
            </w:r>
          </w:p>
          <w:p w:rsidR="00EC7D3E" w:rsidRDefault="00EC7D3E" w:rsidP="00EC7D3E">
            <w:pPr>
              <w:numPr>
                <w:ilvl w:val="0"/>
                <w:numId w:val="28"/>
              </w:numPr>
              <w:spacing w:after="0" w:line="240" w:lineRule="auto"/>
            </w:pPr>
            <w:r>
              <w:t xml:space="preserve">Pertinences des procédures d’intervention sur machines dangereuses </w:t>
            </w:r>
          </w:p>
          <w:p w:rsidR="00EC7D3E" w:rsidRDefault="00EC7D3E" w:rsidP="00EC7D3E">
            <w:pPr>
              <w:numPr>
                <w:ilvl w:val="0"/>
                <w:numId w:val="28"/>
              </w:numPr>
              <w:spacing w:after="0" w:line="240" w:lineRule="auto"/>
            </w:pPr>
            <w:r>
              <w:t xml:space="preserve">Respect des consignes d’intervention et de conduite des installations </w:t>
            </w:r>
          </w:p>
          <w:p w:rsidR="00EC7D3E" w:rsidRDefault="00EC7D3E" w:rsidP="00EC7D3E">
            <w:pPr>
              <w:numPr>
                <w:ilvl w:val="0"/>
                <w:numId w:val="28"/>
              </w:numPr>
              <w:spacing w:after="0" w:line="240" w:lineRule="auto"/>
            </w:pPr>
            <w:r>
              <w:t xml:space="preserve">Bonne connaissance des facteurs d’environnement dangereux pour le personnel </w:t>
            </w:r>
          </w:p>
          <w:p w:rsidR="00EC7D3E" w:rsidRDefault="00EC7D3E" w:rsidP="00EC7D3E">
            <w:pPr>
              <w:numPr>
                <w:ilvl w:val="0"/>
                <w:numId w:val="28"/>
              </w:numPr>
              <w:spacing w:after="0" w:line="240" w:lineRule="auto"/>
            </w:pPr>
            <w:r>
              <w:t xml:space="preserve">Bonne connaissance de la règlementation relative aux facteurs d’environnement </w:t>
            </w:r>
          </w:p>
          <w:p w:rsidR="00EC7D3E" w:rsidRDefault="00EC7D3E" w:rsidP="00EC7D3E">
            <w:pPr>
              <w:numPr>
                <w:ilvl w:val="0"/>
                <w:numId w:val="28"/>
              </w:numPr>
              <w:spacing w:after="0" w:line="240" w:lineRule="auto"/>
            </w:pPr>
            <w:r>
              <w:lastRenderedPageBreak/>
              <w:t xml:space="preserve">Respect des procédures et de la gestuelle au poste de travail </w:t>
            </w:r>
          </w:p>
          <w:p w:rsidR="00EC7D3E" w:rsidRDefault="00EC7D3E" w:rsidP="00EC7D3E">
            <w:pPr>
              <w:numPr>
                <w:ilvl w:val="0"/>
                <w:numId w:val="28"/>
              </w:numPr>
              <w:spacing w:after="0" w:line="240" w:lineRule="auto"/>
            </w:pPr>
            <w:r>
              <w:t>Utilisation conforme des dispositifs et équipements de protection individuelle</w:t>
            </w:r>
          </w:p>
          <w:p w:rsidR="00EC7D3E" w:rsidRDefault="00EC7D3E" w:rsidP="00EC7D3E">
            <w:pPr>
              <w:numPr>
                <w:ilvl w:val="0"/>
                <w:numId w:val="28"/>
              </w:numPr>
              <w:spacing w:after="0" w:line="240" w:lineRule="auto"/>
            </w:pPr>
            <w:r>
              <w:t xml:space="preserve">Bonne connaissance des risques chimiques et d’incendie associés aux opérations </w:t>
            </w:r>
          </w:p>
          <w:p w:rsidR="00EC7D3E" w:rsidRDefault="00EC7D3E" w:rsidP="00EC7D3E">
            <w:pPr>
              <w:numPr>
                <w:ilvl w:val="0"/>
                <w:numId w:val="28"/>
              </w:numPr>
              <w:spacing w:after="0" w:line="240" w:lineRule="auto"/>
            </w:pPr>
            <w:r>
              <w:t xml:space="preserve">Bonne connaissance de la règlementation relative aux risques chimiques et à l’incendie </w:t>
            </w:r>
          </w:p>
          <w:p w:rsidR="00EC7D3E" w:rsidRDefault="00EC7D3E" w:rsidP="00EC7D3E">
            <w:pPr>
              <w:numPr>
                <w:ilvl w:val="0"/>
                <w:numId w:val="28"/>
              </w:numPr>
              <w:spacing w:after="0" w:line="240" w:lineRule="auto"/>
            </w:pPr>
            <w:r>
              <w:t xml:space="preserve">Pertinence des procédures de prévention </w:t>
            </w:r>
          </w:p>
          <w:p w:rsidR="00EC7D3E" w:rsidRDefault="00EC7D3E" w:rsidP="00EC7D3E">
            <w:pPr>
              <w:numPr>
                <w:ilvl w:val="0"/>
                <w:numId w:val="28"/>
              </w:numPr>
              <w:spacing w:after="0" w:line="240" w:lineRule="auto"/>
            </w:pPr>
            <w:r>
              <w:t xml:space="preserve">Pertinence des protocoles de mise en œuvre des matériels de lutte contre le risque chimique et l’incendie </w:t>
            </w:r>
          </w:p>
          <w:p w:rsidR="00EC7D3E" w:rsidRDefault="00EC7D3E" w:rsidP="00EC7D3E">
            <w:pPr>
              <w:numPr>
                <w:ilvl w:val="0"/>
                <w:numId w:val="28"/>
              </w:numPr>
              <w:spacing w:after="0" w:line="240" w:lineRule="auto"/>
            </w:pPr>
            <w:r>
              <w:t xml:space="preserve">Pertinence des procédures d’évacuation du personnel </w:t>
            </w:r>
          </w:p>
          <w:p w:rsidR="00EC7D3E" w:rsidRPr="00826C4C" w:rsidRDefault="00EC7D3E" w:rsidP="006B7A09">
            <w:pPr>
              <w:spacing w:after="0"/>
              <w:rPr>
                <w:caps/>
                <w:sz w:val="20"/>
                <w:szCs w:val="20"/>
              </w:rPr>
            </w:pPr>
            <w:r>
              <w:t>Pertinence des procédures d’information des autorités</w:t>
            </w:r>
          </w:p>
        </w:tc>
      </w:tr>
      <w:tr w:rsidR="00EC7D3E" w:rsidRPr="00826C4C" w:rsidTr="006B7A09">
        <w:trPr>
          <w:cantSplit/>
          <w:trHeight w:val="329"/>
        </w:trPr>
        <w:tc>
          <w:tcPr>
            <w:tcW w:w="1195" w:type="pct"/>
            <w:tcBorders>
              <w:top w:val="nil"/>
              <w:bottom w:val="nil"/>
              <w:right w:val="nil"/>
            </w:tcBorders>
          </w:tcPr>
          <w:p w:rsidR="00EC7D3E" w:rsidRPr="00A23D4F" w:rsidRDefault="00EC7D3E" w:rsidP="006B7A09">
            <w:pPr>
              <w:spacing w:after="0"/>
            </w:pPr>
            <w:r>
              <w:t xml:space="preserve">organiser la prévention des accidents du travail  </w:t>
            </w:r>
          </w:p>
        </w:tc>
        <w:tc>
          <w:tcPr>
            <w:tcW w:w="2201" w:type="pct"/>
            <w:tcBorders>
              <w:top w:val="nil"/>
              <w:left w:val="nil"/>
              <w:bottom w:val="nil"/>
            </w:tcBorders>
          </w:tcPr>
          <w:p w:rsidR="00EC7D3E" w:rsidRPr="0004133D" w:rsidRDefault="00EC7D3E" w:rsidP="006B7A09">
            <w:pPr>
              <w:spacing w:after="0"/>
            </w:pPr>
            <w:r w:rsidRPr="0004133D">
              <w:t>Terminologie à employer (mesures de prévention intégrées au système,</w:t>
            </w:r>
          </w:p>
          <w:p w:rsidR="00EC7D3E" w:rsidRPr="00E93E21" w:rsidRDefault="00EC7D3E" w:rsidP="006B7A09">
            <w:pPr>
              <w:spacing w:after="0"/>
            </w:pPr>
            <w:r w:rsidRPr="0004133D">
              <w:t>mesures de prévention ;</w:t>
            </w:r>
            <w:r>
              <w:t xml:space="preserve"> </w:t>
            </w:r>
            <w:r w:rsidRPr="0004133D">
              <w:t>équipements collectifs de sécurité, équipements de protection</w:t>
            </w:r>
            <w:r>
              <w:t xml:space="preserve"> </w:t>
            </w:r>
            <w:r w:rsidRPr="0004133D">
              <w:t>individuelle (EPI), consignes).</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Pr="00A23D4F" w:rsidRDefault="00EC7D3E" w:rsidP="006B7A09">
            <w:pPr>
              <w:spacing w:after="0"/>
            </w:pPr>
            <w:r>
              <w:lastRenderedPageBreak/>
              <w:t xml:space="preserve">mettre en œuvre les dispositifs, dispositions réglementation de prévention des risques d’accidents du travail </w:t>
            </w:r>
          </w:p>
        </w:tc>
        <w:tc>
          <w:tcPr>
            <w:tcW w:w="2201" w:type="pct"/>
            <w:tcBorders>
              <w:top w:val="nil"/>
              <w:left w:val="nil"/>
              <w:bottom w:val="nil"/>
            </w:tcBorders>
          </w:tcPr>
          <w:p w:rsidR="00EC7D3E" w:rsidRDefault="00EC7D3E" w:rsidP="006B7A09">
            <w:pPr>
              <w:spacing w:after="0"/>
            </w:pPr>
            <w:r>
              <w:t xml:space="preserve">Réglementation relatives aux machines industrielles, Dispositifs de protections passives et actives des installations, </w:t>
            </w:r>
          </w:p>
          <w:p w:rsidR="00EC7D3E" w:rsidRDefault="00EC7D3E" w:rsidP="006B7A09">
            <w:pPr>
              <w:spacing w:after="0"/>
            </w:pPr>
            <w:r>
              <w:t xml:space="preserve">Principes des règles d’intervention sur machine, </w:t>
            </w:r>
            <w:r w:rsidRPr="00684241">
              <w:t>plan de prévention sécurité</w:t>
            </w:r>
            <w:r>
              <w:t>, ,</w:t>
            </w:r>
            <w:r w:rsidRPr="00684241">
              <w:t>maintenance de</w:t>
            </w:r>
            <w:r>
              <w:t xml:space="preserve"> </w:t>
            </w:r>
            <w:r w:rsidRPr="00684241">
              <w:t>première urgence</w:t>
            </w:r>
            <w:r>
              <w:t xml:space="preserve">, Formation du personnel , Organisation des chantiers d’intervention sur machine </w:t>
            </w:r>
          </w:p>
          <w:p w:rsidR="00EC7D3E" w:rsidRDefault="00EC7D3E" w:rsidP="006B7A09">
            <w:pPr>
              <w:spacing w:after="0"/>
            </w:pPr>
            <w:r>
              <w:t xml:space="preserve">OHSAS 18001, directive machine UE, etc </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Default="00EC7D3E" w:rsidP="006B7A09">
            <w:pPr>
              <w:spacing w:after="0"/>
            </w:pPr>
            <w:r>
              <w:lastRenderedPageBreak/>
              <w:t xml:space="preserve">évaluer et prévenir les </w:t>
            </w:r>
            <w:r w:rsidRPr="00B76E9A">
              <w:t>Risques liés à l’utilisation de</w:t>
            </w:r>
            <w:r>
              <w:t xml:space="preserve">s machines </w:t>
            </w:r>
          </w:p>
        </w:tc>
        <w:tc>
          <w:tcPr>
            <w:tcW w:w="2201" w:type="pct"/>
            <w:tcBorders>
              <w:top w:val="nil"/>
              <w:left w:val="nil"/>
              <w:bottom w:val="nil"/>
            </w:tcBorders>
          </w:tcPr>
          <w:p w:rsidR="00EC7D3E" w:rsidRPr="00B76E9A" w:rsidRDefault="00EC7D3E" w:rsidP="006B7A09">
            <w:pPr>
              <w:spacing w:after="0"/>
            </w:pPr>
            <w:r w:rsidRPr="00B76E9A">
              <w:t>moyens de levage et de manutention</w:t>
            </w:r>
            <w:r>
              <w:t xml:space="preserve"> : </w:t>
            </w:r>
            <w:r w:rsidRPr="00B76E9A">
              <w:t>règles d’utilisation des appareils et des organes de manutention</w:t>
            </w:r>
            <w:r>
              <w:t xml:space="preserve"> </w:t>
            </w:r>
            <w:r w:rsidRPr="00B76E9A">
              <w:t xml:space="preserve">(élingues et appareils de levage) </w:t>
            </w:r>
          </w:p>
          <w:p w:rsidR="00EC7D3E" w:rsidRPr="00B76E9A" w:rsidRDefault="00EC7D3E" w:rsidP="006B7A09">
            <w:pPr>
              <w:spacing w:after="0"/>
            </w:pPr>
            <w:r w:rsidRPr="00B76E9A">
              <w:t>machines et outillages</w:t>
            </w:r>
            <w:r>
              <w:t xml:space="preserve"> : </w:t>
            </w:r>
            <w:r w:rsidRPr="00B76E9A">
              <w:t>Principaux phénomènes dangereux</w:t>
            </w:r>
            <w:r>
              <w:t> </w:t>
            </w:r>
            <w:r w:rsidRPr="00B76E9A">
              <w:t>;</w:t>
            </w:r>
            <w:r>
              <w:t xml:space="preserve"> </w:t>
            </w:r>
            <w:r w:rsidRPr="00B76E9A">
              <w:t>Principaux dommages (choc, écrasement, sectionnement, cisaillement,</w:t>
            </w:r>
            <w:r>
              <w:t xml:space="preserve"> </w:t>
            </w:r>
            <w:r w:rsidRPr="00B76E9A">
              <w:t>entraînement, arrachement, poinçonnement, perforation, projection,</w:t>
            </w:r>
            <w:r>
              <w:t xml:space="preserve"> </w:t>
            </w:r>
            <w:r w:rsidRPr="00B76E9A">
              <w:t>brûlure)</w:t>
            </w:r>
            <w:r>
              <w:t> </w:t>
            </w:r>
            <w:r w:rsidRPr="00B76E9A">
              <w:t>;</w:t>
            </w:r>
            <w:r>
              <w:t xml:space="preserve"> </w:t>
            </w:r>
            <w:r w:rsidRPr="00B76E9A">
              <w:t>Principales mesures de prévention</w:t>
            </w:r>
            <w:r>
              <w:t xml:space="preserve">, </w:t>
            </w:r>
            <w:r w:rsidRPr="00B76E9A">
              <w:t>Dispositifs de protection intégrés aux machines</w:t>
            </w:r>
            <w:r>
              <w:t> </w:t>
            </w:r>
            <w:r w:rsidRPr="00B76E9A">
              <w:t>;</w:t>
            </w:r>
            <w:r>
              <w:t xml:space="preserve">, </w:t>
            </w:r>
            <w:r w:rsidRPr="00B76E9A">
              <w:t>Équipements de protection collective et individuelle.</w:t>
            </w:r>
          </w:p>
          <w:p w:rsidR="00EC7D3E" w:rsidRPr="00B76E9A" w:rsidRDefault="00EC7D3E" w:rsidP="006B7A09">
            <w:pPr>
              <w:spacing w:after="0"/>
            </w:pPr>
            <w:r w:rsidRPr="00B76E9A">
              <w:t>Risques électriques</w:t>
            </w:r>
            <w:r>
              <w:t xml:space="preserve"> : </w:t>
            </w:r>
            <w:r w:rsidRPr="00B76E9A">
              <w:t>Principaux dommages (électrocution, électrisation, brûlures)</w:t>
            </w:r>
            <w:r>
              <w:t> </w:t>
            </w:r>
            <w:r w:rsidRPr="00B76E9A">
              <w:t>;</w:t>
            </w:r>
            <w:r>
              <w:t xml:space="preserve"> </w:t>
            </w:r>
            <w:r w:rsidRPr="00B76E9A">
              <w:t>Notions de contact direct et indirect</w:t>
            </w:r>
            <w:r>
              <w:t xml:space="preserve"> (rappel) </w:t>
            </w:r>
            <w:r w:rsidRPr="00B76E9A">
              <w:t>;</w:t>
            </w:r>
            <w:r>
              <w:t xml:space="preserve"> </w:t>
            </w:r>
            <w:r w:rsidRPr="00B76E9A">
              <w:t>Principales mesures de prévention (</w:t>
            </w:r>
            <w:r>
              <w:t>rappel)</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Default="00EC7D3E" w:rsidP="006B7A09">
            <w:pPr>
              <w:spacing w:after="0"/>
            </w:pPr>
            <w:r>
              <w:t xml:space="preserve">évaluer et prévenir les  </w:t>
            </w:r>
            <w:r w:rsidRPr="00B76E9A">
              <w:t>Risques liés aux produits chimiques</w:t>
            </w:r>
          </w:p>
        </w:tc>
        <w:tc>
          <w:tcPr>
            <w:tcW w:w="2201" w:type="pct"/>
            <w:tcBorders>
              <w:top w:val="nil"/>
              <w:left w:val="nil"/>
              <w:bottom w:val="nil"/>
            </w:tcBorders>
          </w:tcPr>
          <w:p w:rsidR="00EC7D3E" w:rsidRPr="00B76E9A" w:rsidRDefault="00EC7D3E" w:rsidP="006B7A09">
            <w:pPr>
              <w:spacing w:after="0"/>
            </w:pPr>
            <w:r w:rsidRPr="00B76E9A">
              <w:t>Voies de pénétration des produits chimiques dans l’organisme (voie digestive, voie respiratoire, voie cutanée)</w:t>
            </w:r>
            <w:r>
              <w:t> </w:t>
            </w:r>
            <w:r w:rsidRPr="00B76E9A">
              <w:t>;</w:t>
            </w:r>
          </w:p>
          <w:p w:rsidR="00EC7D3E" w:rsidRPr="00B76E9A" w:rsidRDefault="00EC7D3E" w:rsidP="006B7A09">
            <w:pPr>
              <w:spacing w:after="0"/>
            </w:pPr>
            <w:r w:rsidRPr="00B76E9A">
              <w:t>Principaux dommages liés aux produits chimiques</w:t>
            </w:r>
            <w:r>
              <w:t> </w:t>
            </w:r>
            <w:r w:rsidRPr="00B76E9A">
              <w:t>: atteintes à la santé (intoxications, allergies, cancers, atteintes aux fonctions de reproduction, brûlures, asphyxie), incendie et explosion, atteinte à l’environnement</w:t>
            </w:r>
            <w:r>
              <w:t> </w:t>
            </w:r>
            <w:r w:rsidRPr="00B76E9A">
              <w:t>;</w:t>
            </w:r>
          </w:p>
          <w:p w:rsidR="00EC7D3E" w:rsidRPr="00B76E9A" w:rsidRDefault="00EC7D3E" w:rsidP="006B7A09">
            <w:pPr>
              <w:spacing w:after="0"/>
            </w:pPr>
            <w:r w:rsidRPr="00B76E9A">
              <w:t>Identification des produits dangereux</w:t>
            </w:r>
            <w:r>
              <w:t> </w:t>
            </w:r>
            <w:r w:rsidRPr="00B76E9A">
              <w:t>: étiquetage, fiche de données de sécurité</w:t>
            </w:r>
            <w:r>
              <w:t> </w:t>
            </w:r>
            <w:r w:rsidRPr="00B76E9A">
              <w:t>;</w:t>
            </w:r>
          </w:p>
          <w:p w:rsidR="00EC7D3E" w:rsidRPr="00B76E9A" w:rsidRDefault="00EC7D3E" w:rsidP="006B7A09">
            <w:pPr>
              <w:spacing w:after="0"/>
            </w:pPr>
            <w:r w:rsidRPr="00B76E9A">
              <w:t>Principales mesures de prévention</w:t>
            </w:r>
            <w:r>
              <w:t> </w:t>
            </w:r>
            <w:r w:rsidRPr="00B76E9A">
              <w:t>: protection collective, équipements de protection individuelle, surveillance médicale.</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Default="00EC7D3E" w:rsidP="006B7A09">
            <w:pPr>
              <w:spacing w:after="0"/>
            </w:pPr>
            <w:r>
              <w:lastRenderedPageBreak/>
              <w:t xml:space="preserve">évaluer et prévenir les risques thermiques </w:t>
            </w:r>
          </w:p>
        </w:tc>
        <w:tc>
          <w:tcPr>
            <w:tcW w:w="2201" w:type="pct"/>
            <w:tcBorders>
              <w:top w:val="nil"/>
              <w:left w:val="nil"/>
              <w:bottom w:val="nil"/>
            </w:tcBorders>
          </w:tcPr>
          <w:p w:rsidR="00EC7D3E" w:rsidRDefault="00EC7D3E" w:rsidP="006B7A09">
            <w:pPr>
              <w:spacing w:after="0"/>
            </w:pPr>
            <w:r>
              <w:t xml:space="preserve">principaux dommages liés aux risques thermiques </w:t>
            </w:r>
          </w:p>
          <w:p w:rsidR="00EC7D3E" w:rsidRDefault="00EC7D3E" w:rsidP="006B7A09">
            <w:pPr>
              <w:spacing w:after="0"/>
            </w:pPr>
            <w:r>
              <w:t>équipements de prévention « machines »</w:t>
            </w:r>
          </w:p>
          <w:p w:rsidR="00EC7D3E" w:rsidRPr="00B76E9A" w:rsidRDefault="00EC7D3E" w:rsidP="006B7A09">
            <w:pPr>
              <w:spacing w:after="0"/>
            </w:pPr>
            <w:r>
              <w:t xml:space="preserve">équipements individuels et collectifs de prévention </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Default="00EC7D3E" w:rsidP="006B7A09">
            <w:pPr>
              <w:spacing w:after="0"/>
            </w:pPr>
            <w:r>
              <w:lastRenderedPageBreak/>
              <w:t xml:space="preserve">évaluer et prévenir les </w:t>
            </w:r>
            <w:r w:rsidRPr="00B76E9A">
              <w:t>Situations dangereuses liées aux rayonnements (radio protection)</w:t>
            </w:r>
          </w:p>
        </w:tc>
        <w:tc>
          <w:tcPr>
            <w:tcW w:w="2201" w:type="pct"/>
            <w:tcBorders>
              <w:top w:val="nil"/>
              <w:left w:val="nil"/>
              <w:bottom w:val="nil"/>
            </w:tcBorders>
          </w:tcPr>
          <w:p w:rsidR="00EC7D3E" w:rsidRPr="00B76E9A" w:rsidRDefault="00EC7D3E" w:rsidP="006B7A09">
            <w:pPr>
              <w:spacing w:after="0"/>
            </w:pPr>
            <w:r w:rsidRPr="00B76E9A">
              <w:t>Principales sources émettrices de rayons rencontrées dans les</w:t>
            </w:r>
            <w:r>
              <w:t xml:space="preserve"> </w:t>
            </w:r>
            <w:r w:rsidRPr="00B76E9A">
              <w:t xml:space="preserve">situations professionnelles </w:t>
            </w:r>
            <w:r>
              <w:t xml:space="preserve"> </w:t>
            </w:r>
            <w:r w:rsidRPr="00B76E9A">
              <w:t>Effets sur la santé</w:t>
            </w:r>
            <w:r>
              <w:t> </w:t>
            </w:r>
            <w:r w:rsidRPr="00B76E9A">
              <w:t>;</w:t>
            </w:r>
          </w:p>
          <w:p w:rsidR="00EC7D3E" w:rsidRPr="00B76E9A" w:rsidRDefault="00EC7D3E" w:rsidP="006B7A09">
            <w:pPr>
              <w:spacing w:after="0"/>
            </w:pPr>
            <w:r w:rsidRPr="00B76E9A">
              <w:t>Signalétique des zones et des matériels.</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Pr="00A23D4F" w:rsidRDefault="00EC7D3E" w:rsidP="006B7A09">
            <w:pPr>
              <w:spacing w:after="0"/>
            </w:pPr>
            <w:r>
              <w:t xml:space="preserve">évaluer et prévenir les </w:t>
            </w:r>
            <w:r w:rsidRPr="00B76E9A">
              <w:t>Risques liés aux circulations</w:t>
            </w:r>
          </w:p>
        </w:tc>
        <w:tc>
          <w:tcPr>
            <w:tcW w:w="2201" w:type="pct"/>
            <w:tcBorders>
              <w:top w:val="nil"/>
              <w:left w:val="nil"/>
              <w:bottom w:val="nil"/>
            </w:tcBorders>
          </w:tcPr>
          <w:p w:rsidR="00EC7D3E" w:rsidRPr="00B76E9A" w:rsidRDefault="00EC7D3E" w:rsidP="006B7A09">
            <w:pPr>
              <w:spacing w:after="0"/>
            </w:pPr>
            <w:r w:rsidRPr="00B76E9A">
              <w:t>Principaux dommages (contusions, fractures)</w:t>
            </w:r>
            <w:r>
              <w:t> </w:t>
            </w:r>
            <w:r w:rsidRPr="00B76E9A">
              <w:t>;</w:t>
            </w:r>
          </w:p>
          <w:p w:rsidR="00EC7D3E" w:rsidRPr="00B76E9A" w:rsidRDefault="00EC7D3E" w:rsidP="006B7A09">
            <w:pPr>
              <w:spacing w:after="0"/>
            </w:pPr>
            <w:r w:rsidRPr="00B76E9A">
              <w:t>Principales mesures de prévention (réparation des sols, revêtements</w:t>
            </w:r>
          </w:p>
          <w:p w:rsidR="00EC7D3E" w:rsidRDefault="00EC7D3E" w:rsidP="006B7A09">
            <w:pPr>
              <w:spacing w:after="0"/>
            </w:pPr>
            <w:r w:rsidRPr="00B76E9A">
              <w:t>antidérapants, rangement, balisage, chaussures antidérapantes).</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Default="00EC7D3E" w:rsidP="006B7A09">
            <w:pPr>
              <w:spacing w:after="0"/>
            </w:pPr>
            <w:r>
              <w:t xml:space="preserve">évaluer et prévenir les risques liés au travail en hauteur </w:t>
            </w:r>
          </w:p>
        </w:tc>
        <w:tc>
          <w:tcPr>
            <w:tcW w:w="2201" w:type="pct"/>
            <w:tcBorders>
              <w:top w:val="nil"/>
              <w:left w:val="nil"/>
              <w:bottom w:val="nil"/>
            </w:tcBorders>
          </w:tcPr>
          <w:p w:rsidR="00EC7D3E" w:rsidRDefault="00EC7D3E" w:rsidP="006B7A09">
            <w:pPr>
              <w:spacing w:after="0"/>
            </w:pPr>
            <w:r>
              <w:t xml:space="preserve">risques associés au travail en hauteur  facteurs d’accidents </w:t>
            </w:r>
          </w:p>
          <w:p w:rsidR="00EC7D3E" w:rsidRDefault="00EC7D3E" w:rsidP="006B7A09">
            <w:pPr>
              <w:spacing w:after="0"/>
            </w:pPr>
            <w:r w:rsidRPr="00F35DBB">
              <w:t>équipements de protection adaptés à une tâche réalisée en hauteur</w:t>
            </w:r>
            <w:r>
              <w:t xml:space="preserve"> : </w:t>
            </w:r>
            <w:r w:rsidRPr="00F35DBB">
              <w:t>échafaudage, garde-corps, nacelles,</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Default="00EC7D3E" w:rsidP="006B7A09">
            <w:pPr>
              <w:spacing w:after="0"/>
            </w:pPr>
            <w:r>
              <w:t xml:space="preserve">évaluer et prévenir les risques liés à l’ambiance de travail </w:t>
            </w:r>
          </w:p>
        </w:tc>
        <w:tc>
          <w:tcPr>
            <w:tcW w:w="2201" w:type="pct"/>
            <w:tcBorders>
              <w:top w:val="nil"/>
              <w:left w:val="nil"/>
              <w:bottom w:val="nil"/>
            </w:tcBorders>
          </w:tcPr>
          <w:p w:rsidR="00EC7D3E" w:rsidRDefault="00EC7D3E" w:rsidP="006B7A09">
            <w:pPr>
              <w:spacing w:after="0"/>
            </w:pPr>
            <w:r>
              <w:t>réglementation relatives aux conditions d’ambiance des installations industrielles (bruit, éclairement, poussières, polluants)</w:t>
            </w:r>
          </w:p>
          <w:p w:rsidR="00EC7D3E" w:rsidRDefault="00EC7D3E" w:rsidP="006B7A09">
            <w:pPr>
              <w:spacing w:after="0"/>
            </w:pPr>
            <w:r>
              <w:t>techniques de mesures des conditions d’ambiance (bruit, lumières, poussière,)</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Pr="00684241" w:rsidRDefault="00EC7D3E" w:rsidP="006B7A09">
            <w:pPr>
              <w:spacing w:after="0"/>
            </w:pPr>
            <w:r>
              <w:t xml:space="preserve">évaluer et prévenir les risques liés  </w:t>
            </w:r>
            <w:r w:rsidRPr="00B76E9A">
              <w:t>à l’activité physique</w:t>
            </w:r>
          </w:p>
        </w:tc>
        <w:tc>
          <w:tcPr>
            <w:tcW w:w="2201" w:type="pct"/>
            <w:tcBorders>
              <w:top w:val="nil"/>
              <w:left w:val="nil"/>
              <w:bottom w:val="nil"/>
            </w:tcBorders>
          </w:tcPr>
          <w:p w:rsidR="00EC7D3E" w:rsidRDefault="00EC7D3E" w:rsidP="006B7A09">
            <w:pPr>
              <w:spacing w:after="0"/>
            </w:pPr>
            <w:r w:rsidRPr="00B76E9A">
              <w:t xml:space="preserve">Principaux dommages (lombalgie, troubles musculo-squelettiques) </w:t>
            </w:r>
          </w:p>
          <w:p w:rsidR="00EC7D3E" w:rsidRPr="00684241" w:rsidRDefault="00EC7D3E" w:rsidP="006B7A09">
            <w:pPr>
              <w:spacing w:after="0"/>
            </w:pPr>
            <w:r w:rsidRPr="00B76E9A">
              <w:t>Principales mesures de prévention (adaptation du poste de travail à</w:t>
            </w:r>
            <w:r>
              <w:t xml:space="preserve"> </w:t>
            </w:r>
            <w:r w:rsidRPr="00B76E9A">
              <w:t>l’homme, moyens de manutention, formation aux gestes et postures).</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Pr="00684241" w:rsidRDefault="00EC7D3E" w:rsidP="006B7A09">
            <w:pPr>
              <w:spacing w:after="0"/>
            </w:pPr>
            <w:r>
              <w:t xml:space="preserve">évaluer et prévenir les </w:t>
            </w:r>
            <w:r w:rsidRPr="00B76E9A">
              <w:t>Risques liés au bruit</w:t>
            </w:r>
          </w:p>
        </w:tc>
        <w:tc>
          <w:tcPr>
            <w:tcW w:w="2201" w:type="pct"/>
            <w:tcBorders>
              <w:top w:val="nil"/>
              <w:left w:val="nil"/>
              <w:bottom w:val="nil"/>
            </w:tcBorders>
          </w:tcPr>
          <w:p w:rsidR="00EC7D3E" w:rsidRPr="00B76E9A" w:rsidRDefault="00EC7D3E" w:rsidP="006B7A09">
            <w:pPr>
              <w:spacing w:after="0"/>
            </w:pPr>
            <w:r w:rsidRPr="00B76E9A">
              <w:t>Événements dangereux liés au bruit (dépassement du seuil d’exposition sonore quotidienne de 85dBA)</w:t>
            </w:r>
            <w:r>
              <w:t> </w:t>
            </w:r>
            <w:r w:rsidRPr="00B76E9A">
              <w:t>;</w:t>
            </w:r>
            <w:r>
              <w:t xml:space="preserve"> </w:t>
            </w:r>
            <w:r w:rsidRPr="00B76E9A">
              <w:t>Notion d’exposition au bruit (durée, niveau de pression acoustique en dB)</w:t>
            </w:r>
            <w:r>
              <w:t> </w:t>
            </w:r>
            <w:r w:rsidRPr="00B76E9A">
              <w:t>;</w:t>
            </w:r>
          </w:p>
          <w:p w:rsidR="00EC7D3E" w:rsidRPr="00B76E9A" w:rsidRDefault="00EC7D3E" w:rsidP="006B7A09">
            <w:pPr>
              <w:spacing w:after="0"/>
            </w:pPr>
            <w:r w:rsidRPr="00B76E9A">
              <w:t>Principaux dommages liés au bruit (atteinte du système auditif,</w:t>
            </w:r>
            <w:r>
              <w:t xml:space="preserve"> </w:t>
            </w:r>
            <w:r w:rsidRPr="00B76E9A">
              <w:t>incidence du bruit sur la vigilance et la communication)</w:t>
            </w:r>
            <w:r>
              <w:t> </w:t>
            </w:r>
            <w:r w:rsidRPr="00B76E9A">
              <w:t>;</w:t>
            </w:r>
          </w:p>
          <w:p w:rsidR="00EC7D3E" w:rsidRPr="00684241" w:rsidRDefault="00EC7D3E" w:rsidP="006B7A09">
            <w:pPr>
              <w:spacing w:after="0"/>
            </w:pPr>
            <w:r w:rsidRPr="00B76E9A">
              <w:t>Principales mesures de prévention (réduction du bruit à la source,</w:t>
            </w:r>
            <w:r>
              <w:t xml:space="preserve"> </w:t>
            </w:r>
            <w:r w:rsidRPr="00B76E9A">
              <w:t>système anti-propagation, équipements de protection individuelle).</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Pr="001C1765" w:rsidRDefault="00EC7D3E" w:rsidP="006B7A09">
            <w:pPr>
              <w:spacing w:after="0"/>
            </w:pPr>
            <w:r>
              <w:lastRenderedPageBreak/>
              <w:t xml:space="preserve">évaluer et prévenir  les risques </w:t>
            </w:r>
            <w:r w:rsidRPr="00B76E9A">
              <w:t>d’incendie et d’explosion</w:t>
            </w:r>
          </w:p>
        </w:tc>
        <w:tc>
          <w:tcPr>
            <w:tcW w:w="2201" w:type="pct"/>
            <w:tcBorders>
              <w:top w:val="nil"/>
              <w:left w:val="nil"/>
              <w:bottom w:val="nil"/>
            </w:tcBorders>
          </w:tcPr>
          <w:p w:rsidR="00EC7D3E" w:rsidRPr="00B76E9A" w:rsidRDefault="00EC7D3E" w:rsidP="006B7A09">
            <w:pPr>
              <w:spacing w:after="0"/>
            </w:pPr>
            <w:r w:rsidRPr="00B76E9A">
              <w:t>Les trois composantes du triangle du feu (combustible, comburant, énergie d’activation) ;</w:t>
            </w:r>
            <w:r>
              <w:t xml:space="preserve"> </w:t>
            </w:r>
            <w:r w:rsidRPr="00B76E9A">
              <w:t>Événements dangereux liés aux trois composantes du triangle du feu</w:t>
            </w:r>
            <w:r>
              <w:t xml:space="preserve">, </w:t>
            </w:r>
            <w:r w:rsidRPr="00B76E9A">
              <w:t>Identification des produits inflammables et/ou explosifs à partir de l’étiquetage ;</w:t>
            </w:r>
          </w:p>
          <w:p w:rsidR="00EC7D3E" w:rsidRPr="00B76E9A" w:rsidRDefault="00EC7D3E" w:rsidP="006B7A09">
            <w:pPr>
              <w:spacing w:after="0"/>
            </w:pPr>
            <w:r w:rsidRPr="00B76E9A">
              <w:t>Moyens de prévention</w:t>
            </w:r>
            <w:r>
              <w:t xml:space="preserve">, </w:t>
            </w:r>
            <w:r w:rsidRPr="00B76E9A">
              <w:t>Moyens d’extinction d’un début d’incendie (classe du feu, agents d’extincteur) ;</w:t>
            </w:r>
            <w:r>
              <w:t xml:space="preserve"> </w:t>
            </w:r>
            <w:r w:rsidRPr="00B76E9A">
              <w:t>Moyens de détection, d’alarme, d’alerte.</w:t>
            </w:r>
            <w:r>
              <w:t> : au niveau des machines, au niveau des bâtiments</w:t>
            </w:r>
          </w:p>
          <w:p w:rsidR="00EC7D3E" w:rsidRDefault="00EC7D3E" w:rsidP="006B7A09">
            <w:pPr>
              <w:spacing w:after="0"/>
            </w:pPr>
            <w:r>
              <w:t xml:space="preserve">Réglementation relatives aux installations à risques </w:t>
            </w:r>
          </w:p>
          <w:p w:rsidR="00EC7D3E" w:rsidRDefault="00EC7D3E" w:rsidP="006B7A09">
            <w:pPr>
              <w:spacing w:after="0"/>
            </w:pPr>
            <w:r>
              <w:t>techniques et matériels de lutte contre l’incendie, techniques de protection passives, techniques et procédures d’évacuation</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Pr="000E1CB0" w:rsidRDefault="00EC7D3E" w:rsidP="006B7A09">
            <w:pPr>
              <w:spacing w:after="0"/>
            </w:pPr>
            <w:r w:rsidRPr="00684241">
              <w:lastRenderedPageBreak/>
              <w:t>Effectuer une approche ergonomique d</w:t>
            </w:r>
            <w:r>
              <w:t>’</w:t>
            </w:r>
            <w:r w:rsidRPr="00684241">
              <w:t>un poste de travail</w:t>
            </w:r>
          </w:p>
        </w:tc>
        <w:tc>
          <w:tcPr>
            <w:tcW w:w="2201" w:type="pct"/>
            <w:tcBorders>
              <w:top w:val="nil"/>
              <w:left w:val="nil"/>
              <w:bottom w:val="nil"/>
            </w:tcBorders>
          </w:tcPr>
          <w:p w:rsidR="00EC7D3E" w:rsidRDefault="00EC7D3E" w:rsidP="006B7A09">
            <w:pPr>
              <w:spacing w:after="0"/>
            </w:pPr>
            <w:r w:rsidRPr="00684241">
              <w:t>Confort</w:t>
            </w:r>
            <w:r>
              <w:t xml:space="preserve">, </w:t>
            </w:r>
            <w:r w:rsidRPr="00684241">
              <w:t>fonctionnalité</w:t>
            </w:r>
            <w:r>
              <w:t xml:space="preserve">,  </w:t>
            </w:r>
            <w:r w:rsidRPr="00684241">
              <w:t>productivité</w:t>
            </w:r>
            <w:r>
              <w:t xml:space="preserve"> </w:t>
            </w:r>
            <w:r w:rsidRPr="00684241">
              <w:t>physique du travail</w:t>
            </w:r>
            <w:r>
              <w:t xml:space="preserve">, </w:t>
            </w:r>
            <w:r w:rsidRPr="00684241">
              <w:t>hygiène et sécurité</w:t>
            </w:r>
            <w:r>
              <w:t xml:space="preserve">, </w:t>
            </w:r>
            <w:r w:rsidRPr="00684241">
              <w:t>relation à la machine (maintenance)</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Default="00EC7D3E" w:rsidP="006B7A09">
            <w:pPr>
              <w:spacing w:after="0"/>
            </w:pPr>
            <w:r>
              <w:t xml:space="preserve">organiser la protection et l’information du chantier d’intervention </w:t>
            </w:r>
          </w:p>
        </w:tc>
        <w:tc>
          <w:tcPr>
            <w:tcW w:w="2201" w:type="pct"/>
            <w:tcBorders>
              <w:top w:val="nil"/>
              <w:left w:val="nil"/>
              <w:bottom w:val="nil"/>
            </w:tcBorders>
          </w:tcPr>
          <w:p w:rsidR="00EC7D3E" w:rsidRDefault="00EC7D3E" w:rsidP="006B7A09">
            <w:pPr>
              <w:spacing w:after="0"/>
            </w:pPr>
            <w:r>
              <w:t xml:space="preserve">signalisation de chantier d’intervention </w:t>
            </w:r>
          </w:p>
          <w:p w:rsidR="00EC7D3E" w:rsidRDefault="00EC7D3E" w:rsidP="006B7A09">
            <w:pPr>
              <w:spacing w:after="0"/>
            </w:pPr>
            <w:r>
              <w:t xml:space="preserve">mise en sécurité du chantier et des machines </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Pr="000F68CD" w:rsidRDefault="00EC7D3E" w:rsidP="006B7A09">
            <w:pPr>
              <w:spacing w:after="0"/>
            </w:pPr>
            <w:r>
              <w:t xml:space="preserve">Organiser les secours en cas d’accidents du travail </w:t>
            </w:r>
          </w:p>
        </w:tc>
        <w:tc>
          <w:tcPr>
            <w:tcW w:w="2201" w:type="pct"/>
            <w:tcBorders>
              <w:top w:val="nil"/>
              <w:left w:val="nil"/>
              <w:bottom w:val="nil"/>
            </w:tcBorders>
          </w:tcPr>
          <w:p w:rsidR="00EC7D3E" w:rsidRDefault="00EC7D3E" w:rsidP="006B7A09">
            <w:pPr>
              <w:spacing w:after="0"/>
            </w:pPr>
            <w:r>
              <w:t xml:space="preserve">Actions de premier secours à la personne </w:t>
            </w:r>
          </w:p>
          <w:p w:rsidR="00EC7D3E" w:rsidRPr="00E93E21" w:rsidRDefault="00EC7D3E" w:rsidP="006B7A09">
            <w:pPr>
              <w:spacing w:after="0"/>
            </w:pPr>
            <w:r>
              <w:t xml:space="preserve">Intervention des centres de secours externes </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Pr="000234E7" w:rsidRDefault="00EC7D3E" w:rsidP="006B7A09">
            <w:pPr>
              <w:spacing w:after="0"/>
            </w:pPr>
            <w:r w:rsidRPr="00A23D4F">
              <w:t xml:space="preserve">Définir les règles de prévention </w:t>
            </w:r>
          </w:p>
        </w:tc>
        <w:tc>
          <w:tcPr>
            <w:tcW w:w="2201" w:type="pct"/>
            <w:tcBorders>
              <w:top w:val="nil"/>
              <w:left w:val="nil"/>
              <w:bottom w:val="nil"/>
            </w:tcBorders>
          </w:tcPr>
          <w:p w:rsidR="00EC7D3E" w:rsidRDefault="00EC7D3E" w:rsidP="006B7A09">
            <w:pPr>
              <w:spacing w:after="0"/>
            </w:pPr>
            <w:r>
              <w:t xml:space="preserve">Techniques et matériels de protections passives et actives </w:t>
            </w:r>
          </w:p>
          <w:p w:rsidR="00EC7D3E" w:rsidRDefault="00EC7D3E" w:rsidP="006B7A09">
            <w:pPr>
              <w:spacing w:after="0"/>
            </w:pPr>
            <w:r>
              <w:t xml:space="preserve">Bonnes pratiques d’hygiène au poste de travail </w:t>
            </w:r>
          </w:p>
          <w:p w:rsidR="00EC7D3E" w:rsidRDefault="00EC7D3E" w:rsidP="006B7A09">
            <w:pPr>
              <w:spacing w:after="0"/>
            </w:pPr>
            <w:r>
              <w:t xml:space="preserve">Gestuelles adaptée aux opérations à réaliser </w:t>
            </w:r>
          </w:p>
          <w:p w:rsidR="00EC7D3E" w:rsidRDefault="00EC7D3E" w:rsidP="006B7A09">
            <w:pPr>
              <w:spacing w:after="0"/>
            </w:pPr>
            <w:r>
              <w:t xml:space="preserve">Organisation ergonomique du poste de travail </w:t>
            </w:r>
          </w:p>
        </w:tc>
        <w:tc>
          <w:tcPr>
            <w:tcW w:w="1604" w:type="pct"/>
            <w:vMerge/>
            <w:tcBorders>
              <w:left w:val="nil"/>
              <w:bottom w:val="nil"/>
            </w:tcBorders>
          </w:tcPr>
          <w:p w:rsidR="00EC7D3E" w:rsidRPr="00826C4C" w:rsidRDefault="00EC7D3E" w:rsidP="006B7A09">
            <w:pPr>
              <w:spacing w:after="0"/>
              <w:rPr>
                <w:caps/>
                <w:sz w:val="20"/>
                <w:szCs w:val="20"/>
              </w:rPr>
            </w:pPr>
          </w:p>
        </w:tc>
      </w:tr>
    </w:tbl>
    <w:p w:rsidR="00EC7D3E" w:rsidRDefault="00EC7D3E" w:rsidP="00EC7D3E">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76"/>
        <w:gridCol w:w="4720"/>
      </w:tblGrid>
      <w:tr w:rsidR="00EC7D3E" w:rsidRPr="000E1CB0" w:rsidTr="006B7A09">
        <w:trPr>
          <w:cantSplit/>
          <w:trHeight w:val="329"/>
        </w:trPr>
        <w:tc>
          <w:tcPr>
            <w:tcW w:w="5000" w:type="pct"/>
            <w:gridSpan w:val="3"/>
            <w:tcBorders>
              <w:top w:val="nil"/>
              <w:bottom w:val="nil"/>
            </w:tcBorders>
          </w:tcPr>
          <w:p w:rsidR="00EC7D3E" w:rsidRPr="006551C4" w:rsidRDefault="00EC7D3E" w:rsidP="006B7A09">
            <w:pPr>
              <w:spacing w:after="0"/>
              <w:rPr>
                <w:b/>
                <w:bCs/>
              </w:rPr>
            </w:pPr>
            <w:r w:rsidRPr="006551C4">
              <w:rPr>
                <w:b/>
                <w:bCs/>
              </w:rPr>
              <w:t xml:space="preserve">C management de la qualité , les bases </w:t>
            </w: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t>OBJECTIFS</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ÉLÉMENTS DE CONTENU</w:t>
            </w:r>
          </w:p>
        </w:tc>
        <w:tc>
          <w:tcPr>
            <w:tcW w:w="1604" w:type="pct"/>
            <w:tcBorders>
              <w:top w:val="nil"/>
              <w:left w:val="nil"/>
              <w:bottom w:val="nil"/>
            </w:tcBorders>
          </w:tcPr>
          <w:p w:rsidR="00EC7D3E" w:rsidRPr="00826C4C" w:rsidRDefault="00EC7D3E" w:rsidP="006B7A09">
            <w:pPr>
              <w:spacing w:after="0"/>
              <w:rPr>
                <w:caps/>
                <w:sz w:val="20"/>
                <w:szCs w:val="20"/>
              </w:rPr>
            </w:pPr>
            <w:r w:rsidRPr="00826C4C">
              <w:rPr>
                <w:caps/>
                <w:sz w:val="20"/>
                <w:szCs w:val="20"/>
              </w:rPr>
              <w:t xml:space="preserve">Critères de performances </w:t>
            </w:r>
          </w:p>
        </w:tc>
      </w:tr>
      <w:tr w:rsidR="00EC7D3E" w:rsidRPr="00826C4C" w:rsidTr="006B7A09">
        <w:trPr>
          <w:cantSplit/>
          <w:trHeight w:val="329"/>
        </w:trPr>
        <w:tc>
          <w:tcPr>
            <w:tcW w:w="1195" w:type="pct"/>
            <w:tcBorders>
              <w:top w:val="nil"/>
              <w:bottom w:val="nil"/>
              <w:right w:val="nil"/>
            </w:tcBorders>
          </w:tcPr>
          <w:p w:rsidR="00EC7D3E" w:rsidRDefault="00EC7D3E" w:rsidP="006B7A09">
            <w:pPr>
              <w:spacing w:after="0"/>
            </w:pPr>
            <w:r w:rsidRPr="00684849">
              <w:lastRenderedPageBreak/>
              <w:t>Etablir l’obligation de la qualité pour les produits et les industries agroalimentaires</w:t>
            </w:r>
          </w:p>
        </w:tc>
        <w:tc>
          <w:tcPr>
            <w:tcW w:w="2201" w:type="pct"/>
            <w:tcBorders>
              <w:top w:val="nil"/>
              <w:left w:val="nil"/>
              <w:bottom w:val="nil"/>
            </w:tcBorders>
          </w:tcPr>
          <w:p w:rsidR="00EC7D3E" w:rsidRPr="00684849" w:rsidRDefault="00EC7D3E" w:rsidP="006B7A09">
            <w:pPr>
              <w:spacing w:after="0"/>
            </w:pPr>
            <w:r w:rsidRPr="00684849">
              <w:t>définir le concept de qualité</w:t>
            </w:r>
          </w:p>
          <w:p w:rsidR="00EC7D3E" w:rsidRDefault="00EC7D3E" w:rsidP="006B7A09">
            <w:pPr>
              <w:spacing w:after="0"/>
            </w:pPr>
            <w:r w:rsidRPr="00684849">
              <w:t xml:space="preserve">définir la qualité des produits alimentaires : qualité nutritionnelle </w:t>
            </w:r>
            <w:r>
              <w:t xml:space="preserve"> </w:t>
            </w:r>
            <w:r w:rsidRPr="00684849">
              <w:t>qualité organoleptique</w:t>
            </w:r>
            <w:r>
              <w:t xml:space="preserve">, </w:t>
            </w:r>
            <w:r w:rsidRPr="00684849">
              <w:t>qualité sanitaire</w:t>
            </w:r>
            <w:r>
              <w:t xml:space="preserve">, </w:t>
            </w:r>
            <w:r w:rsidRPr="00684849">
              <w:t>qualité fonctionnelles (usage et service),</w:t>
            </w:r>
            <w:r>
              <w:t xml:space="preserve"> </w:t>
            </w:r>
            <w:r w:rsidRPr="00684849">
              <w:t>prix,</w:t>
            </w:r>
            <w:r>
              <w:t xml:space="preserve"> </w:t>
            </w:r>
            <w:r w:rsidRPr="00684849">
              <w:t xml:space="preserve">rapport qualité prix   </w:t>
            </w:r>
          </w:p>
          <w:p w:rsidR="00EC7D3E" w:rsidRDefault="00EC7D3E" w:rsidP="006B7A09">
            <w:pPr>
              <w:spacing w:after="0"/>
            </w:pPr>
            <w:r w:rsidRPr="00684849">
              <w:t>définir les contraintes réglementaires de la qualité</w:t>
            </w:r>
            <w:r>
              <w:t xml:space="preserve"> ; </w:t>
            </w:r>
            <w:r w:rsidRPr="00684849">
              <w:t>réglementation sanitaires des produits alimentaires</w:t>
            </w:r>
          </w:p>
        </w:tc>
        <w:tc>
          <w:tcPr>
            <w:tcW w:w="1604" w:type="pct"/>
            <w:tcBorders>
              <w:top w:val="nil"/>
              <w:left w:val="nil"/>
              <w:bottom w:val="nil"/>
            </w:tcBorders>
          </w:tcPr>
          <w:p w:rsidR="00EC7D3E" w:rsidRPr="000F5E12" w:rsidRDefault="00EC7D3E" w:rsidP="00EC7D3E">
            <w:pPr>
              <w:numPr>
                <w:ilvl w:val="0"/>
                <w:numId w:val="28"/>
              </w:numPr>
              <w:spacing w:after="0" w:line="240" w:lineRule="auto"/>
            </w:pPr>
          </w:p>
          <w:p w:rsidR="00EC7D3E" w:rsidRDefault="00EC7D3E" w:rsidP="00EC7D3E">
            <w:pPr>
              <w:numPr>
                <w:ilvl w:val="0"/>
                <w:numId w:val="28"/>
              </w:numPr>
              <w:spacing w:after="0" w:line="240" w:lineRule="auto"/>
            </w:pPr>
            <w:r>
              <w:t xml:space="preserve">Justesse des critères choisis </w:t>
            </w:r>
          </w:p>
          <w:p w:rsidR="00EC7D3E" w:rsidRPr="000F5E12" w:rsidRDefault="00EC7D3E" w:rsidP="00EC7D3E">
            <w:pPr>
              <w:numPr>
                <w:ilvl w:val="0"/>
                <w:numId w:val="28"/>
              </w:numPr>
              <w:spacing w:after="0" w:line="240" w:lineRule="auto"/>
            </w:pPr>
            <w:r>
              <w:t>Bonne connaissance des enjeux</w:t>
            </w:r>
          </w:p>
          <w:p w:rsidR="00EC7D3E" w:rsidRPr="000F5E12" w:rsidRDefault="00EC7D3E" w:rsidP="00EC7D3E">
            <w:pPr>
              <w:numPr>
                <w:ilvl w:val="0"/>
                <w:numId w:val="28"/>
              </w:numPr>
              <w:spacing w:after="0" w:line="240" w:lineRule="auto"/>
            </w:pPr>
            <w:r>
              <w:t>Bonnes connaissances des exigences relatives à la mise en œuvre de la norme ISO 9000</w:t>
            </w:r>
          </w:p>
        </w:tc>
      </w:tr>
      <w:tr w:rsidR="00EC7D3E" w:rsidRPr="00826C4C" w:rsidTr="006B7A09">
        <w:trPr>
          <w:cantSplit/>
          <w:trHeight w:val="329"/>
        </w:trPr>
        <w:tc>
          <w:tcPr>
            <w:tcW w:w="1195" w:type="pct"/>
            <w:tcBorders>
              <w:top w:val="nil"/>
              <w:bottom w:val="nil"/>
              <w:right w:val="nil"/>
            </w:tcBorders>
          </w:tcPr>
          <w:p w:rsidR="00EC7D3E" w:rsidRPr="00684849" w:rsidRDefault="00EC7D3E" w:rsidP="006B7A09">
            <w:pPr>
              <w:spacing w:after="0"/>
            </w:pPr>
            <w:r w:rsidRPr="00684849">
              <w:t>identifier les manifestations</w:t>
            </w:r>
            <w:r>
              <w:t xml:space="preserve">, </w:t>
            </w:r>
            <w:r w:rsidRPr="00684849">
              <w:t xml:space="preserve">les conséquences </w:t>
            </w:r>
            <w:r>
              <w:t xml:space="preserve">et le coût </w:t>
            </w:r>
            <w:r w:rsidRPr="00684849">
              <w:t>de la non qualité pour le secteur alimentaire</w:t>
            </w:r>
          </w:p>
        </w:tc>
        <w:tc>
          <w:tcPr>
            <w:tcW w:w="2201" w:type="pct"/>
            <w:tcBorders>
              <w:top w:val="nil"/>
              <w:left w:val="nil"/>
              <w:bottom w:val="nil"/>
            </w:tcBorders>
          </w:tcPr>
          <w:p w:rsidR="00EC7D3E" w:rsidRPr="00684849" w:rsidRDefault="00EC7D3E" w:rsidP="006B7A09">
            <w:pPr>
              <w:spacing w:after="0"/>
            </w:pPr>
            <w:r w:rsidRPr="00684849">
              <w:t xml:space="preserve">non qualité en conception  de produit </w:t>
            </w:r>
            <w:r>
              <w:t xml:space="preserve">, </w:t>
            </w:r>
            <w:r w:rsidRPr="00684849">
              <w:t>non qualité en utilisation du produit</w:t>
            </w:r>
            <w:r>
              <w:t xml:space="preserve">, </w:t>
            </w:r>
            <w:r w:rsidRPr="00684849">
              <w:t>non-qualité au niveau de la fiabilité, de la</w:t>
            </w:r>
            <w:r>
              <w:t xml:space="preserve"> </w:t>
            </w:r>
            <w:r w:rsidRPr="00684849">
              <w:t>convivialité et de la rapidité du service au client</w:t>
            </w:r>
            <w:r>
              <w:t xml:space="preserve"> , </w:t>
            </w:r>
            <w:r w:rsidRPr="00684849">
              <w:t xml:space="preserve">non-qualité  au niveau des conditions de vie au travail, </w:t>
            </w:r>
            <w:r>
              <w:t xml:space="preserve">, </w:t>
            </w:r>
            <w:r w:rsidRPr="00684849">
              <w:t xml:space="preserve">non-qualité au niveau technique (protocoles techniques, produits, matériels), non-qualité au niveau maintenance des appareils et des installations, </w:t>
            </w:r>
            <w:r>
              <w:t xml:space="preserve"> </w:t>
            </w:r>
            <w:r w:rsidRPr="00684849">
              <w:t xml:space="preserve">non-qualité au-niveau de la gestion des stocks ou de celle du parc machines et véhicules, informatisation mal conçue ou mal adaptée, </w:t>
            </w:r>
            <w:r>
              <w:t xml:space="preserve"> </w:t>
            </w:r>
            <w:r w:rsidRPr="00684849">
              <w:t>non-qualité au niveau du management global de l'entreprise (politique d'entreprise, application de la législation sociale, stratégie, sécurité</w:t>
            </w:r>
            <w:r>
              <w:t xml:space="preserve"> , </w:t>
            </w:r>
            <w:r w:rsidRPr="00684849">
              <w:t>non qualité en matière de qualification des   personnels, de gestion de la formation permanente</w:t>
            </w:r>
          </w:p>
          <w:p w:rsidR="00EC7D3E" w:rsidRPr="00684849" w:rsidRDefault="00EC7D3E" w:rsidP="006B7A09">
            <w:pPr>
              <w:spacing w:after="0"/>
            </w:pPr>
            <w:r w:rsidRPr="00684849">
              <w:t>coûts directs : rebuts, retours, immobilisation des machines</w:t>
            </w:r>
          </w:p>
          <w:p w:rsidR="00EC7D3E" w:rsidRPr="00684849" w:rsidRDefault="00EC7D3E" w:rsidP="006B7A09">
            <w:pPr>
              <w:spacing w:after="0"/>
            </w:pPr>
            <w:r w:rsidRPr="00684849">
              <w:t>coûts induits : publicité négative, charges salariales supplémentaires.</w:t>
            </w:r>
          </w:p>
          <w:p w:rsidR="00EC7D3E" w:rsidRPr="00684849" w:rsidRDefault="00EC7D3E" w:rsidP="006B7A09">
            <w:pPr>
              <w:spacing w:after="0"/>
            </w:pPr>
            <w:r w:rsidRPr="00684849">
              <w:t>Conséquences pour l’entreprise,</w:t>
            </w:r>
            <w:r>
              <w:t xml:space="preserve"> </w:t>
            </w:r>
            <w:r w:rsidRPr="00684849">
              <w:t>Conséquences pour l’emploi</w:t>
            </w:r>
          </w:p>
        </w:tc>
        <w:tc>
          <w:tcPr>
            <w:tcW w:w="1604" w:type="pct"/>
            <w:vMerge w:val="restart"/>
            <w:tcBorders>
              <w:top w:val="nil"/>
              <w:left w:val="nil"/>
            </w:tcBorders>
          </w:tcPr>
          <w:p w:rsidR="00EC7D3E" w:rsidRDefault="00EC7D3E" w:rsidP="00EC7D3E">
            <w:pPr>
              <w:numPr>
                <w:ilvl w:val="0"/>
                <w:numId w:val="28"/>
              </w:numPr>
              <w:spacing w:after="0" w:line="240" w:lineRule="auto"/>
            </w:pPr>
            <w:r w:rsidRPr="000F5E12">
              <w:t xml:space="preserve">identification correcte </w:t>
            </w:r>
            <w:r>
              <w:t xml:space="preserve"> des causes de non qualité </w:t>
            </w:r>
          </w:p>
          <w:p w:rsidR="00EC7D3E" w:rsidRPr="000F5E12" w:rsidRDefault="00EC7D3E" w:rsidP="00EC7D3E">
            <w:pPr>
              <w:numPr>
                <w:ilvl w:val="0"/>
                <w:numId w:val="28"/>
              </w:numPr>
              <w:spacing w:after="0" w:line="240" w:lineRule="auto"/>
            </w:pPr>
            <w:r>
              <w:t xml:space="preserve">calcul correct des couts de la non qualité </w:t>
            </w:r>
          </w:p>
          <w:p w:rsidR="00EC7D3E" w:rsidRPr="000F5E12" w:rsidRDefault="00EC7D3E" w:rsidP="006B7A09">
            <w:pPr>
              <w:spacing w:after="0"/>
            </w:pPr>
          </w:p>
        </w:tc>
      </w:tr>
      <w:tr w:rsidR="00EC7D3E" w:rsidRPr="00826C4C" w:rsidTr="006B7A09">
        <w:trPr>
          <w:cantSplit/>
          <w:trHeight w:val="329"/>
        </w:trPr>
        <w:tc>
          <w:tcPr>
            <w:tcW w:w="1195" w:type="pct"/>
            <w:tcBorders>
              <w:top w:val="nil"/>
              <w:bottom w:val="nil"/>
              <w:right w:val="nil"/>
            </w:tcBorders>
          </w:tcPr>
          <w:p w:rsidR="00EC7D3E" w:rsidRPr="00684849" w:rsidRDefault="00EC7D3E" w:rsidP="006B7A09">
            <w:pPr>
              <w:spacing w:after="0"/>
            </w:pPr>
            <w:r w:rsidRPr="00684849">
              <w:t xml:space="preserve">établir les enjeux commerciaux du non qualité </w:t>
            </w:r>
          </w:p>
        </w:tc>
        <w:tc>
          <w:tcPr>
            <w:tcW w:w="2201" w:type="pct"/>
            <w:tcBorders>
              <w:top w:val="nil"/>
              <w:left w:val="nil"/>
              <w:bottom w:val="nil"/>
            </w:tcBorders>
          </w:tcPr>
          <w:p w:rsidR="00EC7D3E" w:rsidRPr="00684849" w:rsidRDefault="00EC7D3E" w:rsidP="006B7A09">
            <w:pPr>
              <w:spacing w:after="0"/>
            </w:pPr>
            <w:r w:rsidRPr="00684849">
              <w:t>Sinistres</w:t>
            </w:r>
            <w:r>
              <w:t xml:space="preserve">, </w:t>
            </w:r>
            <w:r w:rsidRPr="00684849">
              <w:t>nombre et durée des retards</w:t>
            </w:r>
            <w:r>
              <w:t xml:space="preserve">, </w:t>
            </w:r>
            <w:r w:rsidRPr="00684849">
              <w:t>réclamations de la clientèle</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Pr="00684849" w:rsidRDefault="00EC7D3E" w:rsidP="006B7A09">
            <w:pPr>
              <w:spacing w:after="0"/>
            </w:pPr>
            <w:r w:rsidRPr="00684849">
              <w:t xml:space="preserve">établir les conséquences du non qualité pour la gestion opérationnelles des opérations </w:t>
            </w:r>
          </w:p>
        </w:tc>
        <w:tc>
          <w:tcPr>
            <w:tcW w:w="2201" w:type="pct"/>
            <w:tcBorders>
              <w:top w:val="nil"/>
              <w:left w:val="nil"/>
              <w:bottom w:val="nil"/>
            </w:tcBorders>
          </w:tcPr>
          <w:p w:rsidR="00EC7D3E" w:rsidRPr="00684849" w:rsidRDefault="00EC7D3E" w:rsidP="006B7A09">
            <w:pPr>
              <w:spacing w:after="0"/>
            </w:pPr>
            <w:r w:rsidRPr="00684849">
              <w:t xml:space="preserve">enjeux humains : absentéisme, accidents du travail, démotivation </w:t>
            </w:r>
          </w:p>
          <w:p w:rsidR="00EC7D3E" w:rsidRPr="00684849" w:rsidRDefault="00EC7D3E" w:rsidP="006B7A09">
            <w:pPr>
              <w:spacing w:after="0"/>
            </w:pPr>
            <w:r w:rsidRPr="00684849">
              <w:t>disparition : dégradation du matériel,</w:t>
            </w:r>
            <w:r>
              <w:t xml:space="preserve"> </w:t>
            </w:r>
            <w:r w:rsidRPr="00684849">
              <w:t>rebuts</w:t>
            </w:r>
            <w:r>
              <w:t xml:space="preserve">, </w:t>
            </w:r>
            <w:r w:rsidRPr="00684849">
              <w:t>retouches</w:t>
            </w:r>
            <w:r>
              <w:t xml:space="preserve">, </w:t>
            </w:r>
            <w:r w:rsidRPr="00684849">
              <w:t xml:space="preserve">désorganisation, travail dans l’urgence, perte de temps </w:t>
            </w:r>
          </w:p>
        </w:tc>
        <w:tc>
          <w:tcPr>
            <w:tcW w:w="1604" w:type="pct"/>
            <w:vMerge/>
            <w:tcBorders>
              <w:left w:val="nil"/>
              <w:bottom w:val="nil"/>
            </w:tcBorders>
          </w:tcPr>
          <w:p w:rsidR="00EC7D3E" w:rsidRPr="00826C4C" w:rsidRDefault="00EC7D3E" w:rsidP="006B7A09">
            <w:pPr>
              <w:spacing w:after="0"/>
              <w:rPr>
                <w:caps/>
                <w:sz w:val="20"/>
                <w:szCs w:val="20"/>
              </w:rPr>
            </w:pPr>
          </w:p>
        </w:tc>
      </w:tr>
    </w:tbl>
    <w:p w:rsidR="00EC7D3E" w:rsidRDefault="00EC7D3E" w:rsidP="00EC7D3E">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76"/>
        <w:gridCol w:w="4720"/>
      </w:tblGrid>
      <w:tr w:rsidR="00EC7D3E" w:rsidRPr="000E1CB0" w:rsidTr="006B7A09">
        <w:trPr>
          <w:cantSplit/>
          <w:trHeight w:val="329"/>
        </w:trPr>
        <w:tc>
          <w:tcPr>
            <w:tcW w:w="5000" w:type="pct"/>
            <w:gridSpan w:val="3"/>
            <w:tcBorders>
              <w:top w:val="nil"/>
              <w:bottom w:val="nil"/>
            </w:tcBorders>
          </w:tcPr>
          <w:p w:rsidR="00EC7D3E" w:rsidRPr="006551C4" w:rsidRDefault="00EC7D3E" w:rsidP="006B7A09">
            <w:pPr>
              <w:spacing w:after="0"/>
              <w:rPr>
                <w:b/>
                <w:bCs/>
              </w:rPr>
            </w:pPr>
            <w:r w:rsidRPr="006551C4">
              <w:rPr>
                <w:b/>
                <w:bCs/>
              </w:rPr>
              <w:t>D. Participer à la mise en place d’une démarche de management de la qualité en IAA</w:t>
            </w: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t>OBJECTIFS</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ÉLÉMENTS DE CONTENU</w:t>
            </w:r>
          </w:p>
        </w:tc>
        <w:tc>
          <w:tcPr>
            <w:tcW w:w="1604" w:type="pct"/>
            <w:tcBorders>
              <w:top w:val="nil"/>
              <w:left w:val="nil"/>
              <w:bottom w:val="nil"/>
            </w:tcBorders>
          </w:tcPr>
          <w:p w:rsidR="00EC7D3E" w:rsidRPr="00826C4C" w:rsidRDefault="00EC7D3E" w:rsidP="006B7A09">
            <w:pPr>
              <w:spacing w:after="0"/>
              <w:rPr>
                <w:caps/>
                <w:sz w:val="20"/>
                <w:szCs w:val="20"/>
              </w:rPr>
            </w:pPr>
            <w:r w:rsidRPr="00826C4C">
              <w:rPr>
                <w:caps/>
                <w:sz w:val="20"/>
                <w:szCs w:val="20"/>
              </w:rPr>
              <w:t xml:space="preserve">Critères de performances </w:t>
            </w:r>
          </w:p>
        </w:tc>
      </w:tr>
      <w:tr w:rsidR="00EC7D3E" w:rsidRPr="00826C4C" w:rsidTr="006B7A09">
        <w:trPr>
          <w:cantSplit/>
          <w:trHeight w:val="329"/>
        </w:trPr>
        <w:tc>
          <w:tcPr>
            <w:tcW w:w="1195" w:type="pct"/>
            <w:tcBorders>
              <w:top w:val="nil"/>
              <w:bottom w:val="nil"/>
              <w:right w:val="nil"/>
            </w:tcBorders>
          </w:tcPr>
          <w:p w:rsidR="00EC7D3E" w:rsidRDefault="00EC7D3E" w:rsidP="006B7A09">
            <w:pPr>
              <w:spacing w:after="0"/>
            </w:pPr>
            <w:r>
              <w:lastRenderedPageBreak/>
              <w:t xml:space="preserve">Historique, principes et normes </w:t>
            </w:r>
          </w:p>
        </w:tc>
        <w:tc>
          <w:tcPr>
            <w:tcW w:w="2201" w:type="pct"/>
            <w:tcBorders>
              <w:top w:val="nil"/>
              <w:left w:val="nil"/>
              <w:bottom w:val="nil"/>
            </w:tcBorders>
          </w:tcPr>
          <w:p w:rsidR="00EC7D3E" w:rsidRDefault="00EC7D3E" w:rsidP="006B7A09">
            <w:pPr>
              <w:spacing w:after="0"/>
            </w:pPr>
            <w:r>
              <w:t xml:space="preserve">Assurance qualité </w:t>
            </w:r>
            <w:r w:rsidRPr="00684849">
              <w:t>historique,</w:t>
            </w:r>
            <w:r>
              <w:t xml:space="preserve"> </w:t>
            </w:r>
            <w:r w:rsidRPr="00684849">
              <w:t>situation actuelle de l’assurance qualité,</w:t>
            </w:r>
            <w:r>
              <w:t xml:space="preserve"> </w:t>
            </w:r>
            <w:r w:rsidRPr="00684849">
              <w:t>les outils et méthodes de l’assurance qualité</w:t>
            </w:r>
          </w:p>
          <w:p w:rsidR="00EC7D3E" w:rsidRPr="00684849" w:rsidRDefault="00EC7D3E" w:rsidP="006B7A09">
            <w:pPr>
              <w:spacing w:after="0"/>
            </w:pPr>
            <w:r>
              <w:t xml:space="preserve">Normes du management de la qualité : série ISO, IFS, BRC, etc </w:t>
            </w:r>
          </w:p>
        </w:tc>
        <w:tc>
          <w:tcPr>
            <w:tcW w:w="1604" w:type="pct"/>
            <w:vMerge w:val="restart"/>
            <w:tcBorders>
              <w:top w:val="nil"/>
              <w:left w:val="nil"/>
            </w:tcBorders>
          </w:tcPr>
          <w:p w:rsidR="00EC7D3E" w:rsidRDefault="00EC7D3E" w:rsidP="006B7A09">
            <w:pPr>
              <w:spacing w:after="0"/>
            </w:pPr>
            <w:r w:rsidRPr="007414D8">
              <w:t xml:space="preserve">identification correcte des tenandance historique de la qualité et des demandes des cleints et consommateurs </w:t>
            </w:r>
          </w:p>
          <w:p w:rsidR="00EC7D3E" w:rsidRDefault="00EC7D3E" w:rsidP="006B7A09">
            <w:pPr>
              <w:spacing w:after="0"/>
            </w:pPr>
          </w:p>
          <w:p w:rsidR="00EC7D3E" w:rsidRPr="007414D8" w:rsidRDefault="00EC7D3E" w:rsidP="006B7A09">
            <w:pPr>
              <w:spacing w:after="0"/>
            </w:pPr>
            <w:r>
              <w:t xml:space="preserve">identification correcte des grands systèmes de management de la qualité </w:t>
            </w:r>
          </w:p>
        </w:tc>
      </w:tr>
      <w:tr w:rsidR="00EC7D3E" w:rsidRPr="00826C4C" w:rsidTr="006B7A09">
        <w:trPr>
          <w:cantSplit/>
          <w:trHeight w:val="329"/>
        </w:trPr>
        <w:tc>
          <w:tcPr>
            <w:tcW w:w="1195" w:type="pct"/>
            <w:tcBorders>
              <w:top w:val="nil"/>
              <w:bottom w:val="nil"/>
              <w:right w:val="nil"/>
            </w:tcBorders>
          </w:tcPr>
          <w:p w:rsidR="00EC7D3E" w:rsidRDefault="00EC7D3E" w:rsidP="006B7A09">
            <w:pPr>
              <w:spacing w:after="0"/>
            </w:pPr>
            <w:r>
              <w:t xml:space="preserve">Démarches et règles </w:t>
            </w:r>
          </w:p>
        </w:tc>
        <w:tc>
          <w:tcPr>
            <w:tcW w:w="2201" w:type="pct"/>
            <w:tcBorders>
              <w:top w:val="nil"/>
              <w:left w:val="nil"/>
              <w:bottom w:val="nil"/>
            </w:tcBorders>
          </w:tcPr>
          <w:p w:rsidR="00EC7D3E" w:rsidRDefault="00EC7D3E" w:rsidP="006B7A09">
            <w:pPr>
              <w:spacing w:after="0"/>
            </w:pPr>
            <w:r>
              <w:t xml:space="preserve">Approche processus, règles pour réussir sa démarche qualité </w:t>
            </w:r>
          </w:p>
          <w:p w:rsidR="00EC7D3E" w:rsidRDefault="00EC7D3E" w:rsidP="006B7A09">
            <w:pPr>
              <w:spacing w:after="0"/>
            </w:pPr>
            <w:r>
              <w:t xml:space="preserve">Traçabilité </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Default="00EC7D3E" w:rsidP="006B7A09">
            <w:pPr>
              <w:spacing w:after="0"/>
            </w:pPr>
            <w:r>
              <w:t xml:space="preserve">Les signes de qualité </w:t>
            </w:r>
          </w:p>
        </w:tc>
        <w:tc>
          <w:tcPr>
            <w:tcW w:w="2201" w:type="pct"/>
            <w:tcBorders>
              <w:top w:val="nil"/>
              <w:left w:val="nil"/>
              <w:bottom w:val="nil"/>
            </w:tcBorders>
          </w:tcPr>
          <w:p w:rsidR="00EC7D3E" w:rsidRDefault="00EC7D3E" w:rsidP="006B7A09">
            <w:pPr>
              <w:spacing w:after="0"/>
            </w:pPr>
            <w:r w:rsidRPr="00684849">
              <w:t>certification produits ou terroirs,</w:t>
            </w:r>
            <w:r>
              <w:t xml:space="preserve"> </w:t>
            </w:r>
            <w:r w:rsidRPr="00684849">
              <w:t>certification de l’entreprise,</w:t>
            </w:r>
            <w:r>
              <w:t xml:space="preserve"> </w:t>
            </w:r>
            <w:r w:rsidRPr="00684849">
              <w:t>labels</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Default="00EC7D3E" w:rsidP="006B7A09">
            <w:pPr>
              <w:spacing w:after="0"/>
            </w:pPr>
            <w:r>
              <w:t xml:space="preserve">Gestion qualité des opérations de production </w:t>
            </w:r>
          </w:p>
        </w:tc>
        <w:tc>
          <w:tcPr>
            <w:tcW w:w="2201" w:type="pct"/>
            <w:tcBorders>
              <w:top w:val="nil"/>
              <w:left w:val="nil"/>
              <w:bottom w:val="nil"/>
            </w:tcBorders>
          </w:tcPr>
          <w:p w:rsidR="00EC7D3E" w:rsidRPr="00684849" w:rsidRDefault="00EC7D3E" w:rsidP="006B7A09">
            <w:pPr>
              <w:spacing w:after="0"/>
            </w:pPr>
            <w:r w:rsidRPr="00684849">
              <w:t>auto contrôle,</w:t>
            </w:r>
            <w:r>
              <w:t xml:space="preserve"> </w:t>
            </w:r>
            <w:r w:rsidRPr="00684849">
              <w:t>management participatif,</w:t>
            </w:r>
            <w:r>
              <w:t xml:space="preserve"> </w:t>
            </w:r>
            <w:r w:rsidRPr="00684849">
              <w:t>application aux différents services de l’entreprise</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Pr="00C65A25" w:rsidRDefault="00EC7D3E" w:rsidP="006B7A09">
            <w:pPr>
              <w:spacing w:after="0"/>
            </w:pPr>
            <w:r w:rsidRPr="00C65A25">
              <w:t xml:space="preserve">Principes de la qualité totale </w:t>
            </w:r>
          </w:p>
        </w:tc>
        <w:tc>
          <w:tcPr>
            <w:tcW w:w="2201" w:type="pct"/>
            <w:tcBorders>
              <w:top w:val="nil"/>
              <w:left w:val="nil"/>
              <w:bottom w:val="nil"/>
            </w:tcBorders>
          </w:tcPr>
          <w:p w:rsidR="00EC7D3E" w:rsidRPr="00C65A25" w:rsidRDefault="00EC7D3E" w:rsidP="006B7A09">
            <w:pPr>
              <w:spacing w:after="0"/>
            </w:pPr>
            <w:r w:rsidRPr="00C65A25">
              <w:t xml:space="preserve">Amélioration continue </w:t>
            </w:r>
          </w:p>
          <w:p w:rsidR="00EC7D3E" w:rsidRPr="00C65A25" w:rsidRDefault="00EC7D3E" w:rsidP="006B7A09">
            <w:pPr>
              <w:spacing w:after="0"/>
            </w:pPr>
            <w:r w:rsidRPr="00C65A25">
              <w:t xml:space="preserve">Amélioration par rupture </w:t>
            </w:r>
          </w:p>
          <w:p w:rsidR="00EC7D3E" w:rsidRPr="00C65A25" w:rsidRDefault="00EC7D3E" w:rsidP="006B7A09">
            <w:pPr>
              <w:spacing w:after="0"/>
            </w:pPr>
            <w:r w:rsidRPr="00C65A25">
              <w:t>La boucle de l’amélioration continue (</w:t>
            </w:r>
          </w:p>
        </w:tc>
        <w:tc>
          <w:tcPr>
            <w:tcW w:w="1604" w:type="pct"/>
            <w:vMerge/>
            <w:tcBorders>
              <w:left w:val="nil"/>
              <w:bottom w:val="nil"/>
            </w:tcBorders>
          </w:tcPr>
          <w:p w:rsidR="00EC7D3E" w:rsidRPr="00826C4C" w:rsidRDefault="00EC7D3E" w:rsidP="006B7A09">
            <w:pPr>
              <w:spacing w:after="0"/>
              <w:rPr>
                <w:caps/>
                <w:sz w:val="20"/>
                <w:szCs w:val="20"/>
              </w:rPr>
            </w:pPr>
          </w:p>
        </w:tc>
      </w:tr>
    </w:tbl>
    <w:p w:rsidR="00EC7D3E" w:rsidRDefault="00EC7D3E" w:rsidP="00EC7D3E">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76"/>
        <w:gridCol w:w="4720"/>
      </w:tblGrid>
      <w:tr w:rsidR="00EC7D3E" w:rsidRPr="000E1CB0" w:rsidTr="006B7A09">
        <w:trPr>
          <w:cantSplit/>
          <w:trHeight w:val="329"/>
        </w:trPr>
        <w:tc>
          <w:tcPr>
            <w:tcW w:w="5000" w:type="pct"/>
            <w:gridSpan w:val="3"/>
            <w:tcBorders>
              <w:top w:val="nil"/>
              <w:bottom w:val="nil"/>
            </w:tcBorders>
          </w:tcPr>
          <w:p w:rsidR="00EC7D3E" w:rsidRPr="006551C4" w:rsidRDefault="00EC7D3E" w:rsidP="006B7A09">
            <w:pPr>
              <w:spacing w:after="0"/>
              <w:rPr>
                <w:b/>
                <w:bCs/>
              </w:rPr>
            </w:pPr>
            <w:r w:rsidRPr="006551C4">
              <w:rPr>
                <w:b/>
                <w:bCs/>
              </w:rPr>
              <w:t xml:space="preserve">E Outils de la qualité pour la maitrise des opérations </w:t>
            </w: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t>OBJECTIFS</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ÉLÉMENTS DE CONTENU</w:t>
            </w:r>
          </w:p>
        </w:tc>
        <w:tc>
          <w:tcPr>
            <w:tcW w:w="1604" w:type="pct"/>
            <w:tcBorders>
              <w:top w:val="nil"/>
              <w:left w:val="nil"/>
              <w:bottom w:val="nil"/>
            </w:tcBorders>
          </w:tcPr>
          <w:p w:rsidR="00EC7D3E" w:rsidRPr="00826C4C" w:rsidRDefault="00EC7D3E" w:rsidP="006B7A09">
            <w:pPr>
              <w:spacing w:after="0"/>
              <w:rPr>
                <w:caps/>
                <w:sz w:val="20"/>
                <w:szCs w:val="20"/>
              </w:rPr>
            </w:pPr>
            <w:r w:rsidRPr="00826C4C">
              <w:rPr>
                <w:caps/>
                <w:sz w:val="20"/>
                <w:szCs w:val="20"/>
              </w:rPr>
              <w:t xml:space="preserve">Critères de performances </w:t>
            </w:r>
          </w:p>
        </w:tc>
      </w:tr>
      <w:tr w:rsidR="00EC7D3E" w:rsidRPr="00826C4C" w:rsidTr="006B7A09">
        <w:trPr>
          <w:cantSplit/>
          <w:trHeight w:val="329"/>
        </w:trPr>
        <w:tc>
          <w:tcPr>
            <w:tcW w:w="1195" w:type="pct"/>
            <w:tcBorders>
              <w:top w:val="nil"/>
              <w:bottom w:val="nil"/>
              <w:right w:val="nil"/>
            </w:tcBorders>
          </w:tcPr>
          <w:p w:rsidR="00EC7D3E" w:rsidRDefault="00EC7D3E" w:rsidP="006B7A09">
            <w:pPr>
              <w:spacing w:after="0"/>
            </w:pPr>
            <w:r>
              <w:t>le 7 + 7 outils de la qualité</w:t>
            </w:r>
          </w:p>
        </w:tc>
        <w:tc>
          <w:tcPr>
            <w:tcW w:w="2201" w:type="pct"/>
            <w:tcBorders>
              <w:top w:val="nil"/>
              <w:left w:val="nil"/>
              <w:bottom w:val="nil"/>
            </w:tcBorders>
          </w:tcPr>
          <w:p w:rsidR="00EC7D3E" w:rsidRPr="00684849" w:rsidRDefault="00EC7D3E" w:rsidP="006B7A09">
            <w:pPr>
              <w:spacing w:after="0"/>
            </w:pPr>
            <w:r>
              <w:t>exemples d’applications</w:t>
            </w:r>
          </w:p>
        </w:tc>
        <w:tc>
          <w:tcPr>
            <w:tcW w:w="1604" w:type="pct"/>
            <w:tcBorders>
              <w:top w:val="nil"/>
              <w:left w:val="nil"/>
              <w:bottom w:val="nil"/>
            </w:tcBorders>
          </w:tcPr>
          <w:p w:rsidR="00EC7D3E" w:rsidRPr="007414D8" w:rsidRDefault="00EC7D3E" w:rsidP="00EC7D3E">
            <w:pPr>
              <w:numPr>
                <w:ilvl w:val="0"/>
                <w:numId w:val="28"/>
              </w:numPr>
              <w:spacing w:after="0" w:line="240" w:lineRule="auto"/>
              <w:jc w:val="both"/>
            </w:pPr>
            <w:r w:rsidRPr="007414D8">
              <w:t xml:space="preserve">justesse et pertinence de l’applicatin des outils de la qualité </w:t>
            </w:r>
          </w:p>
        </w:tc>
      </w:tr>
      <w:tr w:rsidR="00EC7D3E" w:rsidRPr="00826C4C" w:rsidTr="006B7A09">
        <w:trPr>
          <w:cantSplit/>
          <w:trHeight w:val="329"/>
        </w:trPr>
        <w:tc>
          <w:tcPr>
            <w:tcW w:w="1195" w:type="pct"/>
            <w:tcBorders>
              <w:top w:val="nil"/>
              <w:bottom w:val="nil"/>
              <w:right w:val="nil"/>
            </w:tcBorders>
          </w:tcPr>
          <w:p w:rsidR="00EC7D3E" w:rsidRDefault="00EC7D3E" w:rsidP="006B7A09">
            <w:pPr>
              <w:spacing w:after="0"/>
            </w:pPr>
            <w:r>
              <w:t>audits qualité</w:t>
            </w:r>
          </w:p>
        </w:tc>
        <w:tc>
          <w:tcPr>
            <w:tcW w:w="2201" w:type="pct"/>
            <w:tcBorders>
              <w:top w:val="nil"/>
              <w:left w:val="nil"/>
              <w:bottom w:val="nil"/>
            </w:tcBorders>
          </w:tcPr>
          <w:p w:rsidR="00EC7D3E" w:rsidRDefault="00EC7D3E" w:rsidP="006B7A09">
            <w:pPr>
              <w:spacing w:after="0"/>
            </w:pPr>
          </w:p>
        </w:tc>
        <w:tc>
          <w:tcPr>
            <w:tcW w:w="1604" w:type="pct"/>
            <w:tcBorders>
              <w:top w:val="nil"/>
              <w:left w:val="nil"/>
              <w:bottom w:val="nil"/>
            </w:tcBorders>
          </w:tcPr>
          <w:p w:rsidR="00EC7D3E" w:rsidRPr="007414D8" w:rsidRDefault="00EC7D3E" w:rsidP="00EC7D3E">
            <w:pPr>
              <w:numPr>
                <w:ilvl w:val="0"/>
                <w:numId w:val="28"/>
              </w:numPr>
              <w:spacing w:after="0" w:line="240" w:lineRule="auto"/>
              <w:jc w:val="both"/>
            </w:pPr>
            <w:r>
              <w:t xml:space="preserve">respect des procédures d’audit </w:t>
            </w:r>
          </w:p>
        </w:tc>
      </w:tr>
      <w:tr w:rsidR="00EC7D3E" w:rsidRPr="00826C4C" w:rsidTr="006B7A09">
        <w:trPr>
          <w:cantSplit/>
          <w:trHeight w:val="329"/>
        </w:trPr>
        <w:tc>
          <w:tcPr>
            <w:tcW w:w="1195" w:type="pct"/>
            <w:tcBorders>
              <w:top w:val="nil"/>
              <w:bottom w:val="nil"/>
              <w:right w:val="nil"/>
            </w:tcBorders>
          </w:tcPr>
          <w:p w:rsidR="00EC7D3E" w:rsidRPr="00A64B29" w:rsidRDefault="00EC7D3E" w:rsidP="006B7A09">
            <w:pPr>
              <w:spacing w:after="0"/>
            </w:pPr>
            <w:r w:rsidRPr="00A64B29">
              <w:t xml:space="preserve">organiser les plans </w:t>
            </w:r>
            <w:r>
              <w:t xml:space="preserve"> et méthodologie </w:t>
            </w:r>
            <w:r w:rsidRPr="00A64B29">
              <w:t xml:space="preserve">d’échantillonnages pour le contrôle des produits, des paramètres de fabrication et la surveillance des installations </w:t>
            </w:r>
          </w:p>
        </w:tc>
        <w:tc>
          <w:tcPr>
            <w:tcW w:w="2201" w:type="pct"/>
            <w:tcBorders>
              <w:top w:val="nil"/>
              <w:left w:val="nil"/>
              <w:bottom w:val="nil"/>
            </w:tcBorders>
          </w:tcPr>
          <w:p w:rsidR="00EC7D3E" w:rsidRDefault="00EC7D3E" w:rsidP="006B7A09">
            <w:pPr>
              <w:spacing w:after="0"/>
            </w:pPr>
            <w:r w:rsidRPr="00A64B29">
              <w:t>définitions : lot, population, échantillon</w:t>
            </w:r>
            <w:r>
              <w:t xml:space="preserve">, </w:t>
            </w:r>
            <w:r w:rsidRPr="00A64B29">
              <w:t>plan d'échantillonnage aux attributs</w:t>
            </w:r>
            <w:r>
              <w:t xml:space="preserve">, </w:t>
            </w:r>
            <w:r w:rsidRPr="00A64B29">
              <w:t>plan d'échantillonnage aux mesures</w:t>
            </w:r>
            <w:r>
              <w:t xml:space="preserve">, </w:t>
            </w:r>
            <w:r w:rsidRPr="00A64B29">
              <w:t>plans d'échantillonnage à deux classes et à trois classes</w:t>
            </w:r>
          </w:p>
          <w:p w:rsidR="00EC7D3E" w:rsidRPr="00A64B29" w:rsidRDefault="00EC7D3E" w:rsidP="006B7A09">
            <w:pPr>
              <w:spacing w:after="0"/>
            </w:pPr>
            <w:r w:rsidRPr="00893F2F">
              <w:t>échantillonnage au hasard,</w:t>
            </w:r>
            <w:r>
              <w:t xml:space="preserve"> </w:t>
            </w:r>
            <w:r w:rsidRPr="00893F2F">
              <w:t>échantillonnage à deux niveaux</w:t>
            </w:r>
            <w:r>
              <w:t xml:space="preserve">, </w:t>
            </w:r>
            <w:r w:rsidRPr="00893F2F">
              <w:t>échantillonnage stratifié,</w:t>
            </w:r>
            <w:r>
              <w:t xml:space="preserve"> </w:t>
            </w:r>
            <w:r w:rsidRPr="00893F2F">
              <w:t>échantillonnage de groupe</w:t>
            </w:r>
            <w:r>
              <w:t xml:space="preserve">, </w:t>
            </w:r>
            <w:r w:rsidRPr="00893F2F">
              <w:t>échantillonnage sélectionné</w:t>
            </w:r>
          </w:p>
        </w:tc>
        <w:tc>
          <w:tcPr>
            <w:tcW w:w="1604" w:type="pct"/>
            <w:vMerge w:val="restart"/>
            <w:tcBorders>
              <w:top w:val="nil"/>
              <w:left w:val="nil"/>
            </w:tcBorders>
          </w:tcPr>
          <w:p w:rsidR="00EC7D3E" w:rsidRDefault="00EC7D3E" w:rsidP="00EC7D3E">
            <w:pPr>
              <w:numPr>
                <w:ilvl w:val="0"/>
                <w:numId w:val="28"/>
              </w:numPr>
              <w:spacing w:after="0" w:line="240" w:lineRule="auto"/>
              <w:jc w:val="both"/>
            </w:pPr>
          </w:p>
          <w:p w:rsidR="00EC7D3E" w:rsidRDefault="00EC7D3E" w:rsidP="00EC7D3E">
            <w:pPr>
              <w:numPr>
                <w:ilvl w:val="0"/>
                <w:numId w:val="28"/>
              </w:numPr>
              <w:spacing w:after="0" w:line="240" w:lineRule="auto"/>
              <w:jc w:val="both"/>
            </w:pPr>
            <w:r>
              <w:t xml:space="preserve">Plan d’échantillonnage conforme aux normes de référence </w:t>
            </w:r>
          </w:p>
          <w:p w:rsidR="00EC7D3E" w:rsidRPr="007414D8" w:rsidRDefault="00EC7D3E" w:rsidP="00EC7D3E">
            <w:pPr>
              <w:numPr>
                <w:ilvl w:val="0"/>
                <w:numId w:val="28"/>
              </w:numPr>
              <w:spacing w:after="0" w:line="240" w:lineRule="auto"/>
              <w:jc w:val="both"/>
            </w:pPr>
            <w:r>
              <w:t xml:space="preserve">Construction et mise en œuvre des contrôles métrologiques conformes aux normes de références </w:t>
            </w:r>
          </w:p>
        </w:tc>
      </w:tr>
      <w:tr w:rsidR="00EC7D3E" w:rsidRPr="00826C4C" w:rsidTr="006B7A09">
        <w:trPr>
          <w:cantSplit/>
          <w:trHeight w:val="329"/>
        </w:trPr>
        <w:tc>
          <w:tcPr>
            <w:tcW w:w="1195" w:type="pct"/>
            <w:tcBorders>
              <w:top w:val="nil"/>
              <w:bottom w:val="nil"/>
              <w:right w:val="nil"/>
            </w:tcBorders>
          </w:tcPr>
          <w:p w:rsidR="00EC7D3E" w:rsidRDefault="00EC7D3E" w:rsidP="006B7A09">
            <w:pPr>
              <w:spacing w:after="0"/>
            </w:pPr>
            <w:r>
              <w:lastRenderedPageBreak/>
              <w:t xml:space="preserve">Traitements statistiques des mesures </w:t>
            </w:r>
          </w:p>
        </w:tc>
        <w:tc>
          <w:tcPr>
            <w:tcW w:w="2201" w:type="pct"/>
            <w:tcBorders>
              <w:top w:val="nil"/>
              <w:left w:val="nil"/>
              <w:bottom w:val="nil"/>
            </w:tcBorders>
          </w:tcPr>
          <w:p w:rsidR="00EC7D3E" w:rsidRPr="00706070" w:rsidRDefault="00EC7D3E" w:rsidP="006B7A09">
            <w:pPr>
              <w:spacing w:after="0"/>
            </w:pPr>
            <w:r>
              <w:t xml:space="preserve">base de métrologie, </w:t>
            </w:r>
            <w:r w:rsidRPr="00706070">
              <w:t>critères de choix d'une méthode de mesure:</w:t>
            </w:r>
            <w:r>
              <w:t xml:space="preserve"> </w:t>
            </w:r>
            <w:r w:rsidRPr="00706070">
              <w:t>praticabilité, fiabilité, efficacité</w:t>
            </w:r>
            <w:r>
              <w:t xml:space="preserve">, </w:t>
            </w:r>
            <w:r w:rsidRPr="00706070">
              <w:t>exactitude</w:t>
            </w:r>
            <w:r>
              <w:t xml:space="preserve">, </w:t>
            </w:r>
            <w:r w:rsidRPr="00706070">
              <w:t>précision</w:t>
            </w:r>
            <w:r>
              <w:t xml:space="preserve">, </w:t>
            </w:r>
            <w:r w:rsidRPr="00706070">
              <w:t>erreur</w:t>
            </w:r>
            <w:r>
              <w:t xml:space="preserve"> (</w:t>
            </w:r>
            <w:r w:rsidRPr="00706070">
              <w:t>aléatoire, systématique</w:t>
            </w:r>
            <w:r>
              <w:t xml:space="preserve">, </w:t>
            </w:r>
            <w:r w:rsidRPr="00706070">
              <w:t>grossière</w:t>
            </w:r>
            <w:r>
              <w:t xml:space="preserve">) </w:t>
            </w:r>
            <w:r w:rsidRPr="00706070">
              <w:t>répétabilité</w:t>
            </w:r>
            <w:r>
              <w:t xml:space="preserve">  </w:t>
            </w:r>
            <w:r w:rsidRPr="00706070">
              <w:t>reproductibilité d'une</w:t>
            </w:r>
            <w:r>
              <w:t xml:space="preserve"> </w:t>
            </w:r>
            <w:r w:rsidRPr="00706070">
              <w:t>méthode de mesure</w:t>
            </w:r>
          </w:p>
          <w:p w:rsidR="00EC7D3E" w:rsidRDefault="00EC7D3E" w:rsidP="006B7A09">
            <w:pPr>
              <w:spacing w:after="0"/>
            </w:pPr>
            <w:r>
              <w:t xml:space="preserve">capabilité de l’instrument de mesure ; classes normalisées de précision des instruments de mesure : verrerie de laboratoire, mesure de paramètres physique, etc. </w:t>
            </w:r>
          </w:p>
          <w:p w:rsidR="00EC7D3E" w:rsidRDefault="00EC7D3E" w:rsidP="006B7A09">
            <w:pPr>
              <w:spacing w:after="0"/>
            </w:pPr>
            <w:r>
              <w:t xml:space="preserve">étalonnage des appareillages de mesure </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Default="00EC7D3E" w:rsidP="006B7A09">
            <w:pPr>
              <w:spacing w:after="0"/>
            </w:pPr>
            <w:r>
              <w:lastRenderedPageBreak/>
              <w:t xml:space="preserve">assurer le traitement des données </w:t>
            </w:r>
          </w:p>
        </w:tc>
        <w:tc>
          <w:tcPr>
            <w:tcW w:w="2201" w:type="pct"/>
            <w:tcBorders>
              <w:top w:val="nil"/>
              <w:left w:val="nil"/>
              <w:bottom w:val="nil"/>
            </w:tcBorders>
          </w:tcPr>
          <w:p w:rsidR="00EC7D3E" w:rsidRDefault="00EC7D3E" w:rsidP="006B7A09">
            <w:pPr>
              <w:spacing w:after="0"/>
            </w:pPr>
            <w:r w:rsidRPr="00706070">
              <w:t>Traitement</w:t>
            </w:r>
            <w:r>
              <w:t xml:space="preserve"> </w:t>
            </w:r>
            <w:r w:rsidRPr="00706070">
              <w:t>graphique</w:t>
            </w:r>
            <w:r>
              <w:t xml:space="preserve"> </w:t>
            </w:r>
            <w:r w:rsidRPr="00706070">
              <w:t xml:space="preserve"> Relevés</w:t>
            </w:r>
            <w:r>
              <w:t xml:space="preserve">, </w:t>
            </w:r>
            <w:r w:rsidRPr="00706070">
              <w:t xml:space="preserve"> Graphiques et histogrammes</w:t>
            </w:r>
            <w:r>
              <w:t xml:space="preserve">, </w:t>
            </w:r>
            <w:r w:rsidRPr="00706070">
              <w:t>Diagrammes</w:t>
            </w:r>
          </w:p>
          <w:p w:rsidR="00EC7D3E" w:rsidRDefault="00EC7D3E" w:rsidP="006B7A09">
            <w:pPr>
              <w:spacing w:after="0"/>
            </w:pPr>
            <w:r>
              <w:t xml:space="preserve">Traitement mathématiques  et statistiques : </w:t>
            </w:r>
            <w:r w:rsidRPr="00A64B29">
              <w:t xml:space="preserve">test F </w:t>
            </w:r>
            <w:r>
              <w:t xml:space="preserve">, </w:t>
            </w:r>
            <w:r w:rsidRPr="00A64B29">
              <w:t xml:space="preserve">test de Student , classement, </w:t>
            </w:r>
            <w:r>
              <w:t>par rangs</w:t>
            </w:r>
          </w:p>
        </w:tc>
        <w:tc>
          <w:tcPr>
            <w:tcW w:w="1604" w:type="pct"/>
            <w:vMerge/>
            <w:tcBorders>
              <w:left w:val="nil"/>
              <w:bottom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Default="00EC7D3E" w:rsidP="006B7A09">
            <w:pPr>
              <w:spacing w:after="0"/>
            </w:pPr>
            <w:r>
              <w:t xml:space="preserve">Maîtriser les outils de la résolution de problèmes en groupe </w:t>
            </w:r>
          </w:p>
        </w:tc>
        <w:tc>
          <w:tcPr>
            <w:tcW w:w="2201" w:type="pct"/>
            <w:tcBorders>
              <w:top w:val="nil"/>
              <w:left w:val="nil"/>
              <w:bottom w:val="nil"/>
            </w:tcBorders>
          </w:tcPr>
          <w:p w:rsidR="00EC7D3E" w:rsidRDefault="00EC7D3E" w:rsidP="006B7A09">
            <w:pPr>
              <w:spacing w:after="0"/>
            </w:pPr>
            <w:r>
              <w:t xml:space="preserve">étapes d’une méthode efficace de résolution de problèmes </w:t>
            </w:r>
          </w:p>
          <w:p w:rsidR="00EC7D3E" w:rsidRDefault="00EC7D3E" w:rsidP="006B7A09">
            <w:pPr>
              <w:spacing w:after="0"/>
            </w:pPr>
            <w:r>
              <w:t xml:space="preserve">outils de la résolution de problèmes en groupe </w:t>
            </w:r>
          </w:p>
          <w:p w:rsidR="00EC7D3E" w:rsidRPr="00706070" w:rsidRDefault="00EC7D3E" w:rsidP="006B7A09">
            <w:pPr>
              <w:spacing w:after="0"/>
            </w:pPr>
            <w:r>
              <w:t>limites de la démarche de résolution de problèmes pour la vie courante, la vie scolaire et la vie professionnelle</w:t>
            </w:r>
          </w:p>
        </w:tc>
        <w:tc>
          <w:tcPr>
            <w:tcW w:w="1604" w:type="pct"/>
            <w:tcBorders>
              <w:top w:val="nil"/>
              <w:left w:val="nil"/>
              <w:bottom w:val="nil"/>
            </w:tcBorders>
          </w:tcPr>
          <w:p w:rsidR="00EC7D3E" w:rsidRDefault="00EC7D3E" w:rsidP="00EC7D3E">
            <w:pPr>
              <w:numPr>
                <w:ilvl w:val="0"/>
                <w:numId w:val="28"/>
              </w:numPr>
              <w:spacing w:after="0" w:line="240" w:lineRule="auto"/>
            </w:pPr>
            <w:r>
              <w:t xml:space="preserve">Pertinence de l’enchaînement des étapes </w:t>
            </w:r>
          </w:p>
          <w:p w:rsidR="00EC7D3E" w:rsidRDefault="00EC7D3E" w:rsidP="00EC7D3E">
            <w:pPr>
              <w:numPr>
                <w:ilvl w:val="0"/>
                <w:numId w:val="28"/>
              </w:numPr>
              <w:spacing w:after="0" w:line="240" w:lineRule="auto"/>
            </w:pPr>
            <w:r>
              <w:t xml:space="preserve">Justesse de l’appréciation des boucles de rétro action </w:t>
            </w:r>
          </w:p>
          <w:p w:rsidR="00EC7D3E" w:rsidRDefault="00EC7D3E" w:rsidP="00EC7D3E">
            <w:pPr>
              <w:numPr>
                <w:ilvl w:val="0"/>
                <w:numId w:val="28"/>
              </w:numPr>
              <w:spacing w:after="0" w:line="240" w:lineRule="auto"/>
            </w:pPr>
            <w:r>
              <w:t xml:space="preserve">Pertinence de l’emploi des outils de la résolution de problèmes </w:t>
            </w:r>
          </w:p>
          <w:p w:rsidR="00EC7D3E" w:rsidRPr="00C41D8B" w:rsidRDefault="00EC7D3E" w:rsidP="00EC7D3E">
            <w:pPr>
              <w:numPr>
                <w:ilvl w:val="0"/>
                <w:numId w:val="28"/>
              </w:numPr>
              <w:spacing w:after="0" w:line="240" w:lineRule="auto"/>
            </w:pPr>
            <w:r>
              <w:t xml:space="preserve">Pertinence des limites d’application de la méthode de résolution de problèmes </w:t>
            </w:r>
          </w:p>
        </w:tc>
      </w:tr>
    </w:tbl>
    <w:p w:rsidR="00EC7D3E" w:rsidRDefault="00EC7D3E" w:rsidP="00EC7D3E">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76"/>
        <w:gridCol w:w="4720"/>
      </w:tblGrid>
      <w:tr w:rsidR="00EC7D3E" w:rsidRPr="000E1CB0" w:rsidTr="006B7A09">
        <w:trPr>
          <w:cantSplit/>
          <w:trHeight w:val="329"/>
        </w:trPr>
        <w:tc>
          <w:tcPr>
            <w:tcW w:w="5000" w:type="pct"/>
            <w:gridSpan w:val="3"/>
            <w:tcBorders>
              <w:top w:val="nil"/>
              <w:bottom w:val="nil"/>
            </w:tcBorders>
          </w:tcPr>
          <w:p w:rsidR="00EC7D3E" w:rsidRPr="006551C4" w:rsidRDefault="00EC7D3E" w:rsidP="006B7A09">
            <w:pPr>
              <w:spacing w:after="0"/>
              <w:rPr>
                <w:b/>
                <w:bCs/>
              </w:rPr>
            </w:pP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p>
        </w:tc>
        <w:tc>
          <w:tcPr>
            <w:tcW w:w="2201" w:type="pct"/>
            <w:tcBorders>
              <w:top w:val="nil"/>
              <w:left w:val="nil"/>
              <w:bottom w:val="nil"/>
            </w:tcBorders>
          </w:tcPr>
          <w:p w:rsidR="00EC7D3E" w:rsidRPr="00826C4C" w:rsidRDefault="00EC7D3E" w:rsidP="006B7A09">
            <w:pPr>
              <w:spacing w:after="0"/>
              <w:rPr>
                <w:sz w:val="20"/>
                <w:szCs w:val="20"/>
              </w:rPr>
            </w:pPr>
          </w:p>
        </w:tc>
        <w:tc>
          <w:tcPr>
            <w:tcW w:w="1604" w:type="pct"/>
            <w:tcBorders>
              <w:top w:val="nil"/>
              <w:left w:val="nil"/>
              <w:bottom w:val="nil"/>
            </w:tcBorders>
          </w:tcPr>
          <w:p w:rsidR="00EC7D3E" w:rsidRPr="00826C4C" w:rsidRDefault="00EC7D3E" w:rsidP="006B7A09">
            <w:pPr>
              <w:spacing w:after="0"/>
              <w:rPr>
                <w:caps/>
                <w:sz w:val="20"/>
                <w:szCs w:val="20"/>
              </w:rPr>
            </w:pPr>
          </w:p>
        </w:tc>
      </w:tr>
    </w:tbl>
    <w:p w:rsidR="00EC7D3E" w:rsidRDefault="00EC7D3E" w:rsidP="00EC7D3E">
      <w:pPr>
        <w:sectPr w:rsidR="00EC7D3E" w:rsidSect="00CA2F3F">
          <w:pgSz w:w="16840" w:h="11907" w:orient="landscape" w:code="9"/>
          <w:pgMar w:top="1134" w:right="1134" w:bottom="1134" w:left="1134" w:header="720" w:footer="720" w:gutter="0"/>
          <w:pgNumType w:start="99"/>
          <w:cols w:space="720"/>
        </w:sectPr>
      </w:pPr>
    </w:p>
    <w:p w:rsidR="00EC7D3E" w:rsidRDefault="00EC7D3E" w:rsidP="00EC7D3E"/>
    <w:tbl>
      <w:tblPr>
        <w:tblW w:w="11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2"/>
        <w:gridCol w:w="4678"/>
        <w:gridCol w:w="784"/>
        <w:gridCol w:w="785"/>
        <w:gridCol w:w="785"/>
        <w:gridCol w:w="785"/>
        <w:gridCol w:w="785"/>
        <w:gridCol w:w="785"/>
        <w:gridCol w:w="785"/>
        <w:gridCol w:w="785"/>
      </w:tblGrid>
      <w:tr w:rsidR="00EC7D3E" w:rsidRPr="006607ED" w:rsidTr="006B7A09">
        <w:trPr>
          <w:gridAfter w:val="2"/>
          <w:wAfter w:w="1570" w:type="dxa"/>
        </w:trPr>
        <w:tc>
          <w:tcPr>
            <w:tcW w:w="392" w:type="dxa"/>
            <w:vMerge w:val="restart"/>
            <w:tcBorders>
              <w:top w:val="nil"/>
              <w:left w:val="nil"/>
              <w:right w:val="nil"/>
            </w:tcBorders>
          </w:tcPr>
          <w:p w:rsidR="00EC7D3E" w:rsidRPr="006607ED" w:rsidRDefault="00EC7D3E" w:rsidP="006B7A09"/>
        </w:tc>
        <w:tc>
          <w:tcPr>
            <w:tcW w:w="4678" w:type="dxa"/>
            <w:vMerge w:val="restart"/>
            <w:tcBorders>
              <w:top w:val="nil"/>
              <w:left w:val="nil"/>
              <w:right w:val="single" w:sz="4" w:space="0" w:color="auto"/>
            </w:tcBorders>
          </w:tcPr>
          <w:p w:rsidR="00EC7D3E" w:rsidRPr="006607ED" w:rsidRDefault="00EC7D3E" w:rsidP="006B7A09"/>
        </w:tc>
        <w:tc>
          <w:tcPr>
            <w:tcW w:w="1569" w:type="dxa"/>
            <w:gridSpan w:val="2"/>
            <w:tcBorders>
              <w:left w:val="single" w:sz="4" w:space="0" w:color="auto"/>
            </w:tcBorders>
          </w:tcPr>
          <w:p w:rsidR="00EC7D3E" w:rsidRPr="006607ED" w:rsidRDefault="00EC7D3E" w:rsidP="006B7A09">
            <w:pPr>
              <w:jc w:val="center"/>
            </w:pPr>
            <w:r w:rsidRPr="006607ED">
              <w:t>Année 1</w:t>
            </w:r>
          </w:p>
        </w:tc>
        <w:tc>
          <w:tcPr>
            <w:tcW w:w="1570" w:type="dxa"/>
            <w:gridSpan w:val="2"/>
          </w:tcPr>
          <w:p w:rsidR="00EC7D3E" w:rsidRPr="006607ED" w:rsidRDefault="00EC7D3E" w:rsidP="006B7A09">
            <w:pPr>
              <w:jc w:val="center"/>
            </w:pPr>
            <w:r w:rsidRPr="006607ED">
              <w:t>Année 2</w:t>
            </w:r>
          </w:p>
        </w:tc>
        <w:tc>
          <w:tcPr>
            <w:tcW w:w="1570" w:type="dxa"/>
            <w:gridSpan w:val="2"/>
          </w:tcPr>
          <w:p w:rsidR="00EC7D3E" w:rsidRPr="006607ED" w:rsidRDefault="00EC7D3E" w:rsidP="006B7A09">
            <w:pPr>
              <w:jc w:val="center"/>
            </w:pPr>
          </w:p>
        </w:tc>
      </w:tr>
      <w:tr w:rsidR="00EC7D3E" w:rsidRPr="006607ED" w:rsidTr="006B7A09">
        <w:trPr>
          <w:gridAfter w:val="2"/>
          <w:wAfter w:w="1570" w:type="dxa"/>
        </w:trPr>
        <w:tc>
          <w:tcPr>
            <w:tcW w:w="392" w:type="dxa"/>
            <w:vMerge/>
            <w:tcBorders>
              <w:left w:val="nil"/>
              <w:right w:val="nil"/>
            </w:tcBorders>
          </w:tcPr>
          <w:p w:rsidR="00EC7D3E" w:rsidRPr="006607ED" w:rsidRDefault="00EC7D3E" w:rsidP="006B7A09"/>
        </w:tc>
        <w:tc>
          <w:tcPr>
            <w:tcW w:w="4678" w:type="dxa"/>
            <w:vMerge/>
            <w:tcBorders>
              <w:left w:val="nil"/>
              <w:right w:val="single" w:sz="4" w:space="0" w:color="auto"/>
            </w:tcBorders>
          </w:tcPr>
          <w:p w:rsidR="00EC7D3E" w:rsidRPr="006607ED" w:rsidRDefault="00EC7D3E" w:rsidP="006B7A09"/>
        </w:tc>
        <w:tc>
          <w:tcPr>
            <w:tcW w:w="784" w:type="dxa"/>
            <w:tcBorders>
              <w:left w:val="single" w:sz="4" w:space="0" w:color="auto"/>
            </w:tcBorders>
          </w:tcPr>
          <w:p w:rsidR="00EC7D3E" w:rsidRPr="006607ED" w:rsidRDefault="00EC7D3E" w:rsidP="006B7A09">
            <w:pPr>
              <w:jc w:val="center"/>
              <w:rPr>
                <w:sz w:val="20"/>
                <w:szCs w:val="20"/>
              </w:rPr>
            </w:pPr>
            <w:r w:rsidRPr="006607ED">
              <w:rPr>
                <w:sz w:val="20"/>
                <w:szCs w:val="20"/>
              </w:rPr>
              <w:t>Cours/ TD</w:t>
            </w:r>
          </w:p>
        </w:tc>
        <w:tc>
          <w:tcPr>
            <w:tcW w:w="785" w:type="dxa"/>
          </w:tcPr>
          <w:p w:rsidR="00EC7D3E" w:rsidRPr="006607ED" w:rsidRDefault="00EC7D3E" w:rsidP="006B7A09">
            <w:pPr>
              <w:jc w:val="center"/>
              <w:rPr>
                <w:sz w:val="20"/>
                <w:szCs w:val="20"/>
              </w:rPr>
            </w:pPr>
            <w:r w:rsidRPr="006607ED">
              <w:rPr>
                <w:sz w:val="20"/>
                <w:szCs w:val="20"/>
              </w:rPr>
              <w:t>TP</w:t>
            </w:r>
          </w:p>
        </w:tc>
        <w:tc>
          <w:tcPr>
            <w:tcW w:w="785" w:type="dxa"/>
          </w:tcPr>
          <w:p w:rsidR="00EC7D3E" w:rsidRPr="006607ED" w:rsidRDefault="00EC7D3E" w:rsidP="006B7A09">
            <w:pPr>
              <w:jc w:val="center"/>
              <w:rPr>
                <w:sz w:val="20"/>
                <w:szCs w:val="20"/>
              </w:rPr>
            </w:pPr>
            <w:r w:rsidRPr="006607ED">
              <w:rPr>
                <w:sz w:val="20"/>
                <w:szCs w:val="20"/>
              </w:rPr>
              <w:t>Cours/ TD</w:t>
            </w:r>
          </w:p>
        </w:tc>
        <w:tc>
          <w:tcPr>
            <w:tcW w:w="785" w:type="dxa"/>
          </w:tcPr>
          <w:p w:rsidR="00EC7D3E" w:rsidRPr="006607ED" w:rsidRDefault="00EC7D3E" w:rsidP="006B7A09">
            <w:pPr>
              <w:jc w:val="center"/>
              <w:rPr>
                <w:sz w:val="20"/>
                <w:szCs w:val="20"/>
              </w:rPr>
            </w:pPr>
            <w:r w:rsidRPr="006607ED">
              <w:rPr>
                <w:sz w:val="20"/>
                <w:szCs w:val="20"/>
              </w:rPr>
              <w:t>TP</w:t>
            </w:r>
          </w:p>
        </w:tc>
        <w:tc>
          <w:tcPr>
            <w:tcW w:w="785" w:type="dxa"/>
          </w:tcPr>
          <w:p w:rsidR="00EC7D3E" w:rsidRPr="006607ED" w:rsidRDefault="00EC7D3E" w:rsidP="006B7A09">
            <w:pPr>
              <w:jc w:val="center"/>
              <w:rPr>
                <w:sz w:val="20"/>
                <w:szCs w:val="20"/>
              </w:rPr>
            </w:pPr>
          </w:p>
        </w:tc>
        <w:tc>
          <w:tcPr>
            <w:tcW w:w="785" w:type="dxa"/>
          </w:tcPr>
          <w:p w:rsidR="00EC7D3E" w:rsidRPr="006607ED" w:rsidRDefault="00EC7D3E" w:rsidP="006B7A09">
            <w:pPr>
              <w:jc w:val="center"/>
              <w:rPr>
                <w:sz w:val="20"/>
                <w:szCs w:val="20"/>
              </w:rPr>
            </w:pPr>
          </w:p>
        </w:tc>
      </w:tr>
      <w:tr w:rsidR="00EC7D3E" w:rsidRPr="006607ED" w:rsidTr="006B7A09">
        <w:trPr>
          <w:gridAfter w:val="2"/>
          <w:wAfter w:w="1570" w:type="dxa"/>
        </w:trPr>
        <w:tc>
          <w:tcPr>
            <w:tcW w:w="392" w:type="dxa"/>
          </w:tcPr>
          <w:p w:rsidR="00EC7D3E" w:rsidRPr="006607ED" w:rsidRDefault="00EC7D3E" w:rsidP="006B7A09">
            <w:r w:rsidRPr="006607ED">
              <w:t>A</w:t>
            </w:r>
          </w:p>
        </w:tc>
        <w:tc>
          <w:tcPr>
            <w:tcW w:w="4678" w:type="dxa"/>
          </w:tcPr>
          <w:p w:rsidR="00EC7D3E" w:rsidRPr="00F826B2" w:rsidRDefault="00EC7D3E" w:rsidP="006B7A09">
            <w:pPr>
              <w:spacing w:after="0"/>
              <w:rPr>
                <w:b/>
                <w:bCs/>
              </w:rPr>
            </w:pPr>
            <w:r w:rsidRPr="00F826B2">
              <w:rPr>
                <w:b/>
                <w:bCs/>
              </w:rPr>
              <w:t xml:space="preserve">Les composantes de la santé sécurité au travail </w:t>
            </w:r>
          </w:p>
        </w:tc>
        <w:tc>
          <w:tcPr>
            <w:tcW w:w="784" w:type="dxa"/>
            <w:vMerge w:val="restart"/>
            <w:vAlign w:val="center"/>
          </w:tcPr>
          <w:p w:rsidR="00EC7D3E" w:rsidRPr="006607ED" w:rsidRDefault="00EC7D3E" w:rsidP="006B7A09">
            <w:pPr>
              <w:jc w:val="center"/>
              <w:rPr>
                <w:sz w:val="20"/>
                <w:szCs w:val="20"/>
              </w:rPr>
            </w:pPr>
            <w:r>
              <w:rPr>
                <w:sz w:val="20"/>
                <w:szCs w:val="20"/>
              </w:rPr>
              <w:t>30</w:t>
            </w:r>
          </w:p>
        </w:tc>
        <w:tc>
          <w:tcPr>
            <w:tcW w:w="785" w:type="dxa"/>
            <w:vAlign w:val="center"/>
          </w:tcPr>
          <w:p w:rsidR="00EC7D3E" w:rsidRPr="006607ED" w:rsidRDefault="00EC7D3E" w:rsidP="006B7A09">
            <w:pPr>
              <w:jc w:val="center"/>
              <w:rPr>
                <w:sz w:val="20"/>
                <w:szCs w:val="20"/>
              </w:rPr>
            </w:pPr>
          </w:p>
        </w:tc>
        <w:tc>
          <w:tcPr>
            <w:tcW w:w="785" w:type="dxa"/>
            <w:vMerge w:val="restart"/>
            <w:vAlign w:val="center"/>
          </w:tcPr>
          <w:p w:rsidR="00EC7D3E" w:rsidRPr="006607ED" w:rsidRDefault="00EC7D3E" w:rsidP="006B7A09">
            <w:pPr>
              <w:jc w:val="center"/>
              <w:rPr>
                <w:sz w:val="20"/>
                <w:szCs w:val="20"/>
              </w:rPr>
            </w:pPr>
            <w:r>
              <w:rPr>
                <w:sz w:val="20"/>
                <w:szCs w:val="20"/>
              </w:rPr>
              <w:t>30</w:t>
            </w:r>
          </w:p>
        </w:tc>
        <w:tc>
          <w:tcPr>
            <w:tcW w:w="785" w:type="dxa"/>
            <w:vAlign w:val="center"/>
          </w:tcPr>
          <w:p w:rsidR="00EC7D3E" w:rsidRPr="006607ED" w:rsidRDefault="00EC7D3E" w:rsidP="006B7A09">
            <w:pPr>
              <w:jc w:val="center"/>
              <w:rPr>
                <w:sz w:val="20"/>
                <w:szCs w:val="20"/>
              </w:rPr>
            </w:pPr>
          </w:p>
        </w:tc>
        <w:tc>
          <w:tcPr>
            <w:tcW w:w="785" w:type="dxa"/>
            <w:vMerge w:val="restart"/>
          </w:tcPr>
          <w:p w:rsidR="00EC7D3E" w:rsidRPr="006607ED" w:rsidRDefault="00EC7D3E" w:rsidP="006B7A09">
            <w:pPr>
              <w:jc w:val="center"/>
            </w:pPr>
          </w:p>
        </w:tc>
        <w:tc>
          <w:tcPr>
            <w:tcW w:w="785" w:type="dxa"/>
            <w:vAlign w:val="center"/>
          </w:tcPr>
          <w:p w:rsidR="00EC7D3E" w:rsidRPr="006607ED" w:rsidRDefault="00EC7D3E" w:rsidP="006B7A09">
            <w:pPr>
              <w:jc w:val="center"/>
              <w:rPr>
                <w:sz w:val="20"/>
                <w:szCs w:val="20"/>
              </w:rPr>
            </w:pPr>
          </w:p>
        </w:tc>
      </w:tr>
      <w:tr w:rsidR="00EC7D3E" w:rsidRPr="006607ED" w:rsidTr="006B7A09">
        <w:trPr>
          <w:gridAfter w:val="2"/>
          <w:wAfter w:w="1570" w:type="dxa"/>
        </w:trPr>
        <w:tc>
          <w:tcPr>
            <w:tcW w:w="392" w:type="dxa"/>
          </w:tcPr>
          <w:p w:rsidR="00EC7D3E" w:rsidRPr="006607ED" w:rsidRDefault="00EC7D3E" w:rsidP="006B7A09">
            <w:r w:rsidRPr="006607ED">
              <w:t>B</w:t>
            </w:r>
          </w:p>
        </w:tc>
        <w:tc>
          <w:tcPr>
            <w:tcW w:w="4678" w:type="dxa"/>
          </w:tcPr>
          <w:p w:rsidR="00EC7D3E" w:rsidRPr="00F826B2" w:rsidRDefault="00EC7D3E" w:rsidP="006B7A09">
            <w:pPr>
              <w:spacing w:after="0"/>
              <w:rPr>
                <w:b/>
                <w:bCs/>
              </w:rPr>
            </w:pPr>
            <w:r w:rsidRPr="00F826B2">
              <w:rPr>
                <w:b/>
                <w:bCs/>
              </w:rPr>
              <w:t xml:space="preserve">Analyser et prévenir les accidents </w:t>
            </w:r>
          </w:p>
        </w:tc>
        <w:tc>
          <w:tcPr>
            <w:tcW w:w="784" w:type="dxa"/>
            <w:vMerge/>
            <w:vAlign w:val="center"/>
          </w:tcPr>
          <w:p w:rsidR="00EC7D3E" w:rsidRPr="006607ED" w:rsidRDefault="00EC7D3E" w:rsidP="006B7A09">
            <w:pPr>
              <w:jc w:val="center"/>
              <w:rPr>
                <w:sz w:val="20"/>
                <w:szCs w:val="20"/>
              </w:rPr>
            </w:pPr>
          </w:p>
        </w:tc>
        <w:tc>
          <w:tcPr>
            <w:tcW w:w="785" w:type="dxa"/>
            <w:vAlign w:val="center"/>
          </w:tcPr>
          <w:p w:rsidR="00EC7D3E" w:rsidRPr="006607ED" w:rsidRDefault="00EC7D3E" w:rsidP="006B7A09">
            <w:pPr>
              <w:jc w:val="center"/>
              <w:rPr>
                <w:sz w:val="20"/>
                <w:szCs w:val="20"/>
              </w:rPr>
            </w:pPr>
          </w:p>
        </w:tc>
        <w:tc>
          <w:tcPr>
            <w:tcW w:w="785" w:type="dxa"/>
            <w:vMerge/>
            <w:vAlign w:val="center"/>
          </w:tcPr>
          <w:p w:rsidR="00EC7D3E" w:rsidRPr="006607ED" w:rsidRDefault="00EC7D3E" w:rsidP="006B7A09">
            <w:pPr>
              <w:jc w:val="center"/>
              <w:rPr>
                <w:sz w:val="20"/>
                <w:szCs w:val="20"/>
              </w:rPr>
            </w:pPr>
          </w:p>
        </w:tc>
        <w:tc>
          <w:tcPr>
            <w:tcW w:w="785" w:type="dxa"/>
            <w:vAlign w:val="center"/>
          </w:tcPr>
          <w:p w:rsidR="00EC7D3E" w:rsidRPr="006607ED" w:rsidRDefault="00EC7D3E" w:rsidP="006B7A09">
            <w:pPr>
              <w:jc w:val="center"/>
              <w:rPr>
                <w:sz w:val="20"/>
                <w:szCs w:val="20"/>
              </w:rPr>
            </w:pPr>
          </w:p>
        </w:tc>
        <w:tc>
          <w:tcPr>
            <w:tcW w:w="785" w:type="dxa"/>
            <w:vMerge/>
          </w:tcPr>
          <w:p w:rsidR="00EC7D3E" w:rsidRPr="006607ED" w:rsidRDefault="00EC7D3E" w:rsidP="006B7A09">
            <w:pPr>
              <w:jc w:val="center"/>
              <w:rPr>
                <w:sz w:val="20"/>
                <w:szCs w:val="20"/>
              </w:rPr>
            </w:pPr>
          </w:p>
        </w:tc>
        <w:tc>
          <w:tcPr>
            <w:tcW w:w="785" w:type="dxa"/>
            <w:vAlign w:val="center"/>
          </w:tcPr>
          <w:p w:rsidR="00EC7D3E" w:rsidRPr="006607ED" w:rsidRDefault="00EC7D3E" w:rsidP="006B7A09">
            <w:pPr>
              <w:jc w:val="center"/>
              <w:rPr>
                <w:sz w:val="20"/>
                <w:szCs w:val="20"/>
              </w:rPr>
            </w:pPr>
          </w:p>
        </w:tc>
      </w:tr>
      <w:tr w:rsidR="00EC7D3E" w:rsidRPr="006607ED" w:rsidTr="006B7A09">
        <w:trPr>
          <w:gridAfter w:val="2"/>
          <w:wAfter w:w="1570" w:type="dxa"/>
        </w:trPr>
        <w:tc>
          <w:tcPr>
            <w:tcW w:w="392" w:type="dxa"/>
          </w:tcPr>
          <w:p w:rsidR="00EC7D3E" w:rsidRPr="006607ED" w:rsidRDefault="00EC7D3E" w:rsidP="006B7A09">
            <w:r>
              <w:t>D</w:t>
            </w:r>
          </w:p>
        </w:tc>
        <w:tc>
          <w:tcPr>
            <w:tcW w:w="4678" w:type="dxa"/>
          </w:tcPr>
          <w:p w:rsidR="00EC7D3E" w:rsidRPr="00F826B2" w:rsidRDefault="00EC7D3E" w:rsidP="006B7A09">
            <w:pPr>
              <w:spacing w:after="0"/>
              <w:rPr>
                <w:b/>
                <w:bCs/>
              </w:rPr>
            </w:pPr>
            <w:r w:rsidRPr="00F826B2">
              <w:rPr>
                <w:b/>
                <w:bCs/>
              </w:rPr>
              <w:t xml:space="preserve">Management de la qualité, les bases </w:t>
            </w:r>
          </w:p>
        </w:tc>
        <w:tc>
          <w:tcPr>
            <w:tcW w:w="784" w:type="dxa"/>
            <w:vMerge w:val="restart"/>
            <w:vAlign w:val="center"/>
          </w:tcPr>
          <w:p w:rsidR="00EC7D3E" w:rsidRPr="006607ED" w:rsidRDefault="00EC7D3E" w:rsidP="006B7A09">
            <w:pPr>
              <w:jc w:val="center"/>
              <w:rPr>
                <w:sz w:val="20"/>
                <w:szCs w:val="20"/>
              </w:rPr>
            </w:pPr>
            <w:r>
              <w:rPr>
                <w:sz w:val="20"/>
                <w:szCs w:val="20"/>
              </w:rPr>
              <w:t>30</w:t>
            </w:r>
          </w:p>
        </w:tc>
        <w:tc>
          <w:tcPr>
            <w:tcW w:w="785" w:type="dxa"/>
            <w:vAlign w:val="center"/>
          </w:tcPr>
          <w:p w:rsidR="00EC7D3E" w:rsidRPr="006607ED" w:rsidRDefault="00EC7D3E" w:rsidP="006B7A09">
            <w:pPr>
              <w:jc w:val="center"/>
              <w:rPr>
                <w:sz w:val="20"/>
                <w:szCs w:val="20"/>
              </w:rPr>
            </w:pPr>
          </w:p>
        </w:tc>
        <w:tc>
          <w:tcPr>
            <w:tcW w:w="785" w:type="dxa"/>
            <w:vMerge w:val="restart"/>
            <w:vAlign w:val="center"/>
          </w:tcPr>
          <w:p w:rsidR="00EC7D3E" w:rsidRPr="006607ED" w:rsidRDefault="00EC7D3E" w:rsidP="006B7A09">
            <w:pPr>
              <w:jc w:val="center"/>
              <w:rPr>
                <w:sz w:val="20"/>
                <w:szCs w:val="20"/>
              </w:rPr>
            </w:pPr>
            <w:r>
              <w:rPr>
                <w:sz w:val="20"/>
                <w:szCs w:val="20"/>
              </w:rPr>
              <w:t>20</w:t>
            </w:r>
          </w:p>
        </w:tc>
        <w:tc>
          <w:tcPr>
            <w:tcW w:w="785" w:type="dxa"/>
            <w:vAlign w:val="center"/>
          </w:tcPr>
          <w:p w:rsidR="00EC7D3E" w:rsidRPr="006607ED" w:rsidRDefault="00EC7D3E" w:rsidP="006B7A09">
            <w:pPr>
              <w:rPr>
                <w:sz w:val="20"/>
                <w:szCs w:val="20"/>
              </w:rPr>
            </w:pPr>
          </w:p>
        </w:tc>
        <w:tc>
          <w:tcPr>
            <w:tcW w:w="785" w:type="dxa"/>
            <w:vMerge w:val="restart"/>
            <w:vAlign w:val="center"/>
          </w:tcPr>
          <w:p w:rsidR="00EC7D3E" w:rsidRPr="006607ED" w:rsidRDefault="00EC7D3E" w:rsidP="006B7A09">
            <w:pPr>
              <w:jc w:val="center"/>
              <w:rPr>
                <w:sz w:val="20"/>
                <w:szCs w:val="20"/>
              </w:rPr>
            </w:pPr>
          </w:p>
        </w:tc>
        <w:tc>
          <w:tcPr>
            <w:tcW w:w="785" w:type="dxa"/>
            <w:vAlign w:val="center"/>
          </w:tcPr>
          <w:p w:rsidR="00EC7D3E" w:rsidRPr="006607ED" w:rsidRDefault="00EC7D3E" w:rsidP="006B7A09">
            <w:pPr>
              <w:jc w:val="center"/>
              <w:rPr>
                <w:sz w:val="20"/>
                <w:szCs w:val="20"/>
              </w:rPr>
            </w:pPr>
          </w:p>
        </w:tc>
      </w:tr>
      <w:tr w:rsidR="00EC7D3E" w:rsidRPr="006607ED" w:rsidTr="006B7A09">
        <w:trPr>
          <w:gridAfter w:val="2"/>
          <w:wAfter w:w="1570" w:type="dxa"/>
        </w:trPr>
        <w:tc>
          <w:tcPr>
            <w:tcW w:w="392" w:type="dxa"/>
          </w:tcPr>
          <w:p w:rsidR="00EC7D3E" w:rsidRPr="006607ED" w:rsidRDefault="00EC7D3E" w:rsidP="006B7A09">
            <w:r>
              <w:t>E</w:t>
            </w:r>
          </w:p>
        </w:tc>
        <w:tc>
          <w:tcPr>
            <w:tcW w:w="4678" w:type="dxa"/>
          </w:tcPr>
          <w:p w:rsidR="00EC7D3E" w:rsidRPr="00F826B2" w:rsidRDefault="00EC7D3E" w:rsidP="006B7A09">
            <w:pPr>
              <w:spacing w:after="0"/>
              <w:rPr>
                <w:b/>
                <w:bCs/>
              </w:rPr>
            </w:pPr>
            <w:r w:rsidRPr="00F826B2">
              <w:rPr>
                <w:b/>
                <w:bCs/>
              </w:rPr>
              <w:t xml:space="preserve"> Participer à la mise en place d’une démarche de management de la qualité en IAA</w:t>
            </w:r>
          </w:p>
        </w:tc>
        <w:tc>
          <w:tcPr>
            <w:tcW w:w="784" w:type="dxa"/>
            <w:vMerge/>
            <w:vAlign w:val="center"/>
          </w:tcPr>
          <w:p w:rsidR="00EC7D3E" w:rsidRPr="006607ED" w:rsidRDefault="00EC7D3E" w:rsidP="006B7A09">
            <w:pPr>
              <w:jc w:val="center"/>
              <w:rPr>
                <w:sz w:val="20"/>
                <w:szCs w:val="20"/>
              </w:rPr>
            </w:pPr>
          </w:p>
        </w:tc>
        <w:tc>
          <w:tcPr>
            <w:tcW w:w="785" w:type="dxa"/>
            <w:vAlign w:val="center"/>
          </w:tcPr>
          <w:p w:rsidR="00EC7D3E" w:rsidRPr="006607ED" w:rsidRDefault="00EC7D3E" w:rsidP="006B7A09">
            <w:pPr>
              <w:jc w:val="center"/>
              <w:rPr>
                <w:sz w:val="20"/>
                <w:szCs w:val="20"/>
              </w:rPr>
            </w:pPr>
          </w:p>
        </w:tc>
        <w:tc>
          <w:tcPr>
            <w:tcW w:w="785" w:type="dxa"/>
            <w:vMerge/>
            <w:vAlign w:val="center"/>
          </w:tcPr>
          <w:p w:rsidR="00EC7D3E" w:rsidRPr="006607ED" w:rsidRDefault="00EC7D3E" w:rsidP="006B7A09">
            <w:pPr>
              <w:jc w:val="center"/>
              <w:rPr>
                <w:sz w:val="20"/>
                <w:szCs w:val="20"/>
              </w:rPr>
            </w:pPr>
          </w:p>
        </w:tc>
        <w:tc>
          <w:tcPr>
            <w:tcW w:w="785" w:type="dxa"/>
            <w:vAlign w:val="center"/>
          </w:tcPr>
          <w:p w:rsidR="00EC7D3E" w:rsidRPr="006607ED" w:rsidRDefault="00EC7D3E" w:rsidP="006B7A09">
            <w:pPr>
              <w:jc w:val="center"/>
              <w:rPr>
                <w:sz w:val="20"/>
                <w:szCs w:val="20"/>
              </w:rPr>
            </w:pPr>
          </w:p>
        </w:tc>
        <w:tc>
          <w:tcPr>
            <w:tcW w:w="785" w:type="dxa"/>
            <w:vMerge/>
            <w:vAlign w:val="center"/>
          </w:tcPr>
          <w:p w:rsidR="00EC7D3E" w:rsidRPr="006607ED" w:rsidRDefault="00EC7D3E" w:rsidP="006B7A09">
            <w:pPr>
              <w:jc w:val="center"/>
              <w:rPr>
                <w:sz w:val="20"/>
                <w:szCs w:val="20"/>
              </w:rPr>
            </w:pPr>
          </w:p>
        </w:tc>
        <w:tc>
          <w:tcPr>
            <w:tcW w:w="785" w:type="dxa"/>
            <w:vAlign w:val="center"/>
          </w:tcPr>
          <w:p w:rsidR="00EC7D3E" w:rsidRPr="006607ED" w:rsidRDefault="00EC7D3E" w:rsidP="006B7A09">
            <w:pPr>
              <w:jc w:val="center"/>
              <w:rPr>
                <w:sz w:val="20"/>
                <w:szCs w:val="20"/>
              </w:rPr>
            </w:pPr>
          </w:p>
        </w:tc>
      </w:tr>
      <w:tr w:rsidR="00EC7D3E" w:rsidRPr="006607ED" w:rsidTr="006B7A09">
        <w:trPr>
          <w:gridAfter w:val="2"/>
          <w:wAfter w:w="1570" w:type="dxa"/>
        </w:trPr>
        <w:tc>
          <w:tcPr>
            <w:tcW w:w="392" w:type="dxa"/>
          </w:tcPr>
          <w:p w:rsidR="00EC7D3E" w:rsidRPr="006607ED" w:rsidRDefault="00EC7D3E" w:rsidP="006B7A09">
            <w:r>
              <w:t>F</w:t>
            </w:r>
          </w:p>
        </w:tc>
        <w:tc>
          <w:tcPr>
            <w:tcW w:w="4678" w:type="dxa"/>
          </w:tcPr>
          <w:p w:rsidR="00EC7D3E" w:rsidRPr="00F826B2" w:rsidRDefault="00EC7D3E" w:rsidP="006B7A09">
            <w:pPr>
              <w:spacing w:after="0"/>
              <w:rPr>
                <w:b/>
                <w:bCs/>
              </w:rPr>
            </w:pPr>
            <w:r w:rsidRPr="00F826B2">
              <w:rPr>
                <w:b/>
                <w:bCs/>
              </w:rPr>
              <w:t xml:space="preserve"> Outils de la qualité pour la maitrise des opérations </w:t>
            </w:r>
          </w:p>
        </w:tc>
        <w:tc>
          <w:tcPr>
            <w:tcW w:w="784" w:type="dxa"/>
            <w:vMerge/>
            <w:vAlign w:val="center"/>
          </w:tcPr>
          <w:p w:rsidR="00EC7D3E" w:rsidRPr="006607ED" w:rsidRDefault="00EC7D3E" w:rsidP="006B7A09">
            <w:pPr>
              <w:jc w:val="center"/>
              <w:rPr>
                <w:sz w:val="20"/>
                <w:szCs w:val="20"/>
              </w:rPr>
            </w:pPr>
          </w:p>
        </w:tc>
        <w:tc>
          <w:tcPr>
            <w:tcW w:w="785" w:type="dxa"/>
            <w:vAlign w:val="center"/>
          </w:tcPr>
          <w:p w:rsidR="00EC7D3E" w:rsidRPr="006607ED" w:rsidRDefault="00EC7D3E" w:rsidP="006B7A09">
            <w:pPr>
              <w:jc w:val="center"/>
              <w:rPr>
                <w:sz w:val="20"/>
                <w:szCs w:val="20"/>
              </w:rPr>
            </w:pPr>
          </w:p>
        </w:tc>
        <w:tc>
          <w:tcPr>
            <w:tcW w:w="785" w:type="dxa"/>
            <w:vMerge/>
            <w:vAlign w:val="center"/>
          </w:tcPr>
          <w:p w:rsidR="00EC7D3E" w:rsidRPr="006607ED" w:rsidRDefault="00EC7D3E" w:rsidP="006B7A09">
            <w:pPr>
              <w:jc w:val="center"/>
              <w:rPr>
                <w:sz w:val="20"/>
                <w:szCs w:val="20"/>
              </w:rPr>
            </w:pPr>
          </w:p>
        </w:tc>
        <w:tc>
          <w:tcPr>
            <w:tcW w:w="785" w:type="dxa"/>
            <w:vAlign w:val="center"/>
          </w:tcPr>
          <w:p w:rsidR="00EC7D3E" w:rsidRPr="006607ED" w:rsidRDefault="00EC7D3E" w:rsidP="006B7A09">
            <w:pPr>
              <w:jc w:val="center"/>
              <w:rPr>
                <w:sz w:val="20"/>
                <w:szCs w:val="20"/>
              </w:rPr>
            </w:pPr>
          </w:p>
        </w:tc>
        <w:tc>
          <w:tcPr>
            <w:tcW w:w="785" w:type="dxa"/>
            <w:vMerge/>
            <w:vAlign w:val="center"/>
          </w:tcPr>
          <w:p w:rsidR="00EC7D3E" w:rsidRPr="006607ED" w:rsidRDefault="00EC7D3E" w:rsidP="006B7A09">
            <w:pPr>
              <w:jc w:val="center"/>
              <w:rPr>
                <w:sz w:val="20"/>
                <w:szCs w:val="20"/>
              </w:rPr>
            </w:pPr>
          </w:p>
        </w:tc>
        <w:tc>
          <w:tcPr>
            <w:tcW w:w="785" w:type="dxa"/>
            <w:vAlign w:val="center"/>
          </w:tcPr>
          <w:p w:rsidR="00EC7D3E" w:rsidRPr="006607ED" w:rsidRDefault="00EC7D3E" w:rsidP="006B7A09">
            <w:pPr>
              <w:jc w:val="center"/>
              <w:rPr>
                <w:sz w:val="20"/>
                <w:szCs w:val="20"/>
              </w:rPr>
            </w:pPr>
          </w:p>
        </w:tc>
      </w:tr>
      <w:tr w:rsidR="00EC7D3E" w:rsidRPr="006607ED" w:rsidTr="006B7A09">
        <w:tc>
          <w:tcPr>
            <w:tcW w:w="392" w:type="dxa"/>
          </w:tcPr>
          <w:p w:rsidR="00EC7D3E" w:rsidRPr="006607ED" w:rsidRDefault="00EC7D3E" w:rsidP="006B7A09">
            <w:r>
              <w:t>G</w:t>
            </w:r>
          </w:p>
        </w:tc>
        <w:tc>
          <w:tcPr>
            <w:tcW w:w="4678" w:type="dxa"/>
          </w:tcPr>
          <w:p w:rsidR="00EC7D3E" w:rsidRPr="00F826B2" w:rsidRDefault="00EC7D3E" w:rsidP="006B7A09">
            <w:pPr>
              <w:spacing w:after="0"/>
              <w:rPr>
                <w:b/>
                <w:bCs/>
              </w:rPr>
            </w:pPr>
            <w:r w:rsidRPr="00F826B2">
              <w:rPr>
                <w:b/>
                <w:bCs/>
              </w:rPr>
              <w:t xml:space="preserve"> Assurer le suivi des paramètres de fabrication à l’aide des cartes de contrôle </w:t>
            </w:r>
          </w:p>
        </w:tc>
        <w:tc>
          <w:tcPr>
            <w:tcW w:w="1569" w:type="dxa"/>
            <w:gridSpan w:val="2"/>
            <w:vMerge w:val="restart"/>
            <w:vAlign w:val="center"/>
          </w:tcPr>
          <w:p w:rsidR="00EC7D3E" w:rsidRPr="006607ED" w:rsidRDefault="00EC7D3E" w:rsidP="006B7A09">
            <w:pPr>
              <w:jc w:val="center"/>
              <w:rPr>
                <w:sz w:val="20"/>
                <w:szCs w:val="20"/>
              </w:rPr>
            </w:pPr>
          </w:p>
        </w:tc>
        <w:tc>
          <w:tcPr>
            <w:tcW w:w="1570" w:type="dxa"/>
            <w:gridSpan w:val="2"/>
            <w:vMerge w:val="restart"/>
            <w:vAlign w:val="center"/>
          </w:tcPr>
          <w:p w:rsidR="00EC7D3E" w:rsidRPr="006607ED" w:rsidRDefault="00EC7D3E" w:rsidP="006B7A09">
            <w:pPr>
              <w:jc w:val="center"/>
              <w:rPr>
                <w:sz w:val="20"/>
                <w:szCs w:val="20"/>
              </w:rPr>
            </w:pPr>
            <w:r>
              <w:rPr>
                <w:sz w:val="20"/>
                <w:szCs w:val="20"/>
              </w:rPr>
              <w:t>10</w:t>
            </w:r>
          </w:p>
        </w:tc>
        <w:tc>
          <w:tcPr>
            <w:tcW w:w="1570" w:type="dxa"/>
            <w:gridSpan w:val="2"/>
            <w:vMerge w:val="restart"/>
            <w:vAlign w:val="center"/>
          </w:tcPr>
          <w:p w:rsidR="00EC7D3E" w:rsidRPr="006607ED" w:rsidRDefault="00EC7D3E" w:rsidP="006B7A09">
            <w:pPr>
              <w:jc w:val="center"/>
              <w:rPr>
                <w:sz w:val="20"/>
                <w:szCs w:val="20"/>
              </w:rPr>
            </w:pPr>
          </w:p>
        </w:tc>
        <w:tc>
          <w:tcPr>
            <w:tcW w:w="785" w:type="dxa"/>
          </w:tcPr>
          <w:p w:rsidR="00EC7D3E" w:rsidRPr="006607ED" w:rsidRDefault="00EC7D3E" w:rsidP="006B7A09">
            <w:pPr>
              <w:spacing w:after="0"/>
            </w:pPr>
          </w:p>
        </w:tc>
        <w:tc>
          <w:tcPr>
            <w:tcW w:w="785" w:type="dxa"/>
            <w:vAlign w:val="center"/>
          </w:tcPr>
          <w:p w:rsidR="00EC7D3E" w:rsidRPr="006607ED" w:rsidRDefault="00EC7D3E" w:rsidP="006B7A09">
            <w:pPr>
              <w:jc w:val="center"/>
              <w:rPr>
                <w:sz w:val="20"/>
                <w:szCs w:val="20"/>
              </w:rPr>
            </w:pPr>
          </w:p>
        </w:tc>
      </w:tr>
      <w:tr w:rsidR="00EC7D3E" w:rsidRPr="006607ED" w:rsidTr="006B7A09">
        <w:tc>
          <w:tcPr>
            <w:tcW w:w="392" w:type="dxa"/>
          </w:tcPr>
          <w:p w:rsidR="00EC7D3E" w:rsidRDefault="00EC7D3E" w:rsidP="006B7A09">
            <w:r>
              <w:t>H</w:t>
            </w:r>
          </w:p>
        </w:tc>
        <w:tc>
          <w:tcPr>
            <w:tcW w:w="4678" w:type="dxa"/>
          </w:tcPr>
          <w:p w:rsidR="00EC7D3E" w:rsidRPr="00F826B2" w:rsidRDefault="00EC7D3E" w:rsidP="006B7A09">
            <w:pPr>
              <w:spacing w:after="0"/>
              <w:rPr>
                <w:b/>
                <w:bCs/>
              </w:rPr>
            </w:pPr>
            <w:r w:rsidRPr="00F826B2">
              <w:rPr>
                <w:b/>
                <w:bCs/>
              </w:rPr>
              <w:t xml:space="preserve">Assurer la maitrise de la gestion environnementale </w:t>
            </w:r>
          </w:p>
        </w:tc>
        <w:tc>
          <w:tcPr>
            <w:tcW w:w="1569" w:type="dxa"/>
            <w:gridSpan w:val="2"/>
            <w:vMerge/>
          </w:tcPr>
          <w:p w:rsidR="00EC7D3E" w:rsidRPr="006607ED" w:rsidRDefault="00EC7D3E" w:rsidP="006B7A09">
            <w:pPr>
              <w:jc w:val="center"/>
              <w:rPr>
                <w:sz w:val="20"/>
                <w:szCs w:val="20"/>
              </w:rPr>
            </w:pPr>
          </w:p>
        </w:tc>
        <w:tc>
          <w:tcPr>
            <w:tcW w:w="1570" w:type="dxa"/>
            <w:gridSpan w:val="2"/>
            <w:vMerge/>
          </w:tcPr>
          <w:p w:rsidR="00EC7D3E" w:rsidRPr="006607ED" w:rsidRDefault="00EC7D3E" w:rsidP="006B7A09">
            <w:pPr>
              <w:jc w:val="center"/>
              <w:rPr>
                <w:sz w:val="20"/>
                <w:szCs w:val="20"/>
              </w:rPr>
            </w:pPr>
          </w:p>
        </w:tc>
        <w:tc>
          <w:tcPr>
            <w:tcW w:w="1570" w:type="dxa"/>
            <w:gridSpan w:val="2"/>
            <w:vMerge/>
          </w:tcPr>
          <w:p w:rsidR="00EC7D3E" w:rsidRPr="006607ED" w:rsidRDefault="00EC7D3E" w:rsidP="006B7A09">
            <w:pPr>
              <w:jc w:val="center"/>
              <w:rPr>
                <w:sz w:val="20"/>
                <w:szCs w:val="20"/>
              </w:rPr>
            </w:pPr>
          </w:p>
        </w:tc>
        <w:tc>
          <w:tcPr>
            <w:tcW w:w="785" w:type="dxa"/>
          </w:tcPr>
          <w:p w:rsidR="00EC7D3E" w:rsidRPr="006607ED" w:rsidRDefault="00EC7D3E" w:rsidP="006B7A09">
            <w:pPr>
              <w:spacing w:after="0"/>
            </w:pPr>
          </w:p>
        </w:tc>
        <w:tc>
          <w:tcPr>
            <w:tcW w:w="785" w:type="dxa"/>
            <w:vAlign w:val="center"/>
          </w:tcPr>
          <w:p w:rsidR="00EC7D3E" w:rsidRPr="006607ED" w:rsidRDefault="00EC7D3E" w:rsidP="006B7A09">
            <w:pPr>
              <w:jc w:val="center"/>
              <w:rPr>
                <w:sz w:val="20"/>
                <w:szCs w:val="20"/>
              </w:rPr>
            </w:pPr>
          </w:p>
        </w:tc>
      </w:tr>
      <w:tr w:rsidR="00EC7D3E" w:rsidRPr="006607ED" w:rsidTr="006B7A09">
        <w:tc>
          <w:tcPr>
            <w:tcW w:w="392" w:type="dxa"/>
          </w:tcPr>
          <w:p w:rsidR="00EC7D3E" w:rsidRDefault="00EC7D3E" w:rsidP="006B7A09"/>
        </w:tc>
        <w:tc>
          <w:tcPr>
            <w:tcW w:w="4678" w:type="dxa"/>
          </w:tcPr>
          <w:p w:rsidR="00EC7D3E" w:rsidRPr="00F826B2" w:rsidRDefault="00EC7D3E" w:rsidP="006B7A09">
            <w:pPr>
              <w:spacing w:after="0"/>
              <w:rPr>
                <w:b/>
                <w:bCs/>
              </w:rPr>
            </w:pPr>
          </w:p>
        </w:tc>
        <w:tc>
          <w:tcPr>
            <w:tcW w:w="1569" w:type="dxa"/>
            <w:gridSpan w:val="2"/>
          </w:tcPr>
          <w:p w:rsidR="00EC7D3E" w:rsidRPr="006607ED" w:rsidRDefault="00EC7D3E" w:rsidP="006B7A09">
            <w:pPr>
              <w:jc w:val="center"/>
              <w:rPr>
                <w:sz w:val="20"/>
                <w:szCs w:val="20"/>
              </w:rPr>
            </w:pPr>
          </w:p>
        </w:tc>
        <w:tc>
          <w:tcPr>
            <w:tcW w:w="1570" w:type="dxa"/>
            <w:gridSpan w:val="2"/>
          </w:tcPr>
          <w:p w:rsidR="00EC7D3E" w:rsidRPr="006607ED" w:rsidRDefault="00EC7D3E" w:rsidP="006B7A09">
            <w:pPr>
              <w:jc w:val="center"/>
              <w:rPr>
                <w:sz w:val="20"/>
                <w:szCs w:val="20"/>
              </w:rPr>
            </w:pPr>
          </w:p>
        </w:tc>
        <w:tc>
          <w:tcPr>
            <w:tcW w:w="1570" w:type="dxa"/>
            <w:gridSpan w:val="2"/>
          </w:tcPr>
          <w:p w:rsidR="00EC7D3E" w:rsidRPr="006607ED" w:rsidRDefault="00EC7D3E" w:rsidP="006B7A09">
            <w:pPr>
              <w:jc w:val="center"/>
              <w:rPr>
                <w:sz w:val="20"/>
                <w:szCs w:val="20"/>
              </w:rPr>
            </w:pPr>
          </w:p>
        </w:tc>
        <w:tc>
          <w:tcPr>
            <w:tcW w:w="785" w:type="dxa"/>
          </w:tcPr>
          <w:p w:rsidR="00EC7D3E" w:rsidRPr="006607ED" w:rsidRDefault="00EC7D3E" w:rsidP="006B7A09">
            <w:pPr>
              <w:spacing w:after="0"/>
            </w:pPr>
          </w:p>
        </w:tc>
        <w:tc>
          <w:tcPr>
            <w:tcW w:w="785" w:type="dxa"/>
            <w:vAlign w:val="center"/>
          </w:tcPr>
          <w:p w:rsidR="00EC7D3E" w:rsidRPr="006607ED" w:rsidRDefault="00EC7D3E" w:rsidP="006B7A09">
            <w:pPr>
              <w:jc w:val="center"/>
              <w:rPr>
                <w:sz w:val="20"/>
                <w:szCs w:val="20"/>
              </w:rPr>
            </w:pPr>
          </w:p>
        </w:tc>
      </w:tr>
      <w:tr w:rsidR="00EC7D3E" w:rsidRPr="006607ED" w:rsidTr="006B7A09">
        <w:tc>
          <w:tcPr>
            <w:tcW w:w="392" w:type="dxa"/>
          </w:tcPr>
          <w:p w:rsidR="00EC7D3E" w:rsidRDefault="00EC7D3E" w:rsidP="006B7A09"/>
        </w:tc>
        <w:tc>
          <w:tcPr>
            <w:tcW w:w="4678" w:type="dxa"/>
          </w:tcPr>
          <w:p w:rsidR="00EC7D3E" w:rsidRPr="00F826B2" w:rsidRDefault="00EC7D3E" w:rsidP="006B7A09">
            <w:pPr>
              <w:spacing w:after="0"/>
              <w:rPr>
                <w:b/>
                <w:bCs/>
              </w:rPr>
            </w:pPr>
          </w:p>
        </w:tc>
        <w:tc>
          <w:tcPr>
            <w:tcW w:w="1569" w:type="dxa"/>
            <w:gridSpan w:val="2"/>
          </w:tcPr>
          <w:p w:rsidR="00EC7D3E" w:rsidRPr="006607ED" w:rsidRDefault="00EC7D3E" w:rsidP="006B7A09">
            <w:pPr>
              <w:jc w:val="center"/>
              <w:rPr>
                <w:sz w:val="20"/>
                <w:szCs w:val="20"/>
              </w:rPr>
            </w:pPr>
          </w:p>
        </w:tc>
        <w:tc>
          <w:tcPr>
            <w:tcW w:w="1570" w:type="dxa"/>
            <w:gridSpan w:val="2"/>
          </w:tcPr>
          <w:p w:rsidR="00EC7D3E" w:rsidRPr="006607ED" w:rsidRDefault="00EC7D3E" w:rsidP="006B7A09">
            <w:pPr>
              <w:jc w:val="center"/>
              <w:rPr>
                <w:sz w:val="20"/>
                <w:szCs w:val="20"/>
              </w:rPr>
            </w:pPr>
          </w:p>
        </w:tc>
        <w:tc>
          <w:tcPr>
            <w:tcW w:w="1570" w:type="dxa"/>
            <w:gridSpan w:val="2"/>
          </w:tcPr>
          <w:p w:rsidR="00EC7D3E" w:rsidRPr="006607ED" w:rsidRDefault="00EC7D3E" w:rsidP="006B7A09">
            <w:pPr>
              <w:jc w:val="center"/>
              <w:rPr>
                <w:sz w:val="20"/>
                <w:szCs w:val="20"/>
              </w:rPr>
            </w:pPr>
          </w:p>
        </w:tc>
        <w:tc>
          <w:tcPr>
            <w:tcW w:w="785" w:type="dxa"/>
          </w:tcPr>
          <w:p w:rsidR="00EC7D3E" w:rsidRPr="006607ED" w:rsidRDefault="00EC7D3E" w:rsidP="006B7A09">
            <w:pPr>
              <w:spacing w:after="0"/>
            </w:pPr>
          </w:p>
        </w:tc>
        <w:tc>
          <w:tcPr>
            <w:tcW w:w="785" w:type="dxa"/>
          </w:tcPr>
          <w:p w:rsidR="00EC7D3E" w:rsidRPr="006607ED" w:rsidRDefault="00EC7D3E" w:rsidP="006B7A09">
            <w:pPr>
              <w:jc w:val="center"/>
              <w:rPr>
                <w:sz w:val="20"/>
                <w:szCs w:val="20"/>
              </w:rPr>
            </w:pPr>
          </w:p>
        </w:tc>
      </w:tr>
    </w:tbl>
    <w:p w:rsidR="00EC7D3E" w:rsidRDefault="00EC7D3E" w:rsidP="00EC7D3E"/>
    <w:p w:rsidR="00EC7D3E" w:rsidRDefault="00EC7D3E" w:rsidP="00EC7D3E">
      <w:r w:rsidRPr="007C3D7A">
        <w:t xml:space="preserve"> </w:t>
      </w:r>
    </w:p>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Pr="007D1022" w:rsidRDefault="00EC7D3E" w:rsidP="00EC7D3E"/>
    <w:p w:rsidR="00EC7D3E" w:rsidRPr="00397C0C" w:rsidRDefault="00EC7D3E" w:rsidP="00EC7D3E">
      <w:pPr>
        <w:rPr>
          <w:b/>
          <w:bCs/>
          <w:sz w:val="28"/>
          <w:szCs w:val="28"/>
        </w:rPr>
      </w:pPr>
      <w:r>
        <w:rPr>
          <w:b/>
          <w:bCs/>
          <w:sz w:val="28"/>
          <w:szCs w:val="28"/>
        </w:rPr>
        <w:t>*Hygiène/</w:t>
      </w:r>
      <w:r w:rsidRPr="00397C0C">
        <w:rPr>
          <w:b/>
          <w:bCs/>
          <w:sz w:val="28"/>
          <w:szCs w:val="28"/>
        </w:rPr>
        <w:t>Sécurité alimentaire</w:t>
      </w:r>
    </w:p>
    <w:p w:rsidR="00EC7D3E" w:rsidRPr="00E0538F" w:rsidRDefault="00EC7D3E" w:rsidP="00EC7D3E">
      <w:pPr>
        <w:pBdr>
          <w:top w:val="single" w:sz="4" w:space="1" w:color="auto"/>
          <w:left w:val="single" w:sz="4" w:space="4" w:color="auto"/>
          <w:bottom w:val="single" w:sz="4" w:space="1" w:color="auto"/>
          <w:right w:val="single" w:sz="4" w:space="4" w:color="auto"/>
        </w:pBdr>
        <w:shd w:val="clear" w:color="auto" w:fill="E0E0E0"/>
        <w:jc w:val="center"/>
        <w:rPr>
          <w:b/>
          <w:caps/>
        </w:rPr>
      </w:pPr>
      <w:r>
        <w:t>HYGIENE/SECUTITE ALIMENTAIRE</w:t>
      </w:r>
    </w:p>
    <w:tbl>
      <w:tblPr>
        <w:tblW w:w="5000" w:type="pct"/>
        <w:tblLook w:val="00A0" w:firstRow="1" w:lastRow="0" w:firstColumn="1" w:lastColumn="0" w:noHBand="0" w:noVBand="0"/>
      </w:tblPr>
      <w:tblGrid>
        <w:gridCol w:w="1016"/>
        <w:gridCol w:w="1973"/>
        <w:gridCol w:w="818"/>
        <w:gridCol w:w="893"/>
        <w:gridCol w:w="1307"/>
        <w:gridCol w:w="2955"/>
        <w:gridCol w:w="893"/>
      </w:tblGrid>
      <w:tr w:rsidR="00EC7D3E" w:rsidRPr="00E0538F" w:rsidTr="006B7A09">
        <w:tc>
          <w:tcPr>
            <w:tcW w:w="516" w:type="pct"/>
          </w:tcPr>
          <w:p w:rsidR="00EC7D3E" w:rsidRDefault="00EC7D3E" w:rsidP="006B7A09">
            <w:pPr>
              <w:rPr>
                <w:b/>
                <w:bCs/>
              </w:rPr>
            </w:pPr>
            <w:r w:rsidRPr="00E0538F">
              <w:rPr>
                <w:b/>
                <w:bCs/>
              </w:rPr>
              <w:t>Durée</w:t>
            </w:r>
            <w:r>
              <w:rPr>
                <w:b/>
                <w:bCs/>
              </w:rPr>
              <w:t xml:space="preserve"> </w:t>
            </w:r>
          </w:p>
          <w:p w:rsidR="00EC7D3E" w:rsidRPr="00E0538F" w:rsidRDefault="00EC7D3E" w:rsidP="006B7A09">
            <w:pPr>
              <w:rPr>
                <w:b/>
                <w:bCs/>
              </w:rPr>
            </w:pPr>
            <w:r>
              <w:t>2</w:t>
            </w:r>
            <w:r w:rsidRPr="00F934CC">
              <w:rPr>
                <w:vertAlign w:val="superscript"/>
              </w:rPr>
              <w:t>ème</w:t>
            </w:r>
            <w:r>
              <w:t xml:space="preserve"> </w:t>
            </w:r>
            <w:r w:rsidRPr="00C6096B">
              <w:t>année</w:t>
            </w:r>
          </w:p>
        </w:tc>
        <w:tc>
          <w:tcPr>
            <w:tcW w:w="1001" w:type="pct"/>
          </w:tcPr>
          <w:p w:rsidR="00EC7D3E" w:rsidRPr="00723B37" w:rsidRDefault="00EC7D3E" w:rsidP="006B7A09">
            <w:r>
              <w:rPr>
                <w:vertAlign w:val="superscript"/>
              </w:rPr>
              <w:t xml:space="preserve">      </w:t>
            </w:r>
          </w:p>
        </w:tc>
        <w:tc>
          <w:tcPr>
            <w:tcW w:w="1531" w:type="pct"/>
            <w:gridSpan w:val="3"/>
          </w:tcPr>
          <w:p w:rsidR="00EC7D3E" w:rsidRPr="00E0538F" w:rsidRDefault="00EC7D3E" w:rsidP="006B7A09">
            <w:pPr>
              <w:rPr>
                <w:b/>
                <w:bCs/>
              </w:rPr>
            </w:pPr>
            <w:r>
              <w:rPr>
                <w:b/>
                <w:bCs/>
              </w:rPr>
              <w:t xml:space="preserve">      60</w:t>
            </w:r>
          </w:p>
        </w:tc>
        <w:tc>
          <w:tcPr>
            <w:tcW w:w="1499" w:type="pct"/>
          </w:tcPr>
          <w:p w:rsidR="00EC7D3E" w:rsidRPr="00E0538F" w:rsidRDefault="00EC7D3E" w:rsidP="006B7A09">
            <w:pPr>
              <w:rPr>
                <w:b/>
                <w:bCs/>
              </w:rPr>
            </w:pPr>
            <w:r w:rsidRPr="00E0538F">
              <w:rPr>
                <w:b/>
                <w:bCs/>
              </w:rPr>
              <w:t>Théorie / TD/TP</w:t>
            </w:r>
            <w:r>
              <w:rPr>
                <w:b/>
                <w:bCs/>
              </w:rPr>
              <w:t xml:space="preserve"> 60</w:t>
            </w:r>
          </w:p>
        </w:tc>
        <w:tc>
          <w:tcPr>
            <w:tcW w:w="453" w:type="pct"/>
          </w:tcPr>
          <w:p w:rsidR="00EC7D3E" w:rsidRPr="00E0538F" w:rsidRDefault="00EC7D3E" w:rsidP="006B7A09">
            <w:pPr>
              <w:rPr>
                <w:b/>
                <w:bCs/>
              </w:rPr>
            </w:pPr>
          </w:p>
        </w:tc>
      </w:tr>
      <w:tr w:rsidR="00EC7D3E" w:rsidRPr="00E0538F" w:rsidTr="006B7A09">
        <w:trPr>
          <w:gridAfter w:val="3"/>
          <w:wAfter w:w="2615" w:type="pct"/>
        </w:trPr>
        <w:tc>
          <w:tcPr>
            <w:tcW w:w="516" w:type="pct"/>
          </w:tcPr>
          <w:p w:rsidR="00EC7D3E" w:rsidRPr="00E0538F" w:rsidRDefault="00EC7D3E" w:rsidP="006B7A09">
            <w:pPr>
              <w:rPr>
                <w:b/>
                <w:bCs/>
              </w:rPr>
            </w:pPr>
          </w:p>
        </w:tc>
        <w:tc>
          <w:tcPr>
            <w:tcW w:w="1416" w:type="pct"/>
            <w:gridSpan w:val="2"/>
          </w:tcPr>
          <w:p w:rsidR="00EC7D3E" w:rsidRPr="00E0538F" w:rsidRDefault="00EC7D3E" w:rsidP="006B7A09">
            <w:pPr>
              <w:rPr>
                <w:b/>
                <w:bCs/>
              </w:rPr>
            </w:pPr>
          </w:p>
        </w:tc>
        <w:tc>
          <w:tcPr>
            <w:tcW w:w="453" w:type="pct"/>
          </w:tcPr>
          <w:p w:rsidR="00EC7D3E" w:rsidRPr="00E0538F" w:rsidRDefault="00EC7D3E" w:rsidP="006B7A09">
            <w:pPr>
              <w:rPr>
                <w:b/>
                <w:bCs/>
              </w:rPr>
            </w:pPr>
          </w:p>
        </w:tc>
      </w:tr>
    </w:tbl>
    <w:p w:rsidR="00EC7D3E" w:rsidRDefault="00EC7D3E" w:rsidP="00EC7D3E">
      <w:pPr>
        <w:pStyle w:val="Heading2"/>
        <w:numPr>
          <w:ilvl w:val="0"/>
          <w:numId w:val="0"/>
        </w:numPr>
      </w:pPr>
    </w:p>
    <w:p w:rsidR="00EC7D3E" w:rsidRDefault="00EC7D3E" w:rsidP="00EC7D3E">
      <w:r>
        <w:t>COMPÉTENCES : S'assurer que toutes les opérations de manutention à la préparation de la nourriture, la cuisine et/ou de fabrication sont réalisées dans des conditions de sécurité et conformément aux normes pertinentes.</w:t>
      </w:r>
    </w:p>
    <w:p w:rsidR="00EC7D3E" w:rsidRDefault="00EC7D3E" w:rsidP="00EC7D3E">
      <w:r>
        <w:t xml:space="preserve">DESCRIPTION </w:t>
      </w:r>
    </w:p>
    <w:p w:rsidR="00EC7D3E" w:rsidRDefault="00EC7D3E" w:rsidP="00EC7D3E">
      <w:r>
        <w:t>Ce module fera en sorte que les élèves devront acquérir des connaissances, de l'expérience et de développer une meilleure compréhension des touches du  systèmes de salubrité des aliments. Le contenu sera également utile pour les étudiants qui souhaitent obtenir un emploi dans l'industrie ou prévoient de créer leur propre opération de fabrication. Contexte de réduction des risques les risques liés à l'alimentation est un élément essentiel de toute production alimentaire entreprise quelle que soit sa taille.</w:t>
      </w:r>
    </w:p>
    <w:p w:rsidR="00EC7D3E" w:rsidRDefault="00EC7D3E" w:rsidP="00EC7D3E"/>
    <w:p w:rsidR="00EC7D3E" w:rsidRDefault="00EC7D3E" w:rsidP="00EC7D3E"/>
    <w:tbl>
      <w:tblPr>
        <w:tblW w:w="10454"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5"/>
        <w:gridCol w:w="4114"/>
        <w:gridCol w:w="3035"/>
      </w:tblGrid>
      <w:tr w:rsidR="00EC7D3E" w:rsidRPr="001F1428" w:rsidTr="006B7A09">
        <w:trPr>
          <w:trHeight w:val="281"/>
        </w:trPr>
        <w:tc>
          <w:tcPr>
            <w:tcW w:w="10454" w:type="dxa"/>
            <w:gridSpan w:val="3"/>
          </w:tcPr>
          <w:p w:rsidR="00EC7D3E" w:rsidRPr="001F1428" w:rsidRDefault="00EC7D3E" w:rsidP="006B7A09">
            <w:pPr>
              <w:rPr>
                <w:rFonts w:ascii="Cambria" w:hAnsi="Cambria"/>
                <w:b/>
                <w:bCs/>
              </w:rPr>
            </w:pPr>
            <w:r w:rsidRPr="001F1428">
              <w:rPr>
                <w:rFonts w:ascii="Cambria" w:hAnsi="Cambria"/>
                <w:b/>
                <w:bCs/>
              </w:rPr>
              <w:t xml:space="preserve">A – </w:t>
            </w:r>
            <w:r>
              <w:rPr>
                <w:rFonts w:ascii="Cambria" w:hAnsi="Cambria"/>
                <w:b/>
                <w:bCs/>
              </w:rPr>
              <w:t>À</w:t>
            </w:r>
            <w:r w:rsidRPr="001F1428">
              <w:rPr>
                <w:rFonts w:ascii="Cambria" w:hAnsi="Cambria"/>
                <w:b/>
                <w:bCs/>
              </w:rPr>
              <w:t xml:space="preserve"> quoi </w:t>
            </w:r>
            <w:r>
              <w:rPr>
                <w:rFonts w:ascii="Cambria" w:hAnsi="Cambria"/>
                <w:b/>
                <w:bCs/>
              </w:rPr>
              <w:t>sert</w:t>
            </w:r>
            <w:r w:rsidRPr="001F1428">
              <w:rPr>
                <w:rFonts w:ascii="Cambria" w:hAnsi="Cambria"/>
                <w:b/>
                <w:bCs/>
              </w:rPr>
              <w:t xml:space="preserve"> la sécurité alimentaire?</w:t>
            </w:r>
          </w:p>
        </w:tc>
      </w:tr>
      <w:tr w:rsidR="00EC7D3E" w:rsidRPr="003541D1" w:rsidTr="006B7A09">
        <w:trPr>
          <w:trHeight w:val="236"/>
        </w:trPr>
        <w:tc>
          <w:tcPr>
            <w:tcW w:w="3305" w:type="dxa"/>
          </w:tcPr>
          <w:p w:rsidR="00EC7D3E" w:rsidRPr="008A0089" w:rsidRDefault="00EC7D3E" w:rsidP="006B7A09">
            <w:pPr>
              <w:rPr>
                <w:rFonts w:ascii="Cambria" w:hAnsi="Cambria"/>
              </w:rPr>
            </w:pPr>
            <w:r w:rsidRPr="008A0089">
              <w:rPr>
                <w:rFonts w:ascii="Cambria" w:hAnsi="Cambria"/>
              </w:rPr>
              <w:t>OBJECTI</w:t>
            </w:r>
            <w:r>
              <w:rPr>
                <w:rFonts w:ascii="Cambria" w:hAnsi="Cambria"/>
              </w:rPr>
              <w:t>FS</w:t>
            </w:r>
          </w:p>
        </w:tc>
        <w:tc>
          <w:tcPr>
            <w:tcW w:w="4114" w:type="dxa"/>
          </w:tcPr>
          <w:p w:rsidR="00EC7D3E" w:rsidRPr="008A0089" w:rsidRDefault="00EC7D3E" w:rsidP="006B7A09">
            <w:pPr>
              <w:rPr>
                <w:rFonts w:ascii="Cambria" w:hAnsi="Cambria"/>
              </w:rPr>
            </w:pPr>
            <w:r w:rsidRPr="008A0089">
              <w:rPr>
                <w:rFonts w:ascii="Cambria" w:hAnsi="Cambria"/>
              </w:rPr>
              <w:t>CONTENU</w:t>
            </w:r>
          </w:p>
        </w:tc>
        <w:tc>
          <w:tcPr>
            <w:tcW w:w="3035" w:type="dxa"/>
          </w:tcPr>
          <w:p w:rsidR="00EC7D3E" w:rsidRPr="008A0089" w:rsidRDefault="00EC7D3E" w:rsidP="006B7A09">
            <w:pPr>
              <w:rPr>
                <w:rFonts w:ascii="Cambria" w:hAnsi="Cambria"/>
              </w:rPr>
            </w:pPr>
            <w:r w:rsidRPr="008A0089">
              <w:rPr>
                <w:rFonts w:ascii="Cambria" w:hAnsi="Cambria"/>
              </w:rPr>
              <w:t>CRITER</w:t>
            </w:r>
            <w:r>
              <w:rPr>
                <w:rFonts w:ascii="Cambria" w:hAnsi="Cambria"/>
              </w:rPr>
              <w:t xml:space="preserve">ES DE </w:t>
            </w:r>
            <w:r w:rsidRPr="008A0089">
              <w:rPr>
                <w:rFonts w:ascii="Cambria" w:hAnsi="Cambria"/>
              </w:rPr>
              <w:t xml:space="preserve"> PERFORMANCE </w:t>
            </w:r>
          </w:p>
        </w:tc>
      </w:tr>
      <w:tr w:rsidR="00EC7D3E" w:rsidRPr="00173ADD" w:rsidTr="006B7A09">
        <w:trPr>
          <w:trHeight w:val="1006"/>
        </w:trPr>
        <w:tc>
          <w:tcPr>
            <w:tcW w:w="3305" w:type="dxa"/>
            <w:tcBorders>
              <w:bottom w:val="single" w:sz="4" w:space="0" w:color="auto"/>
            </w:tcBorders>
          </w:tcPr>
          <w:p w:rsidR="00EC7D3E" w:rsidRPr="008A0089" w:rsidRDefault="00EC7D3E" w:rsidP="006B7A09">
            <w:pPr>
              <w:rPr>
                <w:rFonts w:ascii="Cambria" w:hAnsi="Cambria"/>
              </w:rPr>
            </w:pPr>
            <w:r w:rsidRPr="008A0089">
              <w:rPr>
                <w:rFonts w:ascii="Cambria" w:hAnsi="Cambria"/>
              </w:rPr>
              <w:lastRenderedPageBreak/>
              <w:t>Défini</w:t>
            </w:r>
            <w:r>
              <w:rPr>
                <w:rFonts w:ascii="Cambria" w:hAnsi="Cambria"/>
              </w:rPr>
              <w:t>r</w:t>
            </w:r>
            <w:r w:rsidRPr="008A0089">
              <w:rPr>
                <w:rFonts w:ascii="Cambria" w:hAnsi="Cambria"/>
              </w:rPr>
              <w:t xml:space="preserve"> la sécurité alimentaire </w:t>
            </w:r>
          </w:p>
          <w:p w:rsidR="00EC7D3E" w:rsidRPr="008A0089" w:rsidRDefault="00EC7D3E" w:rsidP="006B7A09">
            <w:pPr>
              <w:rPr>
                <w:rFonts w:ascii="Cambria" w:hAnsi="Cambria"/>
              </w:rPr>
            </w:pPr>
          </w:p>
          <w:p w:rsidR="00EC7D3E" w:rsidRPr="008A0089" w:rsidRDefault="00EC7D3E" w:rsidP="006B7A09">
            <w:pPr>
              <w:rPr>
                <w:rFonts w:ascii="Cambria" w:hAnsi="Cambria"/>
              </w:rPr>
            </w:pPr>
          </w:p>
          <w:p w:rsidR="00EC7D3E" w:rsidRPr="008A0089" w:rsidRDefault="00EC7D3E" w:rsidP="006B7A09">
            <w:pPr>
              <w:rPr>
                <w:rFonts w:ascii="Cambria" w:hAnsi="Cambria"/>
              </w:rPr>
            </w:pPr>
          </w:p>
          <w:p w:rsidR="00EC7D3E" w:rsidRPr="008A0089" w:rsidRDefault="00EC7D3E" w:rsidP="006B7A09">
            <w:pPr>
              <w:rPr>
                <w:rFonts w:ascii="Cambria" w:hAnsi="Cambria"/>
                <w:b/>
                <w:bCs/>
              </w:rPr>
            </w:pPr>
          </w:p>
          <w:p w:rsidR="00EC7D3E" w:rsidRPr="008A0089" w:rsidRDefault="00EC7D3E" w:rsidP="006B7A09">
            <w:pPr>
              <w:rPr>
                <w:rFonts w:ascii="Cambria" w:hAnsi="Cambria"/>
              </w:rPr>
            </w:pPr>
          </w:p>
        </w:tc>
        <w:tc>
          <w:tcPr>
            <w:tcW w:w="4114" w:type="dxa"/>
            <w:tcBorders>
              <w:bottom w:val="single" w:sz="4" w:space="0" w:color="auto"/>
            </w:tcBorders>
          </w:tcPr>
          <w:p w:rsidR="00EC7D3E" w:rsidRPr="008A0089" w:rsidRDefault="00EC7D3E" w:rsidP="006B7A09">
            <w:pPr>
              <w:rPr>
                <w:rFonts w:ascii="Cambria" w:hAnsi="Cambria"/>
              </w:rPr>
            </w:pPr>
            <w:r>
              <w:t>Qu'entend-on par sécurité alimentaire ? Définition de différents termes : HACCP, GMP, GHP, CCP, CL, les dangers, le nettoyage, la désinfection, la stérilisation, la pasteurisation et autres termes. La santé et le bien-être de vos clients viabilité et la croissance de votre entreprise popularité constante de produits dans votre secteur en minimisant le coût global pour la société</w:t>
            </w:r>
          </w:p>
        </w:tc>
        <w:tc>
          <w:tcPr>
            <w:tcW w:w="3035" w:type="dxa"/>
            <w:tcBorders>
              <w:bottom w:val="single" w:sz="4" w:space="0" w:color="auto"/>
            </w:tcBorders>
          </w:tcPr>
          <w:p w:rsidR="00EC7D3E" w:rsidRPr="008A0089" w:rsidRDefault="00EC7D3E" w:rsidP="003C2051">
            <w:pPr>
              <w:pStyle w:val="ListParagraph"/>
              <w:numPr>
                <w:ilvl w:val="0"/>
                <w:numId w:val="47"/>
              </w:numPr>
              <w:spacing w:after="0" w:line="240" w:lineRule="auto"/>
              <w:ind w:left="342"/>
              <w:rPr>
                <w:rFonts w:ascii="Cambria" w:hAnsi="Cambria" w:cs="Times New Roman"/>
                <w:sz w:val="24"/>
                <w:szCs w:val="24"/>
              </w:rPr>
            </w:pPr>
            <w:r>
              <w:rPr>
                <w:rFonts w:ascii="Cambria" w:hAnsi="Cambria" w:cs="Times New Roman"/>
                <w:sz w:val="24"/>
                <w:szCs w:val="24"/>
              </w:rPr>
              <w:t xml:space="preserve">Concept de securities alimentaire </w:t>
            </w:r>
          </w:p>
          <w:p w:rsidR="00EC7D3E" w:rsidRPr="008A0089" w:rsidRDefault="00EC7D3E" w:rsidP="003C2051">
            <w:pPr>
              <w:pStyle w:val="ListParagraph"/>
              <w:numPr>
                <w:ilvl w:val="0"/>
                <w:numId w:val="47"/>
              </w:numPr>
              <w:spacing w:after="0" w:line="240" w:lineRule="auto"/>
              <w:ind w:left="342"/>
              <w:rPr>
                <w:rFonts w:ascii="Cambria" w:hAnsi="Cambria" w:cs="Times New Roman"/>
                <w:sz w:val="24"/>
                <w:szCs w:val="24"/>
              </w:rPr>
            </w:pPr>
            <w:r>
              <w:rPr>
                <w:rFonts w:ascii="Cambria" w:hAnsi="Cambria" w:cs="Times New Roman"/>
                <w:sz w:val="24"/>
                <w:szCs w:val="24"/>
              </w:rPr>
              <w:t xml:space="preserve">Terminologies </w:t>
            </w:r>
          </w:p>
        </w:tc>
      </w:tr>
      <w:tr w:rsidR="00EC7D3E" w:rsidRPr="003541D1" w:rsidTr="006B7A09">
        <w:trPr>
          <w:trHeight w:val="236"/>
        </w:trPr>
        <w:tc>
          <w:tcPr>
            <w:tcW w:w="10454" w:type="dxa"/>
            <w:gridSpan w:val="3"/>
            <w:tcBorders>
              <w:left w:val="nil"/>
              <w:right w:val="nil"/>
            </w:tcBorders>
          </w:tcPr>
          <w:p w:rsidR="00EC7D3E" w:rsidRPr="008A0089" w:rsidRDefault="00EC7D3E" w:rsidP="006B7A09">
            <w:pPr>
              <w:rPr>
                <w:rFonts w:ascii="Cambria" w:hAnsi="Cambria"/>
              </w:rPr>
            </w:pPr>
            <w:r w:rsidRPr="008A0089">
              <w:rPr>
                <w:rFonts w:ascii="Cambria" w:hAnsi="Cambria"/>
                <w:b/>
                <w:bCs/>
              </w:rPr>
              <w:t xml:space="preserve">B - </w:t>
            </w:r>
            <w:r>
              <w:t>Risques pour la sécurité sanitaire des aliments</w:t>
            </w:r>
          </w:p>
        </w:tc>
      </w:tr>
      <w:tr w:rsidR="00EC7D3E" w:rsidRPr="003541D1" w:rsidTr="006B7A09">
        <w:trPr>
          <w:trHeight w:val="236"/>
        </w:trPr>
        <w:tc>
          <w:tcPr>
            <w:tcW w:w="3305" w:type="dxa"/>
          </w:tcPr>
          <w:p w:rsidR="00EC7D3E" w:rsidRPr="008A0089" w:rsidRDefault="00EC7D3E" w:rsidP="006B7A09">
            <w:pPr>
              <w:rPr>
                <w:rFonts w:ascii="Cambria" w:hAnsi="Cambria"/>
              </w:rPr>
            </w:pPr>
            <w:r w:rsidRPr="008A0089">
              <w:rPr>
                <w:rFonts w:ascii="Cambria" w:hAnsi="Cambria"/>
              </w:rPr>
              <w:t>OBJECTI</w:t>
            </w:r>
            <w:r>
              <w:rPr>
                <w:rFonts w:ascii="Cambria" w:hAnsi="Cambria"/>
              </w:rPr>
              <w:t>F</w:t>
            </w:r>
            <w:r w:rsidRPr="008A0089">
              <w:rPr>
                <w:rFonts w:ascii="Cambria" w:hAnsi="Cambria"/>
              </w:rPr>
              <w:t>S</w:t>
            </w:r>
          </w:p>
        </w:tc>
        <w:tc>
          <w:tcPr>
            <w:tcW w:w="4114" w:type="dxa"/>
          </w:tcPr>
          <w:p w:rsidR="00EC7D3E" w:rsidRPr="008A0089" w:rsidRDefault="00EC7D3E" w:rsidP="006B7A09">
            <w:pPr>
              <w:rPr>
                <w:rFonts w:ascii="Cambria" w:hAnsi="Cambria"/>
              </w:rPr>
            </w:pPr>
            <w:r w:rsidRPr="008A0089">
              <w:rPr>
                <w:rFonts w:ascii="Cambria" w:hAnsi="Cambria"/>
              </w:rPr>
              <w:t>CONTENU</w:t>
            </w:r>
          </w:p>
        </w:tc>
        <w:tc>
          <w:tcPr>
            <w:tcW w:w="3035" w:type="dxa"/>
          </w:tcPr>
          <w:p w:rsidR="00EC7D3E" w:rsidRPr="008A0089" w:rsidRDefault="00EC7D3E" w:rsidP="006B7A09">
            <w:pPr>
              <w:rPr>
                <w:rFonts w:ascii="Cambria" w:hAnsi="Cambria"/>
              </w:rPr>
            </w:pPr>
            <w:r w:rsidRPr="008A0089">
              <w:rPr>
                <w:rFonts w:ascii="Cambria" w:hAnsi="Cambria"/>
              </w:rPr>
              <w:t>CRITER</w:t>
            </w:r>
            <w:r>
              <w:rPr>
                <w:rFonts w:ascii="Cambria" w:hAnsi="Cambria"/>
              </w:rPr>
              <w:t xml:space="preserve">ES DE </w:t>
            </w:r>
            <w:r w:rsidRPr="008A0089">
              <w:rPr>
                <w:rFonts w:ascii="Cambria" w:hAnsi="Cambria"/>
              </w:rPr>
              <w:t xml:space="preserve"> PERFORMANCE</w:t>
            </w:r>
          </w:p>
        </w:tc>
      </w:tr>
      <w:tr w:rsidR="00EC7D3E" w:rsidRPr="00173ADD" w:rsidTr="006B7A09">
        <w:trPr>
          <w:trHeight w:val="251"/>
        </w:trPr>
        <w:tc>
          <w:tcPr>
            <w:tcW w:w="3305" w:type="dxa"/>
            <w:tcBorders>
              <w:bottom w:val="single" w:sz="4" w:space="0" w:color="auto"/>
            </w:tcBorders>
          </w:tcPr>
          <w:p w:rsidR="00EC7D3E" w:rsidRPr="008A0089" w:rsidRDefault="00EC7D3E" w:rsidP="006B7A09">
            <w:pPr>
              <w:rPr>
                <w:rFonts w:ascii="Cambria" w:hAnsi="Cambria"/>
              </w:rPr>
            </w:pPr>
            <w:r w:rsidRPr="008A0089">
              <w:rPr>
                <w:rFonts w:ascii="Cambria" w:hAnsi="Cambria"/>
              </w:rPr>
              <w:t>Identifier les hazards</w:t>
            </w:r>
          </w:p>
        </w:tc>
        <w:tc>
          <w:tcPr>
            <w:tcW w:w="4114" w:type="dxa"/>
            <w:tcBorders>
              <w:bottom w:val="single" w:sz="4" w:space="0" w:color="auto"/>
            </w:tcBorders>
          </w:tcPr>
          <w:p w:rsidR="00EC7D3E" w:rsidRDefault="00EC7D3E" w:rsidP="006B7A09">
            <w:r>
              <w:t>Dangers microbiens - micro-organismes pathogènes et leurs toxines chimiques  contaminants de l'environnement, de l'alimentation utilisation professionnelle ou naturelle contaminants physiques dans les aliments les risques physiques liés à la nourriture le long de la chaîne alimentaire C - Contrôle aux dangers liés à la salubrité des aliments -locaux et des personnes sécurité</w:t>
            </w:r>
          </w:p>
          <w:p w:rsidR="00EC7D3E" w:rsidRPr="008A0089" w:rsidRDefault="00EC7D3E" w:rsidP="006B7A09">
            <w:pPr>
              <w:rPr>
                <w:rFonts w:ascii="Cambria" w:hAnsi="Cambria"/>
              </w:rPr>
            </w:pPr>
            <w:r>
              <w:t xml:space="preserve"> CONTENU produits ne peuvent pas être réalisés dans un environnement dangereux de matériel de nettoyage et de désinfection contre les ravageurs et exclusion des animaux</w:t>
            </w:r>
          </w:p>
        </w:tc>
        <w:tc>
          <w:tcPr>
            <w:tcW w:w="3035" w:type="dxa"/>
            <w:tcBorders>
              <w:bottom w:val="single" w:sz="4" w:space="0" w:color="auto"/>
            </w:tcBorders>
          </w:tcPr>
          <w:p w:rsidR="00EC7D3E" w:rsidRPr="008A0089" w:rsidRDefault="00EC7D3E" w:rsidP="003C2051">
            <w:pPr>
              <w:pStyle w:val="ListParagraph"/>
              <w:numPr>
                <w:ilvl w:val="0"/>
                <w:numId w:val="48"/>
              </w:numPr>
              <w:spacing w:after="0" w:line="240" w:lineRule="auto"/>
              <w:rPr>
                <w:rFonts w:ascii="Cambria" w:hAnsi="Cambria" w:cs="Times New Roman"/>
                <w:sz w:val="24"/>
                <w:szCs w:val="24"/>
              </w:rPr>
            </w:pPr>
            <w:r>
              <w:rPr>
                <w:rFonts w:ascii="Cambria" w:hAnsi="Cambria" w:cs="Times New Roman"/>
                <w:sz w:val="24"/>
                <w:szCs w:val="24"/>
              </w:rPr>
              <w:t>Risqué  biologiques</w:t>
            </w:r>
          </w:p>
          <w:p w:rsidR="00EC7D3E" w:rsidRDefault="00EC7D3E" w:rsidP="003C2051">
            <w:pPr>
              <w:pStyle w:val="ListParagraph"/>
              <w:numPr>
                <w:ilvl w:val="0"/>
                <w:numId w:val="48"/>
              </w:numPr>
              <w:spacing w:after="0" w:line="240" w:lineRule="auto"/>
              <w:rPr>
                <w:rFonts w:ascii="Cambria" w:hAnsi="Cambria" w:cs="Times New Roman"/>
                <w:sz w:val="24"/>
                <w:szCs w:val="24"/>
              </w:rPr>
            </w:pPr>
            <w:r>
              <w:rPr>
                <w:rFonts w:ascii="Cambria" w:hAnsi="Cambria" w:cs="Times New Roman"/>
                <w:sz w:val="24"/>
                <w:szCs w:val="24"/>
              </w:rPr>
              <w:t xml:space="preserve">Identifier les risqué chimiques </w:t>
            </w:r>
            <w:r w:rsidRPr="008A0089">
              <w:rPr>
                <w:rFonts w:ascii="Cambria" w:hAnsi="Cambria" w:cs="Times New Roman"/>
                <w:sz w:val="24"/>
                <w:szCs w:val="24"/>
              </w:rPr>
              <w:t xml:space="preserve"> </w:t>
            </w:r>
          </w:p>
          <w:p w:rsidR="00EC7D3E" w:rsidRPr="008A0089" w:rsidRDefault="00EC7D3E" w:rsidP="003C2051">
            <w:pPr>
              <w:pStyle w:val="ListParagraph"/>
              <w:numPr>
                <w:ilvl w:val="0"/>
                <w:numId w:val="48"/>
              </w:numPr>
              <w:spacing w:after="0" w:line="240" w:lineRule="auto"/>
              <w:rPr>
                <w:rFonts w:ascii="Cambria" w:hAnsi="Cambria" w:cs="Times New Roman"/>
                <w:sz w:val="24"/>
                <w:szCs w:val="24"/>
              </w:rPr>
            </w:pPr>
            <w:r>
              <w:rPr>
                <w:rFonts w:ascii="Cambria" w:hAnsi="Cambria" w:cs="Times New Roman"/>
                <w:sz w:val="24"/>
                <w:szCs w:val="24"/>
              </w:rPr>
              <w:t>Identifier les risqué physiques</w:t>
            </w:r>
          </w:p>
        </w:tc>
      </w:tr>
      <w:tr w:rsidR="00EC7D3E" w:rsidRPr="003541D1" w:rsidTr="006B7A09">
        <w:trPr>
          <w:trHeight w:val="251"/>
        </w:trPr>
        <w:tc>
          <w:tcPr>
            <w:tcW w:w="10454" w:type="dxa"/>
            <w:gridSpan w:val="3"/>
            <w:tcBorders>
              <w:left w:val="nil"/>
              <w:right w:val="nil"/>
            </w:tcBorders>
          </w:tcPr>
          <w:p w:rsidR="00EC7D3E" w:rsidRPr="008A0089" w:rsidRDefault="00EC7D3E" w:rsidP="006B7A09">
            <w:pPr>
              <w:rPr>
                <w:rFonts w:ascii="Cambria" w:hAnsi="Cambria"/>
              </w:rPr>
            </w:pPr>
            <w:r w:rsidRPr="008A0089">
              <w:rPr>
                <w:rFonts w:ascii="Cambria" w:hAnsi="Cambria"/>
                <w:b/>
                <w:bCs/>
              </w:rPr>
              <w:t xml:space="preserve">C - </w:t>
            </w:r>
            <w:r>
              <w:t>Le contrôle aux dangers liés à la salubrité des aliments -locaux et les personnes</w:t>
            </w:r>
          </w:p>
        </w:tc>
      </w:tr>
      <w:tr w:rsidR="00EC7D3E" w:rsidRPr="003541D1" w:rsidTr="006B7A09">
        <w:trPr>
          <w:trHeight w:val="236"/>
        </w:trPr>
        <w:tc>
          <w:tcPr>
            <w:tcW w:w="3305" w:type="dxa"/>
          </w:tcPr>
          <w:p w:rsidR="00EC7D3E" w:rsidRPr="008A0089" w:rsidRDefault="00EC7D3E" w:rsidP="006B7A09">
            <w:pPr>
              <w:rPr>
                <w:rFonts w:ascii="Cambria" w:hAnsi="Cambria"/>
              </w:rPr>
            </w:pPr>
            <w:r w:rsidRPr="008A0089">
              <w:rPr>
                <w:rFonts w:ascii="Cambria" w:hAnsi="Cambria"/>
              </w:rPr>
              <w:t>OBJECTI</w:t>
            </w:r>
            <w:r>
              <w:rPr>
                <w:rFonts w:ascii="Cambria" w:hAnsi="Cambria"/>
              </w:rPr>
              <w:t>F</w:t>
            </w:r>
            <w:r w:rsidRPr="008A0089">
              <w:rPr>
                <w:rFonts w:ascii="Cambria" w:hAnsi="Cambria"/>
              </w:rPr>
              <w:t>S</w:t>
            </w:r>
          </w:p>
        </w:tc>
        <w:tc>
          <w:tcPr>
            <w:tcW w:w="4114" w:type="dxa"/>
          </w:tcPr>
          <w:p w:rsidR="00EC7D3E" w:rsidRPr="008A0089" w:rsidRDefault="00EC7D3E" w:rsidP="006B7A09">
            <w:pPr>
              <w:rPr>
                <w:rFonts w:ascii="Cambria" w:hAnsi="Cambria"/>
              </w:rPr>
            </w:pPr>
            <w:r w:rsidRPr="008A0089">
              <w:rPr>
                <w:rFonts w:ascii="Cambria" w:hAnsi="Cambria"/>
              </w:rPr>
              <w:t>CONTENU</w:t>
            </w:r>
          </w:p>
        </w:tc>
        <w:tc>
          <w:tcPr>
            <w:tcW w:w="3035" w:type="dxa"/>
          </w:tcPr>
          <w:p w:rsidR="00EC7D3E" w:rsidRPr="008A0089" w:rsidRDefault="00EC7D3E" w:rsidP="006B7A09">
            <w:pPr>
              <w:rPr>
                <w:rFonts w:ascii="Cambria" w:hAnsi="Cambria"/>
              </w:rPr>
            </w:pPr>
            <w:r w:rsidRPr="008A0089">
              <w:rPr>
                <w:rFonts w:ascii="Cambria" w:hAnsi="Cambria"/>
              </w:rPr>
              <w:t>CRITER</w:t>
            </w:r>
            <w:r>
              <w:rPr>
                <w:rFonts w:ascii="Cambria" w:hAnsi="Cambria"/>
              </w:rPr>
              <w:t xml:space="preserve">ES DE </w:t>
            </w:r>
            <w:r w:rsidRPr="008A0089">
              <w:rPr>
                <w:rFonts w:ascii="Cambria" w:hAnsi="Cambria"/>
              </w:rPr>
              <w:t xml:space="preserve"> PERFORMANCE</w:t>
            </w:r>
          </w:p>
        </w:tc>
      </w:tr>
      <w:tr w:rsidR="00EC7D3E" w:rsidRPr="00173ADD" w:rsidTr="006B7A09">
        <w:trPr>
          <w:trHeight w:val="266"/>
        </w:trPr>
        <w:tc>
          <w:tcPr>
            <w:tcW w:w="3305" w:type="dxa"/>
            <w:tcBorders>
              <w:bottom w:val="single" w:sz="4" w:space="0" w:color="auto"/>
            </w:tcBorders>
          </w:tcPr>
          <w:p w:rsidR="00EC7D3E" w:rsidRPr="008A0089" w:rsidRDefault="00EC7D3E" w:rsidP="006B7A09">
            <w:pPr>
              <w:autoSpaceDE w:val="0"/>
              <w:autoSpaceDN w:val="0"/>
              <w:adjustRightInd w:val="0"/>
              <w:rPr>
                <w:rFonts w:ascii="Cambria" w:hAnsi="Cambria"/>
              </w:rPr>
            </w:pPr>
            <w:r>
              <w:t>Mise en œuvre de dispositions visant à assurer la sécurité de l'environnement dans lequel vos produits sont gérés</w:t>
            </w:r>
            <w:r w:rsidRPr="008A0089">
              <w:rPr>
                <w:rFonts w:ascii="Cambria" w:hAnsi="Cambria"/>
              </w:rPr>
              <w:t>.</w:t>
            </w:r>
          </w:p>
        </w:tc>
        <w:tc>
          <w:tcPr>
            <w:tcW w:w="4114" w:type="dxa"/>
            <w:tcBorders>
              <w:bottom w:val="single" w:sz="4" w:space="0" w:color="auto"/>
            </w:tcBorders>
          </w:tcPr>
          <w:p w:rsidR="00EC7D3E" w:rsidRPr="008A0089" w:rsidRDefault="00EC7D3E" w:rsidP="006B7A09">
            <w:pPr>
              <w:rPr>
                <w:rFonts w:ascii="Cambria" w:hAnsi="Cambria"/>
              </w:rPr>
            </w:pPr>
            <w:r>
              <w:t>Produits sûrs ne peuvent pas être réalisés dans un environnement dangereux Fit-pour installations de nettoyage et de désinfection contre les ravageurs et exclusion des animaux</w:t>
            </w:r>
          </w:p>
        </w:tc>
        <w:tc>
          <w:tcPr>
            <w:tcW w:w="3035" w:type="dxa"/>
            <w:tcBorders>
              <w:bottom w:val="single" w:sz="4" w:space="0" w:color="auto"/>
            </w:tcBorders>
          </w:tcPr>
          <w:p w:rsidR="00EC7D3E" w:rsidRPr="008A0089" w:rsidRDefault="00EC7D3E" w:rsidP="003C2051">
            <w:pPr>
              <w:pStyle w:val="ListParagraph"/>
              <w:numPr>
                <w:ilvl w:val="0"/>
                <w:numId w:val="49"/>
              </w:numPr>
              <w:spacing w:after="0" w:line="240" w:lineRule="auto"/>
              <w:rPr>
                <w:rFonts w:ascii="Cambria" w:hAnsi="Cambria" w:cs="Times New Roman"/>
                <w:sz w:val="24"/>
                <w:szCs w:val="24"/>
              </w:rPr>
            </w:pPr>
            <w:r>
              <w:rPr>
                <w:rFonts w:ascii="Cambria" w:hAnsi="Cambria" w:cs="Times New Roman"/>
                <w:sz w:val="24"/>
                <w:szCs w:val="24"/>
              </w:rPr>
              <w:t xml:space="preserve">Condition d’hygiène </w:t>
            </w:r>
          </w:p>
          <w:p w:rsidR="00EC7D3E" w:rsidRPr="008A0089" w:rsidRDefault="00EC7D3E" w:rsidP="003C2051">
            <w:pPr>
              <w:pStyle w:val="ListParagraph"/>
              <w:numPr>
                <w:ilvl w:val="0"/>
                <w:numId w:val="49"/>
              </w:numPr>
              <w:spacing w:after="0" w:line="240" w:lineRule="auto"/>
              <w:rPr>
                <w:rFonts w:ascii="Cambria" w:hAnsi="Cambria" w:cs="Times New Roman"/>
                <w:sz w:val="24"/>
                <w:szCs w:val="24"/>
              </w:rPr>
            </w:pPr>
            <w:r>
              <w:rPr>
                <w:rFonts w:ascii="Cambria" w:hAnsi="Cambria" w:cs="Times New Roman"/>
                <w:sz w:val="24"/>
                <w:szCs w:val="24"/>
              </w:rPr>
              <w:t>Nettoyage et procedure</w:t>
            </w:r>
          </w:p>
          <w:p w:rsidR="00EC7D3E" w:rsidRPr="008A0089" w:rsidRDefault="00EC7D3E" w:rsidP="003C2051">
            <w:pPr>
              <w:pStyle w:val="ListParagraph"/>
              <w:numPr>
                <w:ilvl w:val="0"/>
                <w:numId w:val="49"/>
              </w:numPr>
              <w:spacing w:after="0" w:line="240" w:lineRule="auto"/>
              <w:rPr>
                <w:rFonts w:ascii="Cambria" w:hAnsi="Cambria" w:cs="Times New Roman"/>
                <w:sz w:val="24"/>
                <w:szCs w:val="24"/>
              </w:rPr>
            </w:pPr>
            <w:r>
              <w:rPr>
                <w:rFonts w:ascii="Cambria" w:hAnsi="Cambria" w:cs="Times New Roman"/>
                <w:sz w:val="24"/>
                <w:szCs w:val="24"/>
              </w:rPr>
              <w:t xml:space="preserve">Contamination </w:t>
            </w:r>
          </w:p>
        </w:tc>
      </w:tr>
      <w:tr w:rsidR="00EC7D3E" w:rsidRPr="003541D1" w:rsidTr="006B7A09">
        <w:trPr>
          <w:trHeight w:val="266"/>
        </w:trPr>
        <w:tc>
          <w:tcPr>
            <w:tcW w:w="10454" w:type="dxa"/>
            <w:gridSpan w:val="3"/>
            <w:tcBorders>
              <w:left w:val="nil"/>
              <w:right w:val="nil"/>
            </w:tcBorders>
          </w:tcPr>
          <w:p w:rsidR="00EC7D3E" w:rsidRPr="008A0089" w:rsidRDefault="00EC7D3E" w:rsidP="006B7A09">
            <w:pPr>
              <w:rPr>
                <w:rFonts w:ascii="Cambria" w:hAnsi="Cambria"/>
              </w:rPr>
            </w:pPr>
            <w:r w:rsidRPr="008A0089">
              <w:rPr>
                <w:rFonts w:ascii="Cambria" w:hAnsi="Cambria"/>
                <w:b/>
                <w:bCs/>
              </w:rPr>
              <w:t xml:space="preserve">D - </w:t>
            </w:r>
            <w:r>
              <w:t>Le contrôle aux dangers des aliments – produits</w:t>
            </w:r>
          </w:p>
        </w:tc>
      </w:tr>
      <w:tr w:rsidR="00EC7D3E" w:rsidRPr="003541D1" w:rsidTr="006B7A09">
        <w:trPr>
          <w:trHeight w:val="266"/>
        </w:trPr>
        <w:tc>
          <w:tcPr>
            <w:tcW w:w="3305" w:type="dxa"/>
            <w:tcBorders>
              <w:bottom w:val="single" w:sz="4" w:space="0" w:color="auto"/>
            </w:tcBorders>
          </w:tcPr>
          <w:p w:rsidR="00EC7D3E" w:rsidRPr="008A0089" w:rsidRDefault="00EC7D3E" w:rsidP="006B7A09">
            <w:pPr>
              <w:rPr>
                <w:rFonts w:ascii="Cambria" w:hAnsi="Cambria"/>
              </w:rPr>
            </w:pPr>
            <w:r w:rsidRPr="008A0089">
              <w:rPr>
                <w:rFonts w:ascii="Cambria" w:hAnsi="Cambria"/>
              </w:rPr>
              <w:t>OBJECTI</w:t>
            </w:r>
            <w:r>
              <w:rPr>
                <w:rFonts w:ascii="Cambria" w:hAnsi="Cambria"/>
              </w:rPr>
              <w:t>F</w:t>
            </w:r>
            <w:r w:rsidRPr="008A0089">
              <w:rPr>
                <w:rFonts w:ascii="Cambria" w:hAnsi="Cambria"/>
              </w:rPr>
              <w:t>S</w:t>
            </w:r>
          </w:p>
        </w:tc>
        <w:tc>
          <w:tcPr>
            <w:tcW w:w="4114" w:type="dxa"/>
            <w:tcBorders>
              <w:bottom w:val="single" w:sz="4" w:space="0" w:color="auto"/>
            </w:tcBorders>
          </w:tcPr>
          <w:p w:rsidR="00EC7D3E" w:rsidRPr="008A0089" w:rsidRDefault="00EC7D3E" w:rsidP="006B7A09">
            <w:pPr>
              <w:rPr>
                <w:rFonts w:ascii="Cambria" w:hAnsi="Cambria"/>
              </w:rPr>
            </w:pPr>
            <w:r w:rsidRPr="008A0089">
              <w:rPr>
                <w:rFonts w:ascii="Cambria" w:hAnsi="Cambria"/>
              </w:rPr>
              <w:t>CONTENU</w:t>
            </w:r>
          </w:p>
        </w:tc>
        <w:tc>
          <w:tcPr>
            <w:tcW w:w="3035" w:type="dxa"/>
            <w:tcBorders>
              <w:bottom w:val="single" w:sz="4" w:space="0" w:color="auto"/>
            </w:tcBorders>
          </w:tcPr>
          <w:p w:rsidR="00EC7D3E" w:rsidRPr="008A0089" w:rsidRDefault="00EC7D3E" w:rsidP="006B7A09">
            <w:pPr>
              <w:rPr>
                <w:rFonts w:ascii="Cambria" w:hAnsi="Cambria"/>
              </w:rPr>
            </w:pPr>
            <w:r w:rsidRPr="008A0089">
              <w:rPr>
                <w:rFonts w:ascii="Cambria" w:hAnsi="Cambria"/>
              </w:rPr>
              <w:t>CRITER</w:t>
            </w:r>
            <w:r>
              <w:rPr>
                <w:rFonts w:ascii="Cambria" w:hAnsi="Cambria"/>
              </w:rPr>
              <w:t xml:space="preserve">ES DE </w:t>
            </w:r>
            <w:r w:rsidRPr="008A0089">
              <w:rPr>
                <w:rFonts w:ascii="Cambria" w:hAnsi="Cambria"/>
              </w:rPr>
              <w:t xml:space="preserve"> PERFORMANCE</w:t>
            </w:r>
          </w:p>
        </w:tc>
      </w:tr>
      <w:tr w:rsidR="00EC7D3E" w:rsidRPr="00173ADD" w:rsidTr="006B7A09">
        <w:trPr>
          <w:trHeight w:val="266"/>
        </w:trPr>
        <w:tc>
          <w:tcPr>
            <w:tcW w:w="3305" w:type="dxa"/>
            <w:tcBorders>
              <w:bottom w:val="single" w:sz="4" w:space="0" w:color="auto"/>
            </w:tcBorders>
          </w:tcPr>
          <w:p w:rsidR="00EC7D3E" w:rsidRPr="008A0089" w:rsidRDefault="00EC7D3E" w:rsidP="006B7A09">
            <w:pPr>
              <w:autoSpaceDE w:val="0"/>
              <w:autoSpaceDN w:val="0"/>
              <w:adjustRightInd w:val="0"/>
              <w:rPr>
                <w:rFonts w:ascii="Cambria" w:hAnsi="Cambria"/>
              </w:rPr>
            </w:pPr>
            <w:r>
              <w:lastRenderedPageBreak/>
              <w:t>Contrôler les bactéries pathogènes</w:t>
            </w:r>
            <w:r w:rsidRPr="008A0089">
              <w:rPr>
                <w:rFonts w:ascii="Cambria" w:hAnsi="Cambria"/>
              </w:rPr>
              <w:t xml:space="preserve"> </w:t>
            </w:r>
          </w:p>
        </w:tc>
        <w:tc>
          <w:tcPr>
            <w:tcW w:w="4114" w:type="dxa"/>
            <w:tcBorders>
              <w:bottom w:val="single" w:sz="4" w:space="0" w:color="auto"/>
            </w:tcBorders>
          </w:tcPr>
          <w:p w:rsidR="00EC7D3E" w:rsidRPr="008A0089" w:rsidRDefault="00EC7D3E" w:rsidP="006B7A09">
            <w:pPr>
              <w:autoSpaceDE w:val="0"/>
              <w:autoSpaceDN w:val="0"/>
              <w:adjustRightInd w:val="0"/>
              <w:rPr>
                <w:rFonts w:ascii="Cambria" w:hAnsi="Cambria"/>
              </w:rPr>
            </w:pPr>
            <w:r w:rsidRPr="008A0089">
              <w:rPr>
                <w:rFonts w:ascii="Cambria" w:hAnsi="Cambria"/>
              </w:rPr>
              <w:t>Ajouter des acides</w:t>
            </w:r>
          </w:p>
          <w:p w:rsidR="00EC7D3E" w:rsidRPr="008A0089" w:rsidRDefault="00EC7D3E" w:rsidP="006B7A09">
            <w:pPr>
              <w:autoSpaceDE w:val="0"/>
              <w:autoSpaceDN w:val="0"/>
              <w:adjustRightInd w:val="0"/>
              <w:rPr>
                <w:rFonts w:ascii="Cambria" w:hAnsi="Cambria"/>
              </w:rPr>
            </w:pPr>
            <w:r w:rsidRPr="008A0089">
              <w:rPr>
                <w:rFonts w:ascii="Cambria" w:hAnsi="Cambria"/>
              </w:rPr>
              <w:t>Redui</w:t>
            </w:r>
            <w:r>
              <w:rPr>
                <w:rFonts w:ascii="Cambria" w:hAnsi="Cambria"/>
              </w:rPr>
              <w:t>re</w:t>
            </w:r>
            <w:r w:rsidRPr="008A0089">
              <w:rPr>
                <w:rFonts w:ascii="Cambria" w:hAnsi="Cambria"/>
              </w:rPr>
              <w:t xml:space="preserve"> l</w:t>
            </w:r>
            <w:r>
              <w:rPr>
                <w:rFonts w:ascii="Cambria" w:hAnsi="Cambria"/>
              </w:rPr>
              <w:t>’</w:t>
            </w:r>
            <w:r w:rsidRPr="008A0089">
              <w:rPr>
                <w:rFonts w:ascii="Cambria" w:hAnsi="Cambria"/>
              </w:rPr>
              <w:t xml:space="preserve"> eau liees </w:t>
            </w:r>
          </w:p>
          <w:p w:rsidR="00EC7D3E" w:rsidRPr="008A0089" w:rsidRDefault="00EC7D3E" w:rsidP="006B7A09">
            <w:pPr>
              <w:autoSpaceDE w:val="0"/>
              <w:autoSpaceDN w:val="0"/>
              <w:adjustRightInd w:val="0"/>
              <w:rPr>
                <w:rFonts w:ascii="Cambria" w:hAnsi="Cambria"/>
              </w:rPr>
            </w:pPr>
            <w:r w:rsidRPr="008A0089">
              <w:rPr>
                <w:rFonts w:ascii="Cambria" w:hAnsi="Cambria"/>
              </w:rPr>
              <w:t>Ajouter des additi</w:t>
            </w:r>
            <w:r>
              <w:rPr>
                <w:rFonts w:ascii="Cambria" w:hAnsi="Cambria"/>
              </w:rPr>
              <w:t>f</w:t>
            </w:r>
            <w:r w:rsidRPr="008A0089">
              <w:rPr>
                <w:rFonts w:ascii="Cambria" w:hAnsi="Cambria"/>
              </w:rPr>
              <w:t>s</w:t>
            </w:r>
          </w:p>
          <w:p w:rsidR="00EC7D3E" w:rsidRPr="008A0089" w:rsidRDefault="00EC7D3E" w:rsidP="006B7A09">
            <w:pPr>
              <w:autoSpaceDE w:val="0"/>
              <w:autoSpaceDN w:val="0"/>
              <w:adjustRightInd w:val="0"/>
              <w:rPr>
                <w:rFonts w:ascii="Cambria" w:hAnsi="Cambria"/>
              </w:rPr>
            </w:pPr>
            <w:r w:rsidRPr="008A0089">
              <w:rPr>
                <w:rFonts w:ascii="Cambria" w:hAnsi="Cambria"/>
              </w:rPr>
              <w:t>Utiliser les temp</w:t>
            </w:r>
            <w:r>
              <w:rPr>
                <w:rFonts w:ascii="Cambria" w:hAnsi="Cambria"/>
              </w:rPr>
              <w:t>é</w:t>
            </w:r>
            <w:r w:rsidRPr="008A0089">
              <w:rPr>
                <w:rFonts w:ascii="Cambria" w:hAnsi="Cambria"/>
              </w:rPr>
              <w:t>ratures</w:t>
            </w:r>
          </w:p>
        </w:tc>
        <w:tc>
          <w:tcPr>
            <w:tcW w:w="3035" w:type="dxa"/>
            <w:tcBorders>
              <w:bottom w:val="single" w:sz="4" w:space="0" w:color="auto"/>
            </w:tcBorders>
          </w:tcPr>
          <w:p w:rsidR="00EC7D3E" w:rsidRPr="008A0089" w:rsidRDefault="00EC7D3E" w:rsidP="003C2051">
            <w:pPr>
              <w:pStyle w:val="ListParagraph"/>
              <w:numPr>
                <w:ilvl w:val="0"/>
                <w:numId w:val="50"/>
              </w:numPr>
              <w:spacing w:after="0" w:line="240" w:lineRule="auto"/>
              <w:rPr>
                <w:rFonts w:ascii="Cambria" w:hAnsi="Cambria" w:cs="Times New Roman"/>
                <w:sz w:val="24"/>
                <w:szCs w:val="24"/>
              </w:rPr>
            </w:pPr>
            <w:r w:rsidRPr="008A0089">
              <w:rPr>
                <w:rFonts w:ascii="Cambria" w:hAnsi="Cambria" w:cs="Times New Roman"/>
                <w:sz w:val="24"/>
                <w:szCs w:val="24"/>
              </w:rPr>
              <w:t>Attain knowledge of food product critical factors,</w:t>
            </w:r>
          </w:p>
          <w:p w:rsidR="00EC7D3E" w:rsidRPr="008A0089" w:rsidRDefault="00EC7D3E" w:rsidP="003C2051">
            <w:pPr>
              <w:pStyle w:val="ListParagraph"/>
              <w:numPr>
                <w:ilvl w:val="0"/>
                <w:numId w:val="50"/>
              </w:numPr>
              <w:spacing w:after="0" w:line="240" w:lineRule="auto"/>
              <w:rPr>
                <w:rFonts w:ascii="Cambria" w:hAnsi="Cambria" w:cs="Times New Roman"/>
                <w:sz w:val="24"/>
                <w:szCs w:val="24"/>
              </w:rPr>
            </w:pPr>
            <w:r w:rsidRPr="008A0089">
              <w:rPr>
                <w:rFonts w:ascii="Cambria" w:hAnsi="Cambria" w:cs="Times New Roman"/>
                <w:sz w:val="24"/>
                <w:szCs w:val="24"/>
              </w:rPr>
              <w:t>Attain knowledge of hazard critical factor,</w:t>
            </w:r>
          </w:p>
          <w:p w:rsidR="00EC7D3E" w:rsidRPr="008A0089" w:rsidRDefault="00EC7D3E" w:rsidP="003C2051">
            <w:pPr>
              <w:pStyle w:val="ListParagraph"/>
              <w:numPr>
                <w:ilvl w:val="0"/>
                <w:numId w:val="50"/>
              </w:numPr>
              <w:spacing w:after="0" w:line="240" w:lineRule="auto"/>
              <w:rPr>
                <w:rFonts w:ascii="Cambria" w:hAnsi="Cambria" w:cs="Times New Roman"/>
                <w:sz w:val="24"/>
                <w:szCs w:val="24"/>
              </w:rPr>
            </w:pPr>
            <w:r w:rsidRPr="008A0089">
              <w:rPr>
                <w:rFonts w:ascii="Cambria" w:hAnsi="Cambria" w:cs="Times New Roman"/>
                <w:sz w:val="24"/>
                <w:szCs w:val="24"/>
              </w:rPr>
              <w:t>Understand concept of critical factors control</w:t>
            </w:r>
          </w:p>
        </w:tc>
      </w:tr>
      <w:tr w:rsidR="00EC7D3E" w:rsidRPr="003541D1" w:rsidTr="006B7A09">
        <w:trPr>
          <w:trHeight w:val="266"/>
        </w:trPr>
        <w:tc>
          <w:tcPr>
            <w:tcW w:w="10454" w:type="dxa"/>
            <w:gridSpan w:val="3"/>
            <w:tcBorders>
              <w:top w:val="single" w:sz="4" w:space="0" w:color="auto"/>
              <w:left w:val="single" w:sz="4" w:space="0" w:color="auto"/>
              <w:right w:val="single" w:sz="4" w:space="0" w:color="auto"/>
            </w:tcBorders>
          </w:tcPr>
          <w:p w:rsidR="00EC7D3E" w:rsidRPr="008A0089" w:rsidRDefault="00EC7D3E" w:rsidP="006B7A09">
            <w:pPr>
              <w:rPr>
                <w:rFonts w:ascii="Cambria" w:hAnsi="Cambria"/>
              </w:rPr>
            </w:pPr>
            <w:r w:rsidRPr="008A0089">
              <w:rPr>
                <w:rFonts w:ascii="Cambria" w:hAnsi="Cambria"/>
                <w:b/>
                <w:bCs/>
              </w:rPr>
              <w:t>E – Contr</w:t>
            </w:r>
            <w:r>
              <w:rPr>
                <w:rFonts w:ascii="Cambria" w:hAnsi="Cambria"/>
                <w:b/>
                <w:bCs/>
              </w:rPr>
              <w:t>ô</w:t>
            </w:r>
            <w:r w:rsidRPr="008A0089">
              <w:rPr>
                <w:rFonts w:ascii="Cambria" w:hAnsi="Cambria"/>
                <w:b/>
                <w:bCs/>
              </w:rPr>
              <w:t xml:space="preserve">le des risques </w:t>
            </w:r>
            <w:r>
              <w:rPr>
                <w:rFonts w:ascii="Cambria" w:hAnsi="Cambria"/>
                <w:b/>
                <w:bCs/>
              </w:rPr>
              <w:t xml:space="preserve"> des </w:t>
            </w:r>
            <w:r w:rsidRPr="008A0089">
              <w:rPr>
                <w:rFonts w:ascii="Cambria" w:hAnsi="Cambria"/>
                <w:b/>
                <w:bCs/>
              </w:rPr>
              <w:t>ingr</w:t>
            </w:r>
            <w:r>
              <w:rPr>
                <w:rFonts w:ascii="Cambria" w:hAnsi="Cambria"/>
                <w:b/>
                <w:bCs/>
              </w:rPr>
              <w:t>é</w:t>
            </w:r>
            <w:r w:rsidRPr="008A0089">
              <w:rPr>
                <w:rFonts w:ascii="Cambria" w:hAnsi="Cambria"/>
                <w:b/>
                <w:bCs/>
              </w:rPr>
              <w:t>dients</w:t>
            </w:r>
          </w:p>
        </w:tc>
      </w:tr>
      <w:tr w:rsidR="00EC7D3E" w:rsidRPr="003541D1" w:rsidTr="006B7A09">
        <w:trPr>
          <w:trHeight w:val="266"/>
        </w:trPr>
        <w:tc>
          <w:tcPr>
            <w:tcW w:w="3305" w:type="dxa"/>
          </w:tcPr>
          <w:p w:rsidR="00EC7D3E" w:rsidRPr="008A0089" w:rsidRDefault="00EC7D3E" w:rsidP="006B7A09">
            <w:pPr>
              <w:rPr>
                <w:rFonts w:ascii="Cambria" w:hAnsi="Cambria"/>
              </w:rPr>
            </w:pPr>
            <w:r w:rsidRPr="008A0089">
              <w:rPr>
                <w:rFonts w:ascii="Cambria" w:hAnsi="Cambria"/>
              </w:rPr>
              <w:t>OBJECTI</w:t>
            </w:r>
            <w:r>
              <w:rPr>
                <w:rFonts w:ascii="Cambria" w:hAnsi="Cambria"/>
              </w:rPr>
              <w:t>F</w:t>
            </w:r>
            <w:r w:rsidRPr="008A0089">
              <w:rPr>
                <w:rFonts w:ascii="Cambria" w:hAnsi="Cambria"/>
              </w:rPr>
              <w:t>S</w:t>
            </w:r>
          </w:p>
        </w:tc>
        <w:tc>
          <w:tcPr>
            <w:tcW w:w="4114" w:type="dxa"/>
          </w:tcPr>
          <w:p w:rsidR="00EC7D3E" w:rsidRPr="008A0089" w:rsidRDefault="00EC7D3E" w:rsidP="006B7A09">
            <w:pPr>
              <w:rPr>
                <w:rFonts w:ascii="Cambria" w:hAnsi="Cambria"/>
              </w:rPr>
            </w:pPr>
            <w:r w:rsidRPr="008A0089">
              <w:rPr>
                <w:rFonts w:ascii="Cambria" w:hAnsi="Cambria"/>
              </w:rPr>
              <w:t>CONTENU</w:t>
            </w:r>
          </w:p>
        </w:tc>
        <w:tc>
          <w:tcPr>
            <w:tcW w:w="3035" w:type="dxa"/>
          </w:tcPr>
          <w:p w:rsidR="00EC7D3E" w:rsidRPr="008A0089" w:rsidRDefault="00EC7D3E" w:rsidP="006B7A09">
            <w:pPr>
              <w:rPr>
                <w:rFonts w:ascii="Cambria" w:hAnsi="Cambria"/>
              </w:rPr>
            </w:pPr>
            <w:r w:rsidRPr="008A0089">
              <w:rPr>
                <w:rFonts w:ascii="Cambria" w:hAnsi="Cambria"/>
              </w:rPr>
              <w:t>CRITER</w:t>
            </w:r>
            <w:r>
              <w:rPr>
                <w:rFonts w:ascii="Cambria" w:hAnsi="Cambria"/>
              </w:rPr>
              <w:t xml:space="preserve">ES DE </w:t>
            </w:r>
            <w:r w:rsidRPr="008A0089">
              <w:rPr>
                <w:rFonts w:ascii="Cambria" w:hAnsi="Cambria"/>
              </w:rPr>
              <w:t xml:space="preserve"> PERFORMANCE</w:t>
            </w:r>
          </w:p>
        </w:tc>
      </w:tr>
      <w:tr w:rsidR="00EC7D3E" w:rsidRPr="003541D1" w:rsidTr="006B7A09">
        <w:trPr>
          <w:trHeight w:val="266"/>
        </w:trPr>
        <w:tc>
          <w:tcPr>
            <w:tcW w:w="3305" w:type="dxa"/>
            <w:tcBorders>
              <w:bottom w:val="single" w:sz="4" w:space="0" w:color="auto"/>
            </w:tcBorders>
          </w:tcPr>
          <w:p w:rsidR="00EC7D3E" w:rsidRPr="008A0089" w:rsidRDefault="00EC7D3E" w:rsidP="006B7A09">
            <w:pPr>
              <w:autoSpaceDE w:val="0"/>
              <w:autoSpaceDN w:val="0"/>
              <w:adjustRightInd w:val="0"/>
              <w:rPr>
                <w:rFonts w:ascii="Cambria" w:hAnsi="Cambria"/>
              </w:rPr>
            </w:pPr>
            <w:r w:rsidRPr="008A0089">
              <w:rPr>
                <w:rFonts w:ascii="Cambria" w:hAnsi="Cambria"/>
              </w:rPr>
              <w:t>Identifier les proc</w:t>
            </w:r>
            <w:r>
              <w:rPr>
                <w:rFonts w:ascii="Cambria" w:hAnsi="Cambria"/>
              </w:rPr>
              <w:t>é</w:t>
            </w:r>
            <w:r w:rsidRPr="008A0089">
              <w:rPr>
                <w:rFonts w:ascii="Cambria" w:hAnsi="Cambria"/>
              </w:rPr>
              <w:t>dure</w:t>
            </w:r>
            <w:r>
              <w:rPr>
                <w:rFonts w:ascii="Cambria" w:hAnsi="Cambria"/>
              </w:rPr>
              <w:t>s</w:t>
            </w:r>
            <w:r w:rsidRPr="008A0089">
              <w:rPr>
                <w:rFonts w:ascii="Cambria" w:hAnsi="Cambria"/>
              </w:rPr>
              <w:t xml:space="preserve"> pour obtenir un</w:t>
            </w:r>
            <w:r>
              <w:rPr>
                <w:rFonts w:ascii="Cambria" w:hAnsi="Cambria"/>
              </w:rPr>
              <w:t xml:space="preserve">e </w:t>
            </w:r>
            <w:r w:rsidRPr="008A0089">
              <w:rPr>
                <w:rFonts w:ascii="Cambria" w:hAnsi="Cambria"/>
              </w:rPr>
              <w:t xml:space="preserve"> mati</w:t>
            </w:r>
            <w:r>
              <w:rPr>
                <w:rFonts w:ascii="Cambria" w:hAnsi="Cambria"/>
              </w:rPr>
              <w:t>è</w:t>
            </w:r>
            <w:r w:rsidRPr="008A0089">
              <w:rPr>
                <w:rFonts w:ascii="Cambria" w:hAnsi="Cambria"/>
              </w:rPr>
              <w:t>r</w:t>
            </w:r>
            <w:r>
              <w:rPr>
                <w:rFonts w:ascii="Cambria" w:hAnsi="Cambria"/>
              </w:rPr>
              <w:t>e</w:t>
            </w:r>
            <w:r w:rsidRPr="008A0089">
              <w:rPr>
                <w:rFonts w:ascii="Cambria" w:hAnsi="Cambria"/>
              </w:rPr>
              <w:t xml:space="preserve"> premi</w:t>
            </w:r>
            <w:r>
              <w:rPr>
                <w:rFonts w:ascii="Cambria" w:hAnsi="Cambria"/>
              </w:rPr>
              <w:t>è</w:t>
            </w:r>
            <w:r w:rsidRPr="008A0089">
              <w:rPr>
                <w:rFonts w:ascii="Cambria" w:hAnsi="Cambria"/>
              </w:rPr>
              <w:t>r</w:t>
            </w:r>
            <w:r>
              <w:rPr>
                <w:rFonts w:ascii="Cambria" w:hAnsi="Cambria"/>
              </w:rPr>
              <w:t>e</w:t>
            </w:r>
            <w:r w:rsidRPr="008A0089">
              <w:rPr>
                <w:rFonts w:ascii="Cambria" w:hAnsi="Cambria"/>
              </w:rPr>
              <w:t xml:space="preserve"> </w:t>
            </w:r>
            <w:r>
              <w:rPr>
                <w:rFonts w:ascii="Cambria" w:hAnsi="Cambria"/>
              </w:rPr>
              <w:t>de</w:t>
            </w:r>
            <w:r w:rsidRPr="008A0089">
              <w:rPr>
                <w:rFonts w:ascii="Cambria" w:hAnsi="Cambria"/>
              </w:rPr>
              <w:t xml:space="preserve"> bonne qualit</w:t>
            </w:r>
            <w:r>
              <w:rPr>
                <w:rFonts w:ascii="Cambria" w:hAnsi="Cambria"/>
              </w:rPr>
              <w:t>é</w:t>
            </w:r>
            <w:r w:rsidRPr="008A0089">
              <w:rPr>
                <w:rFonts w:ascii="Cambria" w:hAnsi="Cambria"/>
              </w:rPr>
              <w:t xml:space="preserve"> </w:t>
            </w:r>
          </w:p>
        </w:tc>
        <w:tc>
          <w:tcPr>
            <w:tcW w:w="4114" w:type="dxa"/>
            <w:tcBorders>
              <w:bottom w:val="single" w:sz="4" w:space="0" w:color="auto"/>
            </w:tcBorders>
          </w:tcPr>
          <w:p w:rsidR="00EC7D3E" w:rsidRPr="008A0089" w:rsidRDefault="00EC7D3E" w:rsidP="006B7A09">
            <w:pPr>
              <w:autoSpaceDE w:val="0"/>
              <w:autoSpaceDN w:val="0"/>
              <w:adjustRightInd w:val="0"/>
              <w:rPr>
                <w:rFonts w:ascii="Cambria" w:hAnsi="Cambria"/>
              </w:rPr>
            </w:pPr>
            <w:r>
              <w:t>L'achat de matières premières étapes à suivre lors de la réception des livraisons</w:t>
            </w:r>
          </w:p>
        </w:tc>
        <w:tc>
          <w:tcPr>
            <w:tcW w:w="3035" w:type="dxa"/>
            <w:tcBorders>
              <w:bottom w:val="single" w:sz="4" w:space="0" w:color="auto"/>
            </w:tcBorders>
          </w:tcPr>
          <w:p w:rsidR="00EC7D3E" w:rsidRPr="008A0089" w:rsidRDefault="00EC7D3E" w:rsidP="003C2051">
            <w:pPr>
              <w:pStyle w:val="ListParagraph"/>
              <w:numPr>
                <w:ilvl w:val="0"/>
                <w:numId w:val="51"/>
              </w:numPr>
              <w:spacing w:after="0" w:line="240" w:lineRule="auto"/>
              <w:rPr>
                <w:rFonts w:ascii="Cambria" w:hAnsi="Cambria" w:cs="Times New Roman"/>
                <w:sz w:val="24"/>
                <w:szCs w:val="24"/>
              </w:rPr>
            </w:pPr>
            <w:r>
              <w:rPr>
                <w:rFonts w:ascii="Cambria" w:hAnsi="Cambria" w:cs="Times New Roman"/>
                <w:sz w:val="24"/>
                <w:szCs w:val="24"/>
              </w:rPr>
              <w:t xml:space="preserve">Matière première </w:t>
            </w:r>
          </w:p>
          <w:p w:rsidR="00EC7D3E" w:rsidRPr="008A0089" w:rsidRDefault="00EC7D3E" w:rsidP="003C2051">
            <w:pPr>
              <w:pStyle w:val="ListParagraph"/>
              <w:numPr>
                <w:ilvl w:val="0"/>
                <w:numId w:val="51"/>
              </w:numPr>
              <w:spacing w:after="0" w:line="240" w:lineRule="auto"/>
              <w:rPr>
                <w:rFonts w:ascii="Cambria" w:hAnsi="Cambria" w:cs="Times New Roman"/>
                <w:sz w:val="24"/>
                <w:szCs w:val="24"/>
              </w:rPr>
            </w:pPr>
            <w:r>
              <w:rPr>
                <w:rFonts w:ascii="Cambria" w:hAnsi="Cambria" w:cs="Times New Roman"/>
                <w:sz w:val="24"/>
                <w:szCs w:val="24"/>
              </w:rPr>
              <w:t>Qualité des aliments</w:t>
            </w:r>
            <w:r w:rsidRPr="008A0089">
              <w:rPr>
                <w:rFonts w:ascii="Cambria" w:hAnsi="Cambria" w:cs="Times New Roman"/>
                <w:sz w:val="24"/>
                <w:szCs w:val="24"/>
              </w:rPr>
              <w:t>,</w:t>
            </w:r>
          </w:p>
          <w:p w:rsidR="00EC7D3E" w:rsidRPr="008A0089" w:rsidRDefault="00EC7D3E" w:rsidP="006B7A09">
            <w:pPr>
              <w:pStyle w:val="ListParagraph"/>
              <w:spacing w:after="0" w:line="240" w:lineRule="auto"/>
              <w:rPr>
                <w:rFonts w:ascii="Cambria" w:hAnsi="Cambria" w:cs="Times New Roman"/>
                <w:sz w:val="24"/>
                <w:szCs w:val="24"/>
              </w:rPr>
            </w:pPr>
          </w:p>
        </w:tc>
      </w:tr>
      <w:tr w:rsidR="00EC7D3E" w:rsidRPr="003541D1" w:rsidTr="006B7A09">
        <w:trPr>
          <w:trHeight w:val="266"/>
        </w:trPr>
        <w:tc>
          <w:tcPr>
            <w:tcW w:w="10454" w:type="dxa"/>
            <w:gridSpan w:val="3"/>
            <w:tcBorders>
              <w:left w:val="nil"/>
              <w:right w:val="nil"/>
            </w:tcBorders>
          </w:tcPr>
          <w:p w:rsidR="00EC7D3E" w:rsidRPr="008A0089" w:rsidRDefault="00EC7D3E" w:rsidP="006B7A09">
            <w:pPr>
              <w:autoSpaceDE w:val="0"/>
              <w:autoSpaceDN w:val="0"/>
              <w:adjustRightInd w:val="0"/>
              <w:rPr>
                <w:rFonts w:ascii="Cambria" w:hAnsi="Cambria"/>
                <w:b/>
                <w:bCs/>
                <w:color w:val="8D0000"/>
              </w:rPr>
            </w:pPr>
            <w:r w:rsidRPr="008A0089">
              <w:rPr>
                <w:rFonts w:ascii="Cambria" w:hAnsi="Cambria"/>
                <w:b/>
                <w:bCs/>
              </w:rPr>
              <w:t xml:space="preserve">F - </w:t>
            </w:r>
            <w:r>
              <w:t>Le contrôle aux dangers liés à la salubrité des aliments - préparation, cuisson et de refroidissement en toute sécurité</w:t>
            </w:r>
          </w:p>
        </w:tc>
      </w:tr>
      <w:tr w:rsidR="00EC7D3E" w:rsidRPr="003541D1" w:rsidTr="006B7A09">
        <w:trPr>
          <w:trHeight w:val="325"/>
        </w:trPr>
        <w:tc>
          <w:tcPr>
            <w:tcW w:w="3305" w:type="dxa"/>
          </w:tcPr>
          <w:p w:rsidR="00EC7D3E" w:rsidRPr="008A0089" w:rsidRDefault="00EC7D3E" w:rsidP="006B7A09">
            <w:pPr>
              <w:rPr>
                <w:rFonts w:ascii="Cambria" w:hAnsi="Cambria"/>
              </w:rPr>
            </w:pPr>
            <w:r w:rsidRPr="008A0089">
              <w:rPr>
                <w:rFonts w:ascii="Cambria" w:hAnsi="Cambria"/>
              </w:rPr>
              <w:t>OBJECTI</w:t>
            </w:r>
            <w:r>
              <w:rPr>
                <w:rFonts w:ascii="Cambria" w:hAnsi="Cambria"/>
              </w:rPr>
              <w:t>F</w:t>
            </w:r>
            <w:r w:rsidRPr="008A0089">
              <w:rPr>
                <w:rFonts w:ascii="Cambria" w:hAnsi="Cambria"/>
              </w:rPr>
              <w:t>S</w:t>
            </w:r>
          </w:p>
        </w:tc>
        <w:tc>
          <w:tcPr>
            <w:tcW w:w="4114" w:type="dxa"/>
          </w:tcPr>
          <w:p w:rsidR="00EC7D3E" w:rsidRPr="008A0089" w:rsidRDefault="00EC7D3E" w:rsidP="006B7A09">
            <w:pPr>
              <w:rPr>
                <w:rFonts w:ascii="Cambria" w:hAnsi="Cambria"/>
              </w:rPr>
            </w:pPr>
            <w:r w:rsidRPr="008A0089">
              <w:rPr>
                <w:rFonts w:ascii="Cambria" w:hAnsi="Cambria"/>
              </w:rPr>
              <w:t>CONTENU</w:t>
            </w:r>
          </w:p>
        </w:tc>
        <w:tc>
          <w:tcPr>
            <w:tcW w:w="3035" w:type="dxa"/>
          </w:tcPr>
          <w:p w:rsidR="00EC7D3E" w:rsidRPr="008A0089" w:rsidRDefault="00EC7D3E" w:rsidP="006B7A09">
            <w:pPr>
              <w:rPr>
                <w:rFonts w:ascii="Cambria" w:hAnsi="Cambria"/>
              </w:rPr>
            </w:pPr>
            <w:r w:rsidRPr="008A0089">
              <w:rPr>
                <w:rFonts w:ascii="Cambria" w:hAnsi="Cambria"/>
              </w:rPr>
              <w:t>PERFORMANCE CRITERIA</w:t>
            </w:r>
          </w:p>
        </w:tc>
      </w:tr>
      <w:tr w:rsidR="00EC7D3E" w:rsidRPr="00173ADD" w:rsidTr="006B7A09">
        <w:trPr>
          <w:trHeight w:val="266"/>
        </w:trPr>
        <w:tc>
          <w:tcPr>
            <w:tcW w:w="3305" w:type="dxa"/>
          </w:tcPr>
          <w:p w:rsidR="00EC7D3E" w:rsidRPr="008A0089" w:rsidRDefault="00EC7D3E" w:rsidP="006B7A09">
            <w:pPr>
              <w:autoSpaceDE w:val="0"/>
              <w:autoSpaceDN w:val="0"/>
              <w:adjustRightInd w:val="0"/>
              <w:rPr>
                <w:rFonts w:ascii="Cambria" w:hAnsi="Cambria"/>
              </w:rPr>
            </w:pPr>
            <w:r>
              <w:t>Mettre en œuvre plusieurs mesures de contrôle pour préparer en toute sécurité, cook et cool fin produit</w:t>
            </w:r>
          </w:p>
        </w:tc>
        <w:tc>
          <w:tcPr>
            <w:tcW w:w="4114" w:type="dxa"/>
          </w:tcPr>
          <w:p w:rsidR="00EC7D3E" w:rsidRPr="008A0089" w:rsidRDefault="00EC7D3E" w:rsidP="006B7A09">
            <w:pPr>
              <w:autoSpaceDE w:val="0"/>
              <w:autoSpaceDN w:val="0"/>
              <w:adjustRightInd w:val="0"/>
              <w:rPr>
                <w:rFonts w:ascii="Cambria" w:hAnsi="Cambria"/>
              </w:rPr>
            </w:pPr>
            <w:r>
              <w:t>Etapes de base pour préparer en toute sécurité alimentaire de refroidissement cuisson réfrigération sans un avant étape de cuisson</w:t>
            </w:r>
          </w:p>
        </w:tc>
        <w:tc>
          <w:tcPr>
            <w:tcW w:w="3035" w:type="dxa"/>
          </w:tcPr>
          <w:p w:rsidR="00EC7D3E" w:rsidRPr="008A0089" w:rsidRDefault="00EC7D3E" w:rsidP="003C2051">
            <w:pPr>
              <w:pStyle w:val="ListParagraph"/>
              <w:numPr>
                <w:ilvl w:val="0"/>
                <w:numId w:val="52"/>
              </w:numPr>
              <w:spacing w:after="0" w:line="240" w:lineRule="auto"/>
              <w:rPr>
                <w:rFonts w:ascii="Cambria" w:hAnsi="Cambria" w:cs="Times New Roman"/>
                <w:sz w:val="24"/>
                <w:szCs w:val="24"/>
              </w:rPr>
            </w:pPr>
            <w:r w:rsidRPr="008A0089">
              <w:rPr>
                <w:rFonts w:ascii="Cambria" w:hAnsi="Cambria" w:cs="Times New Roman"/>
                <w:sz w:val="24"/>
                <w:szCs w:val="24"/>
              </w:rPr>
              <w:t xml:space="preserve">concept </w:t>
            </w:r>
            <w:r>
              <w:rPr>
                <w:rFonts w:ascii="Cambria" w:hAnsi="Cambria" w:cs="Times New Roman"/>
                <w:sz w:val="24"/>
                <w:szCs w:val="24"/>
              </w:rPr>
              <w:t>des mesures</w:t>
            </w:r>
            <w:r w:rsidRPr="008A0089">
              <w:rPr>
                <w:rFonts w:ascii="Cambria" w:hAnsi="Cambria" w:cs="Times New Roman"/>
                <w:sz w:val="24"/>
                <w:szCs w:val="24"/>
              </w:rPr>
              <w:t>,</w:t>
            </w:r>
          </w:p>
          <w:p w:rsidR="00EC7D3E" w:rsidRPr="008A0089" w:rsidRDefault="00EC7D3E" w:rsidP="003C2051">
            <w:pPr>
              <w:pStyle w:val="ListParagraph"/>
              <w:numPr>
                <w:ilvl w:val="0"/>
                <w:numId w:val="52"/>
              </w:numPr>
              <w:spacing w:after="0" w:line="240" w:lineRule="auto"/>
              <w:rPr>
                <w:rFonts w:ascii="Cambria" w:hAnsi="Cambria" w:cs="Times New Roman"/>
                <w:sz w:val="24"/>
                <w:szCs w:val="24"/>
              </w:rPr>
            </w:pPr>
            <w:r>
              <w:rPr>
                <w:rFonts w:ascii="Cambria" w:hAnsi="Cambria" w:cs="Times New Roman"/>
                <w:sz w:val="24"/>
                <w:szCs w:val="24"/>
              </w:rPr>
              <w:t>système de contrôle</w:t>
            </w:r>
          </w:p>
        </w:tc>
      </w:tr>
      <w:tr w:rsidR="00EC7D3E" w:rsidRPr="003541D1" w:rsidTr="006B7A09">
        <w:trPr>
          <w:trHeight w:val="266"/>
        </w:trPr>
        <w:tc>
          <w:tcPr>
            <w:tcW w:w="10454" w:type="dxa"/>
            <w:gridSpan w:val="3"/>
          </w:tcPr>
          <w:p w:rsidR="00EC7D3E" w:rsidRPr="008A0089" w:rsidRDefault="00EC7D3E" w:rsidP="006B7A09">
            <w:pPr>
              <w:autoSpaceDE w:val="0"/>
              <w:autoSpaceDN w:val="0"/>
              <w:adjustRightInd w:val="0"/>
              <w:rPr>
                <w:rFonts w:ascii="Cambria" w:hAnsi="Cambria"/>
                <w:b/>
                <w:bCs/>
              </w:rPr>
            </w:pPr>
            <w:r w:rsidRPr="008A0089">
              <w:rPr>
                <w:rFonts w:ascii="Cambria" w:hAnsi="Cambria"/>
                <w:b/>
                <w:bCs/>
              </w:rPr>
              <w:t xml:space="preserve">G – </w:t>
            </w:r>
            <w:r>
              <w:t>Le contrôle aux dangers liés à la salubrité des aliments - l'emballage et la durée de conservation et l'étiquetage</w:t>
            </w:r>
          </w:p>
        </w:tc>
      </w:tr>
      <w:tr w:rsidR="00EC7D3E" w:rsidRPr="003541D1" w:rsidTr="006B7A09">
        <w:trPr>
          <w:trHeight w:val="266"/>
        </w:trPr>
        <w:tc>
          <w:tcPr>
            <w:tcW w:w="3305" w:type="dxa"/>
          </w:tcPr>
          <w:p w:rsidR="00EC7D3E" w:rsidRPr="008A0089" w:rsidRDefault="00EC7D3E" w:rsidP="006B7A09">
            <w:pPr>
              <w:rPr>
                <w:rFonts w:ascii="Cambria" w:hAnsi="Cambria"/>
              </w:rPr>
            </w:pPr>
            <w:r w:rsidRPr="008A0089">
              <w:rPr>
                <w:rFonts w:ascii="Cambria" w:hAnsi="Cambria"/>
              </w:rPr>
              <w:t>OBJECTI</w:t>
            </w:r>
            <w:r>
              <w:rPr>
                <w:rFonts w:ascii="Cambria" w:hAnsi="Cambria"/>
              </w:rPr>
              <w:t>F</w:t>
            </w:r>
            <w:r w:rsidRPr="008A0089">
              <w:rPr>
                <w:rFonts w:ascii="Cambria" w:hAnsi="Cambria"/>
              </w:rPr>
              <w:t>S</w:t>
            </w:r>
          </w:p>
        </w:tc>
        <w:tc>
          <w:tcPr>
            <w:tcW w:w="4114" w:type="dxa"/>
          </w:tcPr>
          <w:p w:rsidR="00EC7D3E" w:rsidRPr="008A0089" w:rsidRDefault="00EC7D3E" w:rsidP="006B7A09">
            <w:pPr>
              <w:rPr>
                <w:rFonts w:ascii="Cambria" w:hAnsi="Cambria"/>
              </w:rPr>
            </w:pPr>
            <w:r w:rsidRPr="008A0089">
              <w:rPr>
                <w:rFonts w:ascii="Cambria" w:hAnsi="Cambria"/>
              </w:rPr>
              <w:t>CONTENU</w:t>
            </w:r>
          </w:p>
        </w:tc>
        <w:tc>
          <w:tcPr>
            <w:tcW w:w="3035" w:type="dxa"/>
          </w:tcPr>
          <w:p w:rsidR="00EC7D3E" w:rsidRPr="008A0089" w:rsidRDefault="00EC7D3E" w:rsidP="006B7A09">
            <w:pPr>
              <w:rPr>
                <w:rFonts w:ascii="Cambria" w:hAnsi="Cambria"/>
              </w:rPr>
            </w:pPr>
            <w:r w:rsidRPr="008A0089">
              <w:rPr>
                <w:rFonts w:ascii="Cambria" w:hAnsi="Cambria"/>
              </w:rPr>
              <w:t>CRITER</w:t>
            </w:r>
            <w:r>
              <w:rPr>
                <w:rFonts w:ascii="Cambria" w:hAnsi="Cambria"/>
              </w:rPr>
              <w:t xml:space="preserve">ES DE </w:t>
            </w:r>
            <w:r w:rsidRPr="008A0089">
              <w:rPr>
                <w:rFonts w:ascii="Cambria" w:hAnsi="Cambria"/>
              </w:rPr>
              <w:t xml:space="preserve"> PERFORMANCE</w:t>
            </w:r>
          </w:p>
        </w:tc>
      </w:tr>
      <w:tr w:rsidR="00EC7D3E" w:rsidRPr="00173ADD" w:rsidTr="006B7A09">
        <w:trPr>
          <w:trHeight w:val="266"/>
        </w:trPr>
        <w:tc>
          <w:tcPr>
            <w:tcW w:w="3305" w:type="dxa"/>
          </w:tcPr>
          <w:p w:rsidR="00EC7D3E" w:rsidRPr="008A0089" w:rsidRDefault="00EC7D3E" w:rsidP="006B7A09">
            <w:pPr>
              <w:autoSpaceDE w:val="0"/>
              <w:autoSpaceDN w:val="0"/>
              <w:adjustRightInd w:val="0"/>
              <w:rPr>
                <w:rFonts w:ascii="Cambria" w:hAnsi="Cambria"/>
              </w:rPr>
            </w:pPr>
            <w:r>
              <w:t>Les règles et normes requises pour sécuriser, étiqueter les aliments produits</w:t>
            </w:r>
          </w:p>
        </w:tc>
        <w:tc>
          <w:tcPr>
            <w:tcW w:w="4114" w:type="dxa"/>
          </w:tcPr>
          <w:p w:rsidR="00EC7D3E" w:rsidRPr="008A0089" w:rsidRDefault="00EC7D3E" w:rsidP="006B7A09">
            <w:pPr>
              <w:autoSpaceDE w:val="0"/>
              <w:autoSpaceDN w:val="0"/>
              <w:adjustRightInd w:val="0"/>
              <w:rPr>
                <w:rFonts w:ascii="Cambria" w:hAnsi="Cambria"/>
              </w:rPr>
            </w:pPr>
            <w:r>
              <w:t>Produits d'emballage produit durée de vie et la sécurité alimentaire L'étiquetage produits * Rappel de produits alimentaires</w:t>
            </w:r>
          </w:p>
        </w:tc>
        <w:tc>
          <w:tcPr>
            <w:tcW w:w="3035" w:type="dxa"/>
          </w:tcPr>
          <w:p w:rsidR="00EC7D3E" w:rsidRDefault="00EC7D3E" w:rsidP="003C2051">
            <w:pPr>
              <w:pStyle w:val="ListParagraph"/>
              <w:numPr>
                <w:ilvl w:val="0"/>
                <w:numId w:val="53"/>
              </w:numPr>
              <w:spacing w:after="0" w:line="240" w:lineRule="auto"/>
              <w:rPr>
                <w:rFonts w:ascii="Cambria" w:hAnsi="Cambria" w:cs="Times New Roman"/>
                <w:sz w:val="24"/>
                <w:szCs w:val="24"/>
              </w:rPr>
            </w:pPr>
            <w:r>
              <w:rPr>
                <w:rFonts w:ascii="Cambria" w:hAnsi="Cambria" w:cs="Times New Roman"/>
                <w:sz w:val="24"/>
                <w:szCs w:val="24"/>
              </w:rPr>
              <w:t>élément des hazards</w:t>
            </w:r>
          </w:p>
          <w:p w:rsidR="00EC7D3E" w:rsidRPr="008A0089" w:rsidRDefault="00EC7D3E" w:rsidP="006B7A09">
            <w:pPr>
              <w:pStyle w:val="ListParagraph"/>
              <w:spacing w:after="0" w:line="240" w:lineRule="auto"/>
              <w:rPr>
                <w:rFonts w:ascii="Cambria" w:hAnsi="Cambria" w:cs="Times New Roman"/>
                <w:sz w:val="24"/>
                <w:szCs w:val="24"/>
              </w:rPr>
            </w:pPr>
          </w:p>
          <w:p w:rsidR="00EC7D3E" w:rsidRPr="008A0089" w:rsidRDefault="00EC7D3E" w:rsidP="003C2051">
            <w:pPr>
              <w:pStyle w:val="ListParagraph"/>
              <w:numPr>
                <w:ilvl w:val="0"/>
                <w:numId w:val="53"/>
              </w:numPr>
              <w:spacing w:after="0" w:line="240" w:lineRule="auto"/>
              <w:rPr>
                <w:rFonts w:ascii="Cambria" w:hAnsi="Cambria" w:cs="Times New Roman"/>
                <w:sz w:val="24"/>
                <w:szCs w:val="24"/>
              </w:rPr>
            </w:pPr>
            <w:r>
              <w:rPr>
                <w:rFonts w:ascii="Cambria" w:hAnsi="Cambria" w:cs="Times New Roman"/>
                <w:sz w:val="24"/>
                <w:szCs w:val="24"/>
              </w:rPr>
              <w:t>normes et législations</w:t>
            </w:r>
          </w:p>
          <w:p w:rsidR="00EC7D3E" w:rsidRPr="008A0089" w:rsidRDefault="00EC7D3E" w:rsidP="006B7A09">
            <w:pPr>
              <w:pStyle w:val="ListParagraph"/>
              <w:spacing w:after="0" w:line="240" w:lineRule="auto"/>
              <w:rPr>
                <w:rFonts w:ascii="Cambria" w:hAnsi="Cambria" w:cs="Times New Roman"/>
                <w:sz w:val="24"/>
                <w:szCs w:val="24"/>
              </w:rPr>
            </w:pPr>
            <w:r w:rsidRPr="008A0089">
              <w:rPr>
                <w:rFonts w:ascii="Cambria" w:hAnsi="Cambria" w:cs="Times New Roman"/>
                <w:sz w:val="24"/>
                <w:szCs w:val="24"/>
              </w:rPr>
              <w:t>.</w:t>
            </w:r>
          </w:p>
        </w:tc>
      </w:tr>
    </w:tbl>
    <w:p w:rsidR="00EC7D3E" w:rsidRDefault="00EC7D3E" w:rsidP="00EC7D3E">
      <w:pPr>
        <w:rPr>
          <w:b/>
          <w:bCs/>
          <w:sz w:val="28"/>
          <w:szCs w:val="28"/>
        </w:rPr>
      </w:pPr>
    </w:p>
    <w:p w:rsidR="00EC7D3E" w:rsidRPr="00723B37"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9"/>
        <w:gridCol w:w="2194"/>
        <w:gridCol w:w="849"/>
        <w:gridCol w:w="3359"/>
        <w:gridCol w:w="42"/>
        <w:gridCol w:w="238"/>
        <w:gridCol w:w="2948"/>
      </w:tblGrid>
      <w:tr w:rsidR="00EC7D3E" w:rsidRPr="00E0538F" w:rsidTr="006B7A09">
        <w:trPr>
          <w:cantSplit/>
          <w:trHeight w:val="329"/>
        </w:trPr>
        <w:tc>
          <w:tcPr>
            <w:tcW w:w="5000" w:type="pct"/>
            <w:gridSpan w:val="7"/>
            <w:tcBorders>
              <w:top w:val="nil"/>
              <w:bottom w:val="nil"/>
            </w:tcBorders>
          </w:tcPr>
          <w:p w:rsidR="00EC7D3E" w:rsidRPr="00723B37" w:rsidRDefault="00EC7D3E" w:rsidP="006B7A09">
            <w:pPr>
              <w:jc w:val="both"/>
              <w:rPr>
                <w:b/>
                <w:bCs/>
              </w:rPr>
            </w:pPr>
          </w:p>
          <w:p w:rsidR="00EC7D3E" w:rsidRPr="00135473" w:rsidRDefault="00EC7D3E" w:rsidP="006B7A09">
            <w:pPr>
              <w:jc w:val="both"/>
              <w:rPr>
                <w:b/>
                <w:bCs/>
              </w:rPr>
            </w:pPr>
            <w:r w:rsidRPr="00642BF0">
              <w:rPr>
                <w:b/>
                <w:bCs/>
              </w:rPr>
              <w:t>G. Stabiliser les produits alimentaires par la destruction thermique des microbes et composés biochimiques</w:t>
            </w:r>
          </w:p>
        </w:tc>
      </w:tr>
      <w:tr w:rsidR="00EC7D3E" w:rsidRPr="00E0538F" w:rsidTr="006B7A09">
        <w:trPr>
          <w:cantSplit/>
          <w:trHeight w:val="329"/>
        </w:trPr>
        <w:tc>
          <w:tcPr>
            <w:tcW w:w="1195" w:type="pct"/>
            <w:gridSpan w:val="2"/>
            <w:tcBorders>
              <w:top w:val="nil"/>
              <w:bottom w:val="nil"/>
              <w:right w:val="nil"/>
            </w:tcBorders>
          </w:tcPr>
          <w:p w:rsidR="00EC7D3E" w:rsidRPr="00E0538F" w:rsidRDefault="00EC7D3E" w:rsidP="006B7A09">
            <w:pPr>
              <w:spacing w:after="40"/>
              <w:jc w:val="both"/>
              <w:rPr>
                <w:sz w:val="20"/>
                <w:szCs w:val="20"/>
              </w:rPr>
            </w:pPr>
            <w:r w:rsidRPr="00E0538F">
              <w:rPr>
                <w:sz w:val="20"/>
                <w:szCs w:val="20"/>
              </w:rPr>
              <w:t>OBJECTIFS</w:t>
            </w:r>
          </w:p>
        </w:tc>
        <w:tc>
          <w:tcPr>
            <w:tcW w:w="2175" w:type="pct"/>
            <w:gridSpan w:val="3"/>
            <w:tcBorders>
              <w:top w:val="nil"/>
              <w:left w:val="nil"/>
              <w:bottom w:val="nil"/>
            </w:tcBorders>
          </w:tcPr>
          <w:p w:rsidR="00EC7D3E" w:rsidRPr="00E0538F" w:rsidRDefault="00EC7D3E" w:rsidP="006B7A09">
            <w:pPr>
              <w:spacing w:after="40"/>
              <w:jc w:val="both"/>
              <w:rPr>
                <w:sz w:val="20"/>
                <w:szCs w:val="20"/>
              </w:rPr>
            </w:pPr>
            <w:r w:rsidRPr="00E0538F">
              <w:rPr>
                <w:sz w:val="20"/>
                <w:szCs w:val="20"/>
              </w:rPr>
              <w:t>ÉLÉMENTS DE CONTENU</w:t>
            </w:r>
          </w:p>
        </w:tc>
        <w:tc>
          <w:tcPr>
            <w:tcW w:w="1630" w:type="pct"/>
            <w:gridSpan w:val="2"/>
            <w:tcBorders>
              <w:top w:val="nil"/>
              <w:left w:val="nil"/>
              <w:bottom w:val="nil"/>
            </w:tcBorders>
          </w:tcPr>
          <w:p w:rsidR="00EC7D3E" w:rsidRPr="00E0538F" w:rsidRDefault="00EC7D3E" w:rsidP="006B7A09">
            <w:pPr>
              <w:spacing w:after="40"/>
              <w:jc w:val="both"/>
              <w:rPr>
                <w:caps/>
                <w:sz w:val="20"/>
                <w:szCs w:val="20"/>
              </w:rPr>
            </w:pPr>
            <w:r w:rsidRPr="00E0538F">
              <w:rPr>
                <w:caps/>
                <w:sz w:val="20"/>
                <w:szCs w:val="20"/>
              </w:rPr>
              <w:t xml:space="preserve">Critères de performances </w:t>
            </w:r>
          </w:p>
        </w:tc>
      </w:tr>
      <w:tr w:rsidR="00EC7D3E" w:rsidRPr="00E0538F" w:rsidTr="006B7A09">
        <w:trPr>
          <w:cantSplit/>
          <w:trHeight w:val="329"/>
        </w:trPr>
        <w:tc>
          <w:tcPr>
            <w:tcW w:w="1195" w:type="pct"/>
            <w:gridSpan w:val="2"/>
            <w:tcBorders>
              <w:top w:val="nil"/>
              <w:bottom w:val="nil"/>
              <w:right w:val="nil"/>
            </w:tcBorders>
          </w:tcPr>
          <w:p w:rsidR="00EC7D3E" w:rsidRPr="00E0538F" w:rsidRDefault="00EC7D3E" w:rsidP="006B7A09">
            <w:pPr>
              <w:spacing w:after="40"/>
              <w:jc w:val="both"/>
              <w:rPr>
                <w:sz w:val="20"/>
                <w:szCs w:val="20"/>
              </w:rPr>
            </w:pPr>
            <w:r w:rsidRPr="00E0538F">
              <w:rPr>
                <w:sz w:val="20"/>
                <w:szCs w:val="20"/>
              </w:rPr>
              <w:lastRenderedPageBreak/>
              <w:t xml:space="preserve">Exigences réglementaires </w:t>
            </w:r>
          </w:p>
        </w:tc>
        <w:tc>
          <w:tcPr>
            <w:tcW w:w="2175" w:type="pct"/>
            <w:gridSpan w:val="3"/>
            <w:tcBorders>
              <w:top w:val="nil"/>
              <w:left w:val="nil"/>
              <w:bottom w:val="nil"/>
            </w:tcBorders>
          </w:tcPr>
          <w:p w:rsidR="00EC7D3E" w:rsidRPr="00E0538F" w:rsidRDefault="00EC7D3E" w:rsidP="006B7A09">
            <w:pPr>
              <w:spacing w:after="40"/>
              <w:jc w:val="both"/>
              <w:rPr>
                <w:sz w:val="20"/>
                <w:szCs w:val="20"/>
              </w:rPr>
            </w:pPr>
            <w:r w:rsidRPr="00E0538F">
              <w:rPr>
                <w:sz w:val="20"/>
                <w:szCs w:val="20"/>
              </w:rPr>
              <w:t xml:space="preserve">Réglementation des conserves </w:t>
            </w:r>
          </w:p>
          <w:p w:rsidR="00EC7D3E" w:rsidRPr="00E0538F" w:rsidRDefault="00EC7D3E" w:rsidP="006B7A09">
            <w:pPr>
              <w:spacing w:after="40"/>
              <w:jc w:val="both"/>
              <w:rPr>
                <w:sz w:val="20"/>
                <w:szCs w:val="20"/>
              </w:rPr>
            </w:pPr>
            <w:r w:rsidRPr="00E0538F">
              <w:rPr>
                <w:sz w:val="20"/>
                <w:szCs w:val="20"/>
              </w:rPr>
              <w:t xml:space="preserve">Réglementation du lait pasteurisé et stérilisé </w:t>
            </w:r>
          </w:p>
          <w:p w:rsidR="00EC7D3E" w:rsidRPr="00E0538F" w:rsidRDefault="00EC7D3E" w:rsidP="006B7A09">
            <w:pPr>
              <w:spacing w:after="40"/>
              <w:jc w:val="both"/>
              <w:rPr>
                <w:sz w:val="20"/>
                <w:szCs w:val="20"/>
              </w:rPr>
            </w:pPr>
            <w:r w:rsidRPr="00E0538F">
              <w:rPr>
                <w:sz w:val="20"/>
                <w:szCs w:val="20"/>
              </w:rPr>
              <w:t xml:space="preserve">Réglementation des plats cuisinés </w:t>
            </w:r>
          </w:p>
        </w:tc>
        <w:tc>
          <w:tcPr>
            <w:tcW w:w="1630" w:type="pct"/>
            <w:gridSpan w:val="2"/>
            <w:vMerge w:val="restart"/>
            <w:tcBorders>
              <w:top w:val="nil"/>
              <w:left w:val="nil"/>
            </w:tcBorders>
          </w:tcPr>
          <w:p w:rsidR="00EC7D3E" w:rsidRPr="00E0538F" w:rsidRDefault="00EC7D3E" w:rsidP="006B7A09">
            <w:pPr>
              <w:spacing w:after="40"/>
              <w:jc w:val="both"/>
              <w:rPr>
                <w:sz w:val="20"/>
                <w:szCs w:val="20"/>
              </w:rPr>
            </w:pPr>
            <w:r w:rsidRPr="00E0538F">
              <w:rPr>
                <w:sz w:val="20"/>
                <w:szCs w:val="20"/>
              </w:rPr>
              <w:t xml:space="preserve">Justesse et pertinence du choix de matériel </w:t>
            </w:r>
          </w:p>
          <w:p w:rsidR="00EC7D3E" w:rsidRPr="00E0538F" w:rsidRDefault="00EC7D3E" w:rsidP="006B7A09">
            <w:pPr>
              <w:spacing w:after="40"/>
              <w:jc w:val="both"/>
              <w:rPr>
                <w:sz w:val="20"/>
                <w:szCs w:val="20"/>
              </w:rPr>
            </w:pPr>
            <w:r w:rsidRPr="00E0538F">
              <w:rPr>
                <w:sz w:val="20"/>
                <w:szCs w:val="20"/>
              </w:rPr>
              <w:t xml:space="preserve">Justesse et pertinence des paramètres de fonctionnement de matériel </w:t>
            </w:r>
          </w:p>
          <w:p w:rsidR="00EC7D3E" w:rsidRPr="00E0538F" w:rsidRDefault="00EC7D3E" w:rsidP="006B7A09">
            <w:pPr>
              <w:spacing w:after="40"/>
              <w:jc w:val="both"/>
              <w:rPr>
                <w:sz w:val="20"/>
                <w:szCs w:val="20"/>
              </w:rPr>
            </w:pPr>
            <w:r w:rsidRPr="00E0538F">
              <w:rPr>
                <w:sz w:val="20"/>
                <w:szCs w:val="20"/>
              </w:rPr>
              <w:t xml:space="preserve">Justesse et pertinence des paramètres et matériel de contrôle des opérations et des produits entrant et sortant de l’opération </w:t>
            </w:r>
          </w:p>
          <w:p w:rsidR="00EC7D3E" w:rsidRPr="00E0538F" w:rsidRDefault="00EC7D3E" w:rsidP="006B7A09">
            <w:pPr>
              <w:spacing w:after="40"/>
              <w:jc w:val="both"/>
              <w:rPr>
                <w:sz w:val="20"/>
                <w:szCs w:val="20"/>
              </w:rPr>
            </w:pPr>
            <w:r w:rsidRPr="00E0538F">
              <w:rPr>
                <w:sz w:val="20"/>
                <w:szCs w:val="20"/>
              </w:rPr>
              <w:t xml:space="preserve">Justesse et présentation des calculs </w:t>
            </w:r>
          </w:p>
          <w:p w:rsidR="00EC7D3E" w:rsidRPr="00E0538F" w:rsidRDefault="00EC7D3E" w:rsidP="006B7A09">
            <w:pPr>
              <w:spacing w:after="40"/>
              <w:jc w:val="both"/>
              <w:rPr>
                <w:sz w:val="20"/>
                <w:szCs w:val="20"/>
              </w:rPr>
            </w:pPr>
            <w:r w:rsidRPr="00E0538F">
              <w:rPr>
                <w:sz w:val="20"/>
                <w:szCs w:val="20"/>
              </w:rPr>
              <w:t xml:space="preserve">Justesse et pertinence des opérations de maintenance </w:t>
            </w:r>
          </w:p>
          <w:p w:rsidR="00EC7D3E" w:rsidRPr="00E0538F" w:rsidRDefault="00EC7D3E" w:rsidP="006B7A09">
            <w:pPr>
              <w:spacing w:after="40"/>
              <w:jc w:val="both"/>
              <w:rPr>
                <w:sz w:val="20"/>
                <w:szCs w:val="20"/>
              </w:rPr>
            </w:pPr>
            <w:r w:rsidRPr="00E0538F">
              <w:rPr>
                <w:sz w:val="20"/>
                <w:szCs w:val="20"/>
              </w:rPr>
              <w:t xml:space="preserve">Justesse et pertinence des opérations de nettoyage et de désinfection </w:t>
            </w:r>
          </w:p>
          <w:p w:rsidR="00EC7D3E" w:rsidRPr="00E0538F" w:rsidRDefault="00EC7D3E" w:rsidP="006B7A09">
            <w:pPr>
              <w:spacing w:after="40"/>
              <w:jc w:val="both"/>
              <w:rPr>
                <w:sz w:val="20"/>
                <w:szCs w:val="20"/>
              </w:rPr>
            </w:pPr>
            <w:r w:rsidRPr="00E0538F">
              <w:rPr>
                <w:sz w:val="20"/>
                <w:szCs w:val="20"/>
              </w:rPr>
              <w:t>Justesse et pertinence des documents de suivi de fabrication relatifs à l’opération</w:t>
            </w:r>
          </w:p>
          <w:p w:rsidR="00EC7D3E" w:rsidRPr="00E0538F" w:rsidRDefault="00EC7D3E" w:rsidP="006B7A09">
            <w:pPr>
              <w:spacing w:after="40"/>
              <w:jc w:val="both"/>
              <w:rPr>
                <w:sz w:val="20"/>
                <w:szCs w:val="20"/>
              </w:rPr>
            </w:pPr>
            <w:r w:rsidRPr="00E0538F">
              <w:rPr>
                <w:sz w:val="20"/>
                <w:szCs w:val="20"/>
              </w:rPr>
              <w:t>Justesse de l’interprétation et des décisions prises sur base des observations / résultats</w:t>
            </w:r>
          </w:p>
        </w:tc>
      </w:tr>
      <w:tr w:rsidR="00EC7D3E" w:rsidRPr="00E0538F" w:rsidTr="006B7A09">
        <w:trPr>
          <w:cantSplit/>
          <w:trHeight w:val="329"/>
        </w:trPr>
        <w:tc>
          <w:tcPr>
            <w:tcW w:w="1195" w:type="pct"/>
            <w:gridSpan w:val="2"/>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Transfert de chaleur </w:t>
            </w:r>
          </w:p>
        </w:tc>
        <w:tc>
          <w:tcPr>
            <w:tcW w:w="2175" w:type="pct"/>
            <w:gridSpan w:val="3"/>
            <w:tcBorders>
              <w:top w:val="nil"/>
              <w:left w:val="nil"/>
              <w:bottom w:val="nil"/>
            </w:tcBorders>
          </w:tcPr>
          <w:p w:rsidR="00EC7D3E" w:rsidRPr="00E0538F" w:rsidRDefault="00EC7D3E" w:rsidP="006B7A09">
            <w:pPr>
              <w:spacing w:after="40"/>
              <w:jc w:val="both"/>
              <w:rPr>
                <w:sz w:val="20"/>
                <w:szCs w:val="20"/>
              </w:rPr>
            </w:pPr>
            <w:r w:rsidRPr="00E0538F">
              <w:rPr>
                <w:sz w:val="20"/>
                <w:szCs w:val="20"/>
              </w:rPr>
              <w:t xml:space="preserve">Conduction </w:t>
            </w:r>
          </w:p>
          <w:p w:rsidR="00EC7D3E" w:rsidRPr="00E0538F" w:rsidRDefault="00EC7D3E" w:rsidP="006B7A09">
            <w:pPr>
              <w:spacing w:after="40"/>
              <w:jc w:val="both"/>
              <w:rPr>
                <w:sz w:val="20"/>
                <w:szCs w:val="20"/>
              </w:rPr>
            </w:pPr>
            <w:r w:rsidRPr="00E0538F">
              <w:rPr>
                <w:sz w:val="20"/>
                <w:szCs w:val="20"/>
              </w:rPr>
              <w:t xml:space="preserve">Convection </w:t>
            </w:r>
          </w:p>
          <w:p w:rsidR="00EC7D3E" w:rsidRPr="00E0538F" w:rsidRDefault="00EC7D3E" w:rsidP="006B7A09">
            <w:pPr>
              <w:spacing w:after="40"/>
              <w:jc w:val="both"/>
              <w:rPr>
                <w:sz w:val="20"/>
                <w:szCs w:val="20"/>
              </w:rPr>
            </w:pPr>
            <w:r w:rsidRPr="00E0538F">
              <w:rPr>
                <w:sz w:val="20"/>
                <w:szCs w:val="20"/>
              </w:rPr>
              <w:t xml:space="preserve">Rayonnement </w:t>
            </w:r>
          </w:p>
        </w:tc>
        <w:tc>
          <w:tcPr>
            <w:tcW w:w="1630" w:type="pct"/>
            <w:gridSpan w:val="2"/>
            <w:vMerge/>
            <w:tcBorders>
              <w:left w:val="nil"/>
            </w:tcBorders>
          </w:tcPr>
          <w:p w:rsidR="00EC7D3E" w:rsidRPr="00E0538F" w:rsidRDefault="00EC7D3E" w:rsidP="006B7A09">
            <w:pPr>
              <w:spacing w:after="40"/>
              <w:rPr>
                <w:sz w:val="20"/>
                <w:szCs w:val="20"/>
              </w:rPr>
            </w:pPr>
          </w:p>
        </w:tc>
      </w:tr>
      <w:tr w:rsidR="00EC7D3E" w:rsidRPr="00E0538F" w:rsidTr="006B7A09">
        <w:trPr>
          <w:gridAfter w:val="6"/>
          <w:wAfter w:w="4928" w:type="pct"/>
          <w:cantSplit/>
          <w:trHeight w:val="329"/>
        </w:trPr>
        <w:tc>
          <w:tcPr>
            <w:tcW w:w="72" w:type="pct"/>
            <w:tcBorders>
              <w:left w:val="nil"/>
            </w:tcBorders>
          </w:tcPr>
          <w:p w:rsidR="00EC7D3E" w:rsidRPr="00E0538F" w:rsidRDefault="00EC7D3E" w:rsidP="006B7A09">
            <w:pPr>
              <w:spacing w:after="40"/>
              <w:rPr>
                <w:sz w:val="20"/>
                <w:szCs w:val="20"/>
              </w:rPr>
            </w:pPr>
          </w:p>
        </w:tc>
      </w:tr>
      <w:tr w:rsidR="00EC7D3E" w:rsidRPr="00E0538F" w:rsidTr="006B7A09">
        <w:trPr>
          <w:gridAfter w:val="1"/>
          <w:wAfter w:w="1508" w:type="pct"/>
          <w:cantSplit/>
          <w:trHeight w:val="329"/>
        </w:trPr>
        <w:tc>
          <w:tcPr>
            <w:tcW w:w="1195" w:type="pct"/>
            <w:gridSpan w:val="2"/>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Effet de la chaleur sur les constituants des produits alimentaires </w:t>
            </w:r>
          </w:p>
        </w:tc>
        <w:tc>
          <w:tcPr>
            <w:tcW w:w="2297" w:type="pct"/>
            <w:gridSpan w:val="4"/>
            <w:tcBorders>
              <w:top w:val="nil"/>
              <w:left w:val="nil"/>
              <w:bottom w:val="nil"/>
            </w:tcBorders>
          </w:tcPr>
          <w:p w:rsidR="00EC7D3E" w:rsidRPr="00E0538F" w:rsidRDefault="00EC7D3E" w:rsidP="006B7A09">
            <w:pPr>
              <w:spacing w:after="40"/>
              <w:jc w:val="both"/>
              <w:rPr>
                <w:sz w:val="20"/>
                <w:szCs w:val="20"/>
              </w:rPr>
            </w:pPr>
            <w:r w:rsidRPr="00E0538F">
              <w:rPr>
                <w:sz w:val="20"/>
                <w:szCs w:val="20"/>
              </w:rPr>
              <w:t>Influence de la chaleur sur les constituants</w:t>
            </w:r>
          </w:p>
          <w:p w:rsidR="00EC7D3E" w:rsidRPr="00E0538F" w:rsidRDefault="00EC7D3E" w:rsidP="006B7A09">
            <w:pPr>
              <w:spacing w:after="40"/>
              <w:jc w:val="both"/>
              <w:rPr>
                <w:sz w:val="20"/>
                <w:szCs w:val="20"/>
              </w:rPr>
            </w:pPr>
            <w:r w:rsidRPr="00E0538F">
              <w:rPr>
                <w:sz w:val="20"/>
                <w:szCs w:val="20"/>
              </w:rPr>
              <w:t xml:space="preserve">de l’aliment : généralités </w:t>
            </w:r>
          </w:p>
          <w:p w:rsidR="00EC7D3E" w:rsidRPr="00E0538F" w:rsidRDefault="00EC7D3E" w:rsidP="006B7A09">
            <w:pPr>
              <w:spacing w:after="40"/>
              <w:jc w:val="both"/>
              <w:rPr>
                <w:sz w:val="20"/>
                <w:szCs w:val="20"/>
              </w:rPr>
            </w:pPr>
            <w:r w:rsidRPr="00E0538F">
              <w:rPr>
                <w:sz w:val="20"/>
                <w:szCs w:val="20"/>
              </w:rPr>
              <w:t>Influence du chauffage sur les constituants du lait, matières protéiques, vitamines, etc.</w:t>
            </w:r>
          </w:p>
        </w:tc>
      </w:tr>
      <w:tr w:rsidR="00EC7D3E" w:rsidRPr="00E0538F" w:rsidTr="006B7A09">
        <w:trPr>
          <w:gridAfter w:val="4"/>
          <w:wAfter w:w="3370" w:type="pct"/>
          <w:cantSplit/>
          <w:trHeight w:val="329"/>
        </w:trPr>
        <w:tc>
          <w:tcPr>
            <w:tcW w:w="1630" w:type="pct"/>
            <w:gridSpan w:val="3"/>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gridSpan w:val="2"/>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Pasteurisation </w:t>
            </w:r>
            <w:r>
              <w:rPr>
                <w:sz w:val="20"/>
                <w:szCs w:val="20"/>
              </w:rPr>
              <w:t xml:space="preserve">et stérilisation </w:t>
            </w:r>
            <w:r w:rsidRPr="00E0538F">
              <w:rPr>
                <w:sz w:val="20"/>
                <w:szCs w:val="20"/>
              </w:rPr>
              <w:t xml:space="preserve">des produits alimentaires liquides </w:t>
            </w:r>
          </w:p>
        </w:tc>
        <w:tc>
          <w:tcPr>
            <w:tcW w:w="2175" w:type="pct"/>
            <w:gridSpan w:val="3"/>
            <w:tcBorders>
              <w:top w:val="nil"/>
              <w:left w:val="nil"/>
              <w:bottom w:val="nil"/>
            </w:tcBorders>
          </w:tcPr>
          <w:p w:rsidR="00EC7D3E" w:rsidRPr="00E0538F" w:rsidRDefault="00EC7D3E" w:rsidP="006B7A09">
            <w:pPr>
              <w:spacing w:after="40"/>
              <w:jc w:val="both"/>
              <w:rPr>
                <w:sz w:val="20"/>
                <w:szCs w:val="20"/>
              </w:rPr>
            </w:pPr>
            <w:r w:rsidRPr="00E0538F">
              <w:rPr>
                <w:sz w:val="20"/>
                <w:szCs w:val="20"/>
              </w:rPr>
              <w:t>Matériel</w:t>
            </w:r>
          </w:p>
          <w:p w:rsidR="00EC7D3E" w:rsidRPr="00E0538F" w:rsidRDefault="00EC7D3E" w:rsidP="006B7A09">
            <w:pPr>
              <w:spacing w:after="40"/>
              <w:jc w:val="both"/>
              <w:rPr>
                <w:sz w:val="20"/>
                <w:szCs w:val="20"/>
              </w:rPr>
            </w:pPr>
            <w:r w:rsidRPr="00E0538F">
              <w:rPr>
                <w:sz w:val="20"/>
                <w:szCs w:val="20"/>
              </w:rPr>
              <w:t xml:space="preserve">Paramètres et conduite de la pasteurisation </w:t>
            </w:r>
          </w:p>
          <w:p w:rsidR="00EC7D3E" w:rsidRPr="00E0538F" w:rsidRDefault="00EC7D3E" w:rsidP="006B7A09">
            <w:pPr>
              <w:spacing w:after="40"/>
              <w:jc w:val="both"/>
              <w:rPr>
                <w:sz w:val="20"/>
                <w:szCs w:val="20"/>
              </w:rPr>
            </w:pPr>
            <w:r w:rsidRPr="00E0538F">
              <w:rPr>
                <w:sz w:val="20"/>
                <w:szCs w:val="20"/>
              </w:rPr>
              <w:t>Application aux produits laitiers</w:t>
            </w:r>
          </w:p>
          <w:p w:rsidR="00EC7D3E" w:rsidRPr="00E0538F" w:rsidRDefault="00EC7D3E" w:rsidP="006B7A09">
            <w:pPr>
              <w:spacing w:after="40"/>
              <w:jc w:val="both"/>
              <w:rPr>
                <w:sz w:val="20"/>
                <w:szCs w:val="20"/>
              </w:rPr>
            </w:pPr>
            <w:r w:rsidRPr="00E0538F">
              <w:rPr>
                <w:sz w:val="20"/>
                <w:szCs w:val="20"/>
              </w:rPr>
              <w:t xml:space="preserve">Applications aux jus de fruits et dérivés </w:t>
            </w:r>
          </w:p>
        </w:tc>
        <w:tc>
          <w:tcPr>
            <w:tcW w:w="1630" w:type="pct"/>
            <w:gridSpan w:val="2"/>
            <w:vMerge w:val="restart"/>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gridSpan w:val="2"/>
            <w:tcBorders>
              <w:top w:val="nil"/>
              <w:bottom w:val="nil"/>
              <w:right w:val="nil"/>
            </w:tcBorders>
          </w:tcPr>
          <w:p w:rsidR="00EC7D3E" w:rsidRPr="00E0538F" w:rsidRDefault="00EC7D3E" w:rsidP="006B7A09">
            <w:pPr>
              <w:spacing w:after="40"/>
              <w:jc w:val="both"/>
              <w:rPr>
                <w:sz w:val="20"/>
                <w:szCs w:val="20"/>
              </w:rPr>
            </w:pPr>
          </w:p>
        </w:tc>
        <w:tc>
          <w:tcPr>
            <w:tcW w:w="2175" w:type="pct"/>
            <w:gridSpan w:val="3"/>
            <w:tcBorders>
              <w:top w:val="nil"/>
              <w:left w:val="nil"/>
              <w:bottom w:val="nil"/>
            </w:tcBorders>
          </w:tcPr>
          <w:p w:rsidR="00EC7D3E" w:rsidRPr="00E0538F" w:rsidRDefault="00EC7D3E" w:rsidP="006B7A09">
            <w:pPr>
              <w:spacing w:after="40"/>
              <w:jc w:val="both"/>
              <w:rPr>
                <w:sz w:val="20"/>
                <w:szCs w:val="20"/>
              </w:rPr>
            </w:pPr>
            <w:r w:rsidRPr="00E0538F">
              <w:rPr>
                <w:sz w:val="20"/>
                <w:szCs w:val="20"/>
              </w:rPr>
              <w:t xml:space="preserve">Stérilisation </w:t>
            </w:r>
          </w:p>
          <w:p w:rsidR="00EC7D3E" w:rsidRPr="00E0538F" w:rsidRDefault="00EC7D3E" w:rsidP="006B7A09">
            <w:pPr>
              <w:spacing w:after="40"/>
              <w:jc w:val="both"/>
              <w:rPr>
                <w:sz w:val="20"/>
                <w:szCs w:val="20"/>
              </w:rPr>
            </w:pPr>
            <w:r w:rsidRPr="00E0538F">
              <w:rPr>
                <w:sz w:val="20"/>
                <w:szCs w:val="20"/>
              </w:rPr>
              <w:t xml:space="preserve">Traitement UHT </w:t>
            </w:r>
          </w:p>
          <w:p w:rsidR="00EC7D3E" w:rsidRPr="00E0538F" w:rsidRDefault="00EC7D3E" w:rsidP="006B7A09">
            <w:pPr>
              <w:spacing w:after="40"/>
              <w:jc w:val="both"/>
              <w:rPr>
                <w:sz w:val="20"/>
                <w:szCs w:val="20"/>
              </w:rPr>
            </w:pPr>
            <w:r w:rsidRPr="00E0538F">
              <w:rPr>
                <w:sz w:val="20"/>
                <w:szCs w:val="20"/>
              </w:rPr>
              <w:t>Applications aux produits laitiers</w:t>
            </w:r>
          </w:p>
        </w:tc>
        <w:tc>
          <w:tcPr>
            <w:tcW w:w="1630" w:type="pct"/>
            <w:gridSpan w:val="2"/>
            <w:vMerge/>
            <w:tcBorders>
              <w:left w:val="nil"/>
            </w:tcBorders>
          </w:tcPr>
          <w:p w:rsidR="00EC7D3E" w:rsidRPr="00E0538F" w:rsidRDefault="00EC7D3E" w:rsidP="006B7A09">
            <w:pPr>
              <w:spacing w:after="40"/>
              <w:rPr>
                <w:sz w:val="20"/>
                <w:szCs w:val="20"/>
              </w:rPr>
            </w:pPr>
          </w:p>
        </w:tc>
      </w:tr>
      <w:tr w:rsidR="00EC7D3E" w:rsidRPr="00E0538F" w:rsidTr="006B7A09">
        <w:trPr>
          <w:gridAfter w:val="6"/>
          <w:wAfter w:w="4928" w:type="pct"/>
          <w:cantSplit/>
          <w:trHeight w:val="329"/>
        </w:trPr>
        <w:tc>
          <w:tcPr>
            <w:tcW w:w="72" w:type="pct"/>
            <w:vMerge w:val="restart"/>
            <w:tcBorders>
              <w:left w:val="nil"/>
            </w:tcBorders>
          </w:tcPr>
          <w:p w:rsidR="00EC7D3E" w:rsidRPr="00E0538F" w:rsidRDefault="00EC7D3E" w:rsidP="006B7A09">
            <w:pPr>
              <w:spacing w:after="40"/>
              <w:rPr>
                <w:sz w:val="20"/>
                <w:szCs w:val="20"/>
              </w:rPr>
            </w:pPr>
          </w:p>
        </w:tc>
      </w:tr>
      <w:tr w:rsidR="00EC7D3E" w:rsidRPr="00E0538F" w:rsidTr="006B7A09">
        <w:trPr>
          <w:gridAfter w:val="6"/>
          <w:wAfter w:w="4928" w:type="pct"/>
          <w:cantSplit/>
          <w:trHeight w:val="329"/>
        </w:trPr>
        <w:tc>
          <w:tcPr>
            <w:tcW w:w="72"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gridSpan w:val="2"/>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Cuisson des produits alimentaires </w:t>
            </w:r>
          </w:p>
        </w:tc>
        <w:tc>
          <w:tcPr>
            <w:tcW w:w="2153" w:type="pct"/>
            <w:gridSpan w:val="2"/>
            <w:tcBorders>
              <w:top w:val="nil"/>
              <w:left w:val="nil"/>
              <w:bottom w:val="nil"/>
            </w:tcBorders>
          </w:tcPr>
          <w:p w:rsidR="00EC7D3E" w:rsidRPr="00E0538F" w:rsidRDefault="00EC7D3E" w:rsidP="006B7A09">
            <w:pPr>
              <w:spacing w:after="40"/>
              <w:jc w:val="both"/>
              <w:rPr>
                <w:sz w:val="20"/>
                <w:szCs w:val="20"/>
              </w:rPr>
            </w:pPr>
            <w:r w:rsidRPr="00E0538F">
              <w:rPr>
                <w:sz w:val="20"/>
                <w:szCs w:val="20"/>
              </w:rPr>
              <w:t>Cuisson sèche ou humide</w:t>
            </w:r>
          </w:p>
          <w:p w:rsidR="00EC7D3E" w:rsidRPr="00E0538F" w:rsidRDefault="00EC7D3E" w:rsidP="006B7A09">
            <w:pPr>
              <w:spacing w:after="40"/>
              <w:jc w:val="both"/>
              <w:rPr>
                <w:sz w:val="20"/>
                <w:szCs w:val="20"/>
              </w:rPr>
            </w:pPr>
            <w:r w:rsidRPr="00E0538F">
              <w:rPr>
                <w:sz w:val="20"/>
                <w:szCs w:val="20"/>
              </w:rPr>
              <w:t>Cuisson sous-vide</w:t>
            </w:r>
          </w:p>
          <w:p w:rsidR="00EC7D3E" w:rsidRPr="00E0538F" w:rsidRDefault="00EC7D3E" w:rsidP="006B7A09">
            <w:pPr>
              <w:spacing w:after="40"/>
              <w:jc w:val="both"/>
              <w:rPr>
                <w:sz w:val="20"/>
                <w:szCs w:val="20"/>
              </w:rPr>
            </w:pPr>
            <w:r w:rsidRPr="00E0538F">
              <w:rPr>
                <w:sz w:val="20"/>
                <w:szCs w:val="20"/>
              </w:rPr>
              <w:t>Matériel et techniques : micro-ondes,  infra-rouge, four traditionnel</w:t>
            </w:r>
          </w:p>
        </w:tc>
        <w:tc>
          <w:tcPr>
            <w:tcW w:w="1652" w:type="pct"/>
            <w:gridSpan w:val="3"/>
            <w:vMerge w:val="restart"/>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gridSpan w:val="2"/>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Techniques </w:t>
            </w:r>
          </w:p>
        </w:tc>
        <w:tc>
          <w:tcPr>
            <w:tcW w:w="2153" w:type="pct"/>
            <w:gridSpan w:val="2"/>
            <w:tcBorders>
              <w:top w:val="nil"/>
              <w:left w:val="nil"/>
              <w:bottom w:val="nil"/>
            </w:tcBorders>
          </w:tcPr>
          <w:p w:rsidR="00EC7D3E" w:rsidRPr="00E0538F" w:rsidRDefault="00EC7D3E" w:rsidP="006B7A09">
            <w:pPr>
              <w:spacing w:after="40"/>
              <w:jc w:val="both"/>
              <w:rPr>
                <w:sz w:val="20"/>
                <w:szCs w:val="20"/>
              </w:rPr>
            </w:pPr>
            <w:r w:rsidRPr="00E0538F">
              <w:rPr>
                <w:sz w:val="20"/>
                <w:szCs w:val="20"/>
              </w:rPr>
              <w:t>Blanchiment des légumes : matériel, modes et techniques, techniques de contrôle</w:t>
            </w:r>
          </w:p>
          <w:p w:rsidR="00EC7D3E" w:rsidRDefault="00EC7D3E" w:rsidP="006B7A09">
            <w:pPr>
              <w:spacing w:after="40"/>
              <w:jc w:val="both"/>
              <w:rPr>
                <w:sz w:val="20"/>
                <w:szCs w:val="20"/>
              </w:rPr>
            </w:pPr>
            <w:r w:rsidRPr="00E0538F">
              <w:rPr>
                <w:sz w:val="20"/>
                <w:szCs w:val="20"/>
              </w:rPr>
              <w:t xml:space="preserve">Stérilisation et pasteurisation des fruits et légumes : </w:t>
            </w:r>
          </w:p>
          <w:p w:rsidR="00EC7D3E" w:rsidRPr="00E0538F" w:rsidRDefault="00EC7D3E" w:rsidP="006B7A09">
            <w:pPr>
              <w:spacing w:after="40"/>
              <w:jc w:val="both"/>
              <w:rPr>
                <w:sz w:val="20"/>
                <w:szCs w:val="20"/>
              </w:rPr>
            </w:pPr>
            <w:r w:rsidRPr="00E0538F">
              <w:rPr>
                <w:sz w:val="20"/>
                <w:szCs w:val="20"/>
              </w:rPr>
              <w:t xml:space="preserve">Pasteurisation des jus de fruits, </w:t>
            </w:r>
          </w:p>
        </w:tc>
        <w:tc>
          <w:tcPr>
            <w:tcW w:w="1652" w:type="pct"/>
            <w:gridSpan w:val="3"/>
            <w:vMerge/>
            <w:tcBorders>
              <w:left w:val="nil"/>
              <w:bottom w:val="nil"/>
            </w:tcBorders>
          </w:tcPr>
          <w:p w:rsidR="00EC7D3E" w:rsidRPr="00E0538F" w:rsidRDefault="00EC7D3E" w:rsidP="006B7A09">
            <w:pPr>
              <w:spacing w:after="40"/>
              <w:rPr>
                <w:sz w:val="20"/>
                <w:szCs w:val="20"/>
              </w:rPr>
            </w:pPr>
          </w:p>
        </w:tc>
      </w:tr>
    </w:tbl>
    <w:p w:rsidR="00EC7D3E" w:rsidRPr="00E0538F"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37"/>
        <w:gridCol w:w="4254"/>
        <w:gridCol w:w="3188"/>
      </w:tblGrid>
      <w:tr w:rsidR="00EC7D3E" w:rsidRPr="00E0538F" w:rsidTr="006B7A09">
        <w:trPr>
          <w:cantSplit/>
          <w:trHeight w:val="329"/>
        </w:trPr>
        <w:tc>
          <w:tcPr>
            <w:tcW w:w="5000" w:type="pct"/>
            <w:gridSpan w:val="3"/>
            <w:tcBorders>
              <w:top w:val="nil"/>
              <w:bottom w:val="nil"/>
            </w:tcBorders>
          </w:tcPr>
          <w:p w:rsidR="00EC7D3E" w:rsidRPr="00135473" w:rsidRDefault="00EC7D3E" w:rsidP="006B7A09">
            <w:pPr>
              <w:jc w:val="both"/>
              <w:rPr>
                <w:b/>
                <w:bCs/>
              </w:rPr>
            </w:pPr>
            <w:r w:rsidRPr="00642BF0">
              <w:rPr>
                <w:b/>
                <w:bCs/>
              </w:rPr>
              <w:lastRenderedPageBreak/>
              <w:t>H. Stabiliser les produits alimentaires par l’emploi des techniques du froid</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OBJECTIFS</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ÉLÉMENTS DE CONTENU</w:t>
            </w:r>
          </w:p>
        </w:tc>
        <w:tc>
          <w:tcPr>
            <w:tcW w:w="1630" w:type="pct"/>
            <w:tcBorders>
              <w:top w:val="nil"/>
              <w:left w:val="nil"/>
            </w:tcBorders>
          </w:tcPr>
          <w:p w:rsidR="00EC7D3E" w:rsidRPr="00E0538F" w:rsidRDefault="00EC7D3E" w:rsidP="006B7A09">
            <w:pPr>
              <w:spacing w:after="40"/>
              <w:jc w:val="both"/>
              <w:rPr>
                <w:caps/>
                <w:sz w:val="20"/>
                <w:szCs w:val="20"/>
              </w:rPr>
            </w:pPr>
            <w:r w:rsidRPr="00E0538F">
              <w:rPr>
                <w:caps/>
                <w:sz w:val="20"/>
                <w:szCs w:val="20"/>
              </w:rPr>
              <w:t xml:space="preserve">Critères de performances </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Paramètres de la réfrigération et de la congélation/ surgélation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 xml:space="preserve">Définitions : réfrigération, congélation, surgélation, réglementation </w:t>
            </w:r>
          </w:p>
          <w:p w:rsidR="00EC7D3E" w:rsidRPr="00E0538F" w:rsidRDefault="00EC7D3E" w:rsidP="006B7A09">
            <w:pPr>
              <w:spacing w:after="40"/>
              <w:jc w:val="both"/>
              <w:rPr>
                <w:sz w:val="20"/>
                <w:szCs w:val="20"/>
              </w:rPr>
            </w:pPr>
            <w:r w:rsidRPr="00E0538F">
              <w:rPr>
                <w:sz w:val="20"/>
                <w:szCs w:val="20"/>
              </w:rPr>
              <w:t xml:space="preserve">Croissance des microorganismes et vitesse de congélation </w:t>
            </w:r>
          </w:p>
          <w:p w:rsidR="00EC7D3E" w:rsidRPr="00E0538F" w:rsidRDefault="00EC7D3E" w:rsidP="006B7A09">
            <w:pPr>
              <w:spacing w:after="40"/>
              <w:jc w:val="both"/>
              <w:rPr>
                <w:sz w:val="20"/>
                <w:szCs w:val="20"/>
              </w:rPr>
            </w:pPr>
          </w:p>
        </w:tc>
        <w:tc>
          <w:tcPr>
            <w:tcW w:w="1630" w:type="pct"/>
            <w:vMerge w:val="restart"/>
            <w:tcBorders>
              <w:top w:val="nil"/>
              <w:left w:val="nil"/>
            </w:tcBorders>
          </w:tcPr>
          <w:p w:rsidR="00EC7D3E" w:rsidRPr="00E0538F" w:rsidRDefault="00EC7D3E" w:rsidP="006B7A09">
            <w:pPr>
              <w:spacing w:after="40"/>
              <w:jc w:val="both"/>
              <w:rPr>
                <w:sz w:val="20"/>
                <w:szCs w:val="20"/>
              </w:rPr>
            </w:pPr>
            <w:r w:rsidRPr="00E0538F">
              <w:rPr>
                <w:sz w:val="20"/>
                <w:szCs w:val="20"/>
              </w:rPr>
              <w:t xml:space="preserve">Justesse et pertinence du choix de matériel </w:t>
            </w:r>
          </w:p>
          <w:p w:rsidR="00EC7D3E" w:rsidRPr="00E0538F" w:rsidRDefault="00EC7D3E" w:rsidP="006B7A09">
            <w:pPr>
              <w:spacing w:after="40"/>
              <w:jc w:val="both"/>
              <w:rPr>
                <w:sz w:val="20"/>
                <w:szCs w:val="20"/>
              </w:rPr>
            </w:pPr>
            <w:r w:rsidRPr="00E0538F">
              <w:rPr>
                <w:sz w:val="20"/>
                <w:szCs w:val="20"/>
              </w:rPr>
              <w:t xml:space="preserve">Justesse et pertinence des paramètres de fonctionnement de matériel </w:t>
            </w:r>
          </w:p>
          <w:p w:rsidR="00EC7D3E" w:rsidRPr="00E0538F" w:rsidRDefault="00EC7D3E" w:rsidP="006B7A09">
            <w:pPr>
              <w:spacing w:after="40"/>
              <w:jc w:val="both"/>
              <w:rPr>
                <w:sz w:val="20"/>
                <w:szCs w:val="20"/>
              </w:rPr>
            </w:pPr>
            <w:r w:rsidRPr="00E0538F">
              <w:rPr>
                <w:sz w:val="20"/>
                <w:szCs w:val="20"/>
              </w:rPr>
              <w:t xml:space="preserve">Justesse et pertinence des paramètres et matériel de contrôle des opérations et des produits entrant et sortant de l’opération </w:t>
            </w:r>
          </w:p>
          <w:p w:rsidR="00EC7D3E" w:rsidRPr="00E0538F" w:rsidRDefault="00EC7D3E" w:rsidP="006B7A09">
            <w:pPr>
              <w:spacing w:after="40"/>
              <w:jc w:val="both"/>
              <w:rPr>
                <w:sz w:val="20"/>
                <w:szCs w:val="20"/>
              </w:rPr>
            </w:pPr>
            <w:r w:rsidRPr="00E0538F">
              <w:rPr>
                <w:sz w:val="20"/>
                <w:szCs w:val="20"/>
              </w:rPr>
              <w:t xml:space="preserve">Justesse et présentation des calculs </w:t>
            </w:r>
          </w:p>
          <w:p w:rsidR="00EC7D3E" w:rsidRPr="00E0538F" w:rsidRDefault="00EC7D3E" w:rsidP="006B7A09">
            <w:pPr>
              <w:spacing w:after="40"/>
              <w:jc w:val="both"/>
              <w:rPr>
                <w:sz w:val="20"/>
                <w:szCs w:val="20"/>
              </w:rPr>
            </w:pPr>
            <w:r w:rsidRPr="00E0538F">
              <w:rPr>
                <w:sz w:val="20"/>
                <w:szCs w:val="20"/>
              </w:rPr>
              <w:t xml:space="preserve">Justesse et pertinence des opérations de maintenance </w:t>
            </w:r>
          </w:p>
          <w:p w:rsidR="00EC7D3E" w:rsidRPr="00E0538F" w:rsidRDefault="00EC7D3E" w:rsidP="006B7A09">
            <w:pPr>
              <w:spacing w:after="40"/>
              <w:jc w:val="both"/>
              <w:rPr>
                <w:sz w:val="20"/>
                <w:szCs w:val="20"/>
              </w:rPr>
            </w:pPr>
            <w:r w:rsidRPr="00E0538F">
              <w:rPr>
                <w:sz w:val="20"/>
                <w:szCs w:val="20"/>
              </w:rPr>
              <w:t xml:space="preserve">Justesse et pertinence des opérations de nettoyage et de désinfection </w:t>
            </w:r>
          </w:p>
          <w:p w:rsidR="00EC7D3E" w:rsidRPr="00E0538F" w:rsidRDefault="00EC7D3E" w:rsidP="006B7A09">
            <w:pPr>
              <w:spacing w:after="40"/>
              <w:jc w:val="both"/>
              <w:rPr>
                <w:sz w:val="20"/>
                <w:szCs w:val="20"/>
              </w:rPr>
            </w:pPr>
            <w:r w:rsidRPr="00E0538F">
              <w:rPr>
                <w:sz w:val="20"/>
                <w:szCs w:val="20"/>
              </w:rPr>
              <w:t>Justesse et pertinence des documents de suivi de fabrication relatifs à l’opération</w:t>
            </w:r>
          </w:p>
          <w:p w:rsidR="00EC7D3E" w:rsidRPr="00E0538F" w:rsidRDefault="00EC7D3E" w:rsidP="006B7A09">
            <w:pPr>
              <w:spacing w:after="40"/>
              <w:jc w:val="both"/>
              <w:rPr>
                <w:sz w:val="20"/>
                <w:szCs w:val="20"/>
              </w:rPr>
            </w:pPr>
            <w:r w:rsidRPr="00E0538F">
              <w:rPr>
                <w:sz w:val="20"/>
                <w:szCs w:val="20"/>
              </w:rPr>
              <w:t>Justesse de l’interprétation et des décisions prises sur base des observations / résultats</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Refroidissement, stockage réfrigéré  des produits agricoles et alimentaires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 xml:space="preserve">Matériel et techniques </w:t>
            </w:r>
          </w:p>
          <w:p w:rsidR="00EC7D3E" w:rsidRPr="00E0538F" w:rsidRDefault="00EC7D3E" w:rsidP="006B7A09">
            <w:pPr>
              <w:spacing w:after="40"/>
              <w:jc w:val="both"/>
              <w:rPr>
                <w:sz w:val="20"/>
                <w:szCs w:val="20"/>
              </w:rPr>
            </w:pPr>
            <w:r w:rsidRPr="00E0538F">
              <w:rPr>
                <w:sz w:val="20"/>
                <w:szCs w:val="20"/>
              </w:rPr>
              <w:t>Paramètres de la réfrigération et qualité des produits (hygrométrie, température, brûlures par le froid)</w:t>
            </w:r>
          </w:p>
          <w:p w:rsidR="00EC7D3E" w:rsidRPr="00E0538F" w:rsidRDefault="00EC7D3E" w:rsidP="006B7A09">
            <w:pPr>
              <w:spacing w:after="40"/>
              <w:jc w:val="both"/>
              <w:rPr>
                <w:sz w:val="20"/>
                <w:szCs w:val="20"/>
              </w:rPr>
            </w:pPr>
            <w:r w:rsidRPr="00E0538F">
              <w:rPr>
                <w:sz w:val="20"/>
                <w:szCs w:val="20"/>
              </w:rPr>
              <w:t xml:space="preserve">Applications : hydro-cooling des fruits et légumes, conservation au froid des fruits et légumes </w:t>
            </w: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Congélation, surgélation des produits alimentaires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Applications : freezer (crèmes glacées, etc.)</w:t>
            </w:r>
          </w:p>
          <w:p w:rsidR="00EC7D3E" w:rsidRPr="00E0538F" w:rsidRDefault="00EC7D3E" w:rsidP="006B7A09">
            <w:pPr>
              <w:spacing w:after="40"/>
              <w:jc w:val="both"/>
              <w:rPr>
                <w:sz w:val="20"/>
                <w:szCs w:val="20"/>
              </w:rPr>
            </w:pPr>
            <w:r w:rsidRPr="00E0538F">
              <w:rPr>
                <w:sz w:val="20"/>
                <w:szCs w:val="20"/>
              </w:rPr>
              <w:t xml:space="preserve">Applications : congélateur à air (pâtisserie crue surgelée, etc.) </w:t>
            </w:r>
          </w:p>
          <w:p w:rsidR="00EC7D3E" w:rsidRPr="00E0538F" w:rsidRDefault="00EC7D3E" w:rsidP="006B7A09">
            <w:pPr>
              <w:spacing w:after="40"/>
              <w:jc w:val="both"/>
              <w:rPr>
                <w:sz w:val="20"/>
                <w:szCs w:val="20"/>
              </w:rPr>
            </w:pPr>
            <w:r w:rsidRPr="00E0538F">
              <w:rPr>
                <w:sz w:val="20"/>
                <w:szCs w:val="20"/>
              </w:rPr>
              <w:t>Applications : congélateur à plaques (épinards, etc.)</w:t>
            </w:r>
          </w:p>
          <w:p w:rsidR="00EC7D3E" w:rsidRPr="00E0538F" w:rsidRDefault="00EC7D3E" w:rsidP="006B7A09">
            <w:pPr>
              <w:spacing w:after="40"/>
              <w:jc w:val="both"/>
              <w:rPr>
                <w:sz w:val="20"/>
                <w:szCs w:val="20"/>
              </w:rPr>
            </w:pPr>
            <w:r w:rsidRPr="00E0538F">
              <w:rPr>
                <w:sz w:val="20"/>
                <w:szCs w:val="20"/>
              </w:rPr>
              <w:t>Applications : congélateur à lit fluidisé (petits pois, etc.)</w:t>
            </w: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Décongélation des produits alimentaires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 xml:space="preserve">Risques microbiologiques et biochimiques associés </w:t>
            </w:r>
          </w:p>
          <w:p w:rsidR="00EC7D3E" w:rsidRPr="00E0538F" w:rsidRDefault="00EC7D3E" w:rsidP="006B7A09">
            <w:pPr>
              <w:spacing w:after="40"/>
              <w:jc w:val="both"/>
              <w:rPr>
                <w:sz w:val="20"/>
                <w:szCs w:val="20"/>
              </w:rPr>
            </w:pPr>
            <w:r w:rsidRPr="00E0538F">
              <w:rPr>
                <w:sz w:val="20"/>
                <w:szCs w:val="20"/>
              </w:rPr>
              <w:t xml:space="preserve">Techniques et matériel de décongélation </w:t>
            </w:r>
          </w:p>
        </w:tc>
        <w:tc>
          <w:tcPr>
            <w:tcW w:w="1630" w:type="pct"/>
            <w:vMerge/>
            <w:tcBorders>
              <w:left w:val="nil"/>
              <w:bottom w:val="nil"/>
            </w:tcBorders>
          </w:tcPr>
          <w:p w:rsidR="00EC7D3E" w:rsidRPr="00E0538F" w:rsidRDefault="00EC7D3E" w:rsidP="006B7A09">
            <w:pPr>
              <w:spacing w:after="40"/>
              <w:rPr>
                <w:sz w:val="20"/>
                <w:szCs w:val="20"/>
              </w:rPr>
            </w:pPr>
          </w:p>
        </w:tc>
      </w:tr>
    </w:tbl>
    <w:p w:rsidR="00EC7D3E" w:rsidRPr="00E0538F" w:rsidRDefault="00EC7D3E" w:rsidP="00EC7D3E"/>
    <w:p w:rsidR="00EC7D3E" w:rsidRPr="00E0538F" w:rsidRDefault="00EC7D3E" w:rsidP="00EC7D3E"/>
    <w:p w:rsidR="00EC7D3E" w:rsidRPr="00E0538F" w:rsidRDefault="00EC7D3E" w:rsidP="00EC7D3E"/>
    <w:p w:rsidR="00EC7D3E" w:rsidRPr="00E0538F" w:rsidRDefault="00EC7D3E" w:rsidP="00EC7D3E"/>
    <w:p w:rsidR="00EC7D3E" w:rsidRPr="00E0538F"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37"/>
        <w:gridCol w:w="4254"/>
        <w:gridCol w:w="3188"/>
      </w:tblGrid>
      <w:tr w:rsidR="00EC7D3E" w:rsidRPr="00E0538F" w:rsidTr="006B7A09">
        <w:trPr>
          <w:cantSplit/>
          <w:trHeight w:val="329"/>
        </w:trPr>
        <w:tc>
          <w:tcPr>
            <w:tcW w:w="5000" w:type="pct"/>
            <w:gridSpan w:val="3"/>
            <w:tcBorders>
              <w:top w:val="nil"/>
              <w:bottom w:val="nil"/>
            </w:tcBorders>
          </w:tcPr>
          <w:p w:rsidR="00EC7D3E" w:rsidRPr="00135473" w:rsidRDefault="00EC7D3E" w:rsidP="006B7A09">
            <w:pPr>
              <w:jc w:val="both"/>
              <w:rPr>
                <w:b/>
                <w:bCs/>
              </w:rPr>
            </w:pPr>
            <w:r w:rsidRPr="00642BF0">
              <w:rPr>
                <w:b/>
                <w:bCs/>
              </w:rPr>
              <w:t>I. Maîtriser l’ensemble des opérations nécessaires à la fabrication d’un produit laitier</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OBJECTIFS</w:t>
            </w:r>
          </w:p>
        </w:tc>
        <w:tc>
          <w:tcPr>
            <w:tcW w:w="2175" w:type="pct"/>
            <w:tcBorders>
              <w:top w:val="nil"/>
              <w:left w:val="nil"/>
            </w:tcBorders>
          </w:tcPr>
          <w:p w:rsidR="00EC7D3E" w:rsidRPr="00E0538F" w:rsidRDefault="00EC7D3E" w:rsidP="006B7A09">
            <w:pPr>
              <w:spacing w:after="40"/>
              <w:jc w:val="both"/>
              <w:rPr>
                <w:sz w:val="20"/>
                <w:szCs w:val="20"/>
              </w:rPr>
            </w:pPr>
            <w:r w:rsidRPr="00E0538F">
              <w:rPr>
                <w:sz w:val="20"/>
                <w:szCs w:val="20"/>
              </w:rPr>
              <w:t>ÉLÉMENTS DE CONTENU</w:t>
            </w:r>
          </w:p>
        </w:tc>
        <w:tc>
          <w:tcPr>
            <w:tcW w:w="1630" w:type="pct"/>
            <w:tcBorders>
              <w:top w:val="nil"/>
              <w:left w:val="nil"/>
            </w:tcBorders>
          </w:tcPr>
          <w:p w:rsidR="00EC7D3E" w:rsidRPr="00E0538F" w:rsidRDefault="00EC7D3E" w:rsidP="006B7A09">
            <w:pPr>
              <w:spacing w:after="40"/>
              <w:jc w:val="both"/>
              <w:rPr>
                <w:caps/>
                <w:sz w:val="20"/>
                <w:szCs w:val="20"/>
              </w:rPr>
            </w:pPr>
            <w:r w:rsidRPr="00E0538F">
              <w:rPr>
                <w:caps/>
                <w:sz w:val="20"/>
                <w:szCs w:val="20"/>
              </w:rPr>
              <w:t xml:space="preserve">Critères de performances </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Lait de consommation : lait pasteurisé, lait UHT </w:t>
            </w:r>
          </w:p>
        </w:tc>
        <w:tc>
          <w:tcPr>
            <w:tcW w:w="2175" w:type="pct"/>
            <w:vMerge w:val="restart"/>
            <w:tcBorders>
              <w:top w:val="nil"/>
              <w:left w:val="nil"/>
            </w:tcBorders>
          </w:tcPr>
          <w:p w:rsidR="00EC7D3E" w:rsidRPr="00E0538F" w:rsidRDefault="00EC7D3E" w:rsidP="006B7A09">
            <w:pPr>
              <w:spacing w:after="40"/>
              <w:jc w:val="both"/>
              <w:rPr>
                <w:sz w:val="20"/>
                <w:szCs w:val="20"/>
              </w:rPr>
            </w:pPr>
            <w:r w:rsidRPr="00E0538F">
              <w:rPr>
                <w:sz w:val="20"/>
                <w:szCs w:val="20"/>
              </w:rPr>
              <w:t>Définition et réglementation des produits : définition, spécification, valeur nutritionnelle, qualité organoleptique, réglementation (nationale, internationale), classification</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 xml:space="preserve">Gestion des techniques d’élevage  ou des techniques agricoles amonts : techniques de collecte, techniques de transport et de stockage, contrats d’élevage/ contrats de culture,  suivi  </w:t>
            </w:r>
            <w:r w:rsidRPr="00E0538F">
              <w:rPr>
                <w:sz w:val="20"/>
                <w:szCs w:val="20"/>
              </w:rPr>
              <w:lastRenderedPageBreak/>
              <w:t>zootechnique et phytosanitaire</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 xml:space="preserve">Techniques de contrôles des matières premières et produits finis (rappels) : techniques biochimiques, microbiologiques, techniques physico-chimiques, techniques sensorielles </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 xml:space="preserve">Les opérations unitaires appliquées pour cette gamme de produits (rappel)  </w:t>
            </w:r>
          </w:p>
          <w:p w:rsidR="00EC7D3E" w:rsidRPr="00E0538F" w:rsidRDefault="00EC7D3E" w:rsidP="006B7A09">
            <w:pPr>
              <w:spacing w:after="40"/>
              <w:jc w:val="both"/>
              <w:rPr>
                <w:sz w:val="20"/>
                <w:szCs w:val="20"/>
              </w:rPr>
            </w:pPr>
            <w:r w:rsidRPr="00E0538F">
              <w:rPr>
                <w:sz w:val="20"/>
                <w:szCs w:val="20"/>
              </w:rPr>
              <w:t>Techniques et matériel de fabrications : matériel et techniques de fabrication, paramètres de fabrication, techniques de surveillance du procédé et de contrôle des produits</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p>
        </w:tc>
        <w:tc>
          <w:tcPr>
            <w:tcW w:w="1630" w:type="pct"/>
            <w:vMerge w:val="restart"/>
            <w:tcBorders>
              <w:top w:val="nil"/>
              <w:left w:val="nil"/>
            </w:tcBorders>
          </w:tcPr>
          <w:p w:rsidR="00EC7D3E" w:rsidRPr="00E0538F" w:rsidRDefault="00EC7D3E" w:rsidP="006B7A09">
            <w:pPr>
              <w:spacing w:after="40"/>
              <w:jc w:val="both"/>
              <w:rPr>
                <w:sz w:val="20"/>
                <w:szCs w:val="20"/>
              </w:rPr>
            </w:pPr>
            <w:r w:rsidRPr="00E0538F">
              <w:rPr>
                <w:sz w:val="20"/>
                <w:szCs w:val="20"/>
              </w:rPr>
              <w:lastRenderedPageBreak/>
              <w:t xml:space="preserve">Justesse et pertinence de l’analyse des points critiques pour la maîtrise </w:t>
            </w:r>
          </w:p>
          <w:p w:rsidR="00EC7D3E" w:rsidRPr="00E0538F" w:rsidRDefault="00EC7D3E" w:rsidP="006B7A09">
            <w:pPr>
              <w:spacing w:after="40"/>
              <w:jc w:val="both"/>
              <w:rPr>
                <w:sz w:val="20"/>
                <w:szCs w:val="20"/>
              </w:rPr>
            </w:pPr>
            <w:r w:rsidRPr="00E0538F">
              <w:rPr>
                <w:sz w:val="20"/>
                <w:szCs w:val="20"/>
              </w:rPr>
              <w:t xml:space="preserve">Justesse et pertinence  de la formulation </w:t>
            </w:r>
          </w:p>
          <w:p w:rsidR="00EC7D3E" w:rsidRPr="00E0538F" w:rsidRDefault="00EC7D3E" w:rsidP="006B7A09">
            <w:pPr>
              <w:spacing w:after="40"/>
              <w:jc w:val="both"/>
              <w:rPr>
                <w:sz w:val="20"/>
                <w:szCs w:val="20"/>
              </w:rPr>
            </w:pPr>
            <w:r w:rsidRPr="00E0538F">
              <w:rPr>
                <w:sz w:val="20"/>
                <w:szCs w:val="20"/>
              </w:rPr>
              <w:t xml:space="preserve">Justesse et pertinence du choix des matières premières </w:t>
            </w:r>
          </w:p>
          <w:p w:rsidR="00EC7D3E" w:rsidRPr="00E0538F" w:rsidRDefault="00EC7D3E" w:rsidP="006B7A09">
            <w:pPr>
              <w:spacing w:after="40"/>
              <w:jc w:val="both"/>
              <w:rPr>
                <w:sz w:val="20"/>
                <w:szCs w:val="20"/>
              </w:rPr>
            </w:pPr>
            <w:r w:rsidRPr="00E0538F">
              <w:rPr>
                <w:sz w:val="20"/>
                <w:szCs w:val="20"/>
              </w:rPr>
              <w:t xml:space="preserve">Justesse et pertinence du diagramme de fabrication </w:t>
            </w:r>
          </w:p>
          <w:p w:rsidR="00EC7D3E" w:rsidRPr="00E0538F" w:rsidRDefault="00EC7D3E" w:rsidP="006B7A09">
            <w:pPr>
              <w:spacing w:after="40"/>
              <w:jc w:val="both"/>
              <w:rPr>
                <w:sz w:val="20"/>
                <w:szCs w:val="20"/>
              </w:rPr>
            </w:pPr>
            <w:r w:rsidRPr="00E0538F">
              <w:rPr>
                <w:sz w:val="20"/>
                <w:szCs w:val="20"/>
              </w:rPr>
              <w:t xml:space="preserve">Justesse et pertinence du choix de </w:t>
            </w:r>
            <w:r w:rsidRPr="00E0538F">
              <w:rPr>
                <w:sz w:val="20"/>
                <w:szCs w:val="20"/>
              </w:rPr>
              <w:lastRenderedPageBreak/>
              <w:t xml:space="preserve">matériel </w:t>
            </w:r>
          </w:p>
          <w:p w:rsidR="00EC7D3E" w:rsidRPr="00E0538F" w:rsidRDefault="00EC7D3E" w:rsidP="006B7A09">
            <w:pPr>
              <w:spacing w:after="40"/>
              <w:jc w:val="both"/>
              <w:rPr>
                <w:sz w:val="20"/>
                <w:szCs w:val="20"/>
              </w:rPr>
            </w:pPr>
            <w:r w:rsidRPr="00E0538F">
              <w:rPr>
                <w:sz w:val="20"/>
                <w:szCs w:val="20"/>
              </w:rPr>
              <w:t xml:space="preserve">Justesse et pertinence des paramètres de fonctionnement de matériel </w:t>
            </w:r>
          </w:p>
          <w:p w:rsidR="00EC7D3E" w:rsidRPr="00E0538F" w:rsidRDefault="00EC7D3E" w:rsidP="006B7A09">
            <w:pPr>
              <w:spacing w:after="40"/>
              <w:jc w:val="both"/>
              <w:rPr>
                <w:sz w:val="20"/>
                <w:szCs w:val="20"/>
              </w:rPr>
            </w:pPr>
            <w:r w:rsidRPr="00E0538F">
              <w:rPr>
                <w:sz w:val="20"/>
                <w:szCs w:val="20"/>
              </w:rPr>
              <w:t xml:space="preserve">Justesse et pertinence des paramètres et matériel de contrôle des opérations et des produits entrant et sortant de l’opération </w:t>
            </w:r>
          </w:p>
          <w:p w:rsidR="00EC7D3E" w:rsidRPr="00E0538F" w:rsidRDefault="00EC7D3E" w:rsidP="006B7A09">
            <w:pPr>
              <w:spacing w:after="40"/>
              <w:jc w:val="both"/>
              <w:rPr>
                <w:sz w:val="20"/>
                <w:szCs w:val="20"/>
              </w:rPr>
            </w:pPr>
            <w:r w:rsidRPr="00E0538F">
              <w:rPr>
                <w:sz w:val="20"/>
                <w:szCs w:val="20"/>
              </w:rPr>
              <w:t xml:space="preserve">Justesse et présentation des calculs </w:t>
            </w:r>
          </w:p>
          <w:p w:rsidR="00EC7D3E" w:rsidRPr="00E0538F" w:rsidRDefault="00EC7D3E" w:rsidP="006B7A09">
            <w:pPr>
              <w:spacing w:after="40"/>
              <w:jc w:val="both"/>
              <w:rPr>
                <w:sz w:val="20"/>
                <w:szCs w:val="20"/>
              </w:rPr>
            </w:pPr>
            <w:r w:rsidRPr="00E0538F">
              <w:rPr>
                <w:sz w:val="20"/>
                <w:szCs w:val="20"/>
              </w:rPr>
              <w:t xml:space="preserve">Justesse et pertinence des opérations de maintenance </w:t>
            </w:r>
          </w:p>
          <w:p w:rsidR="00EC7D3E" w:rsidRPr="00E0538F" w:rsidRDefault="00EC7D3E" w:rsidP="006B7A09">
            <w:pPr>
              <w:spacing w:after="40"/>
              <w:jc w:val="both"/>
              <w:rPr>
                <w:sz w:val="20"/>
                <w:szCs w:val="20"/>
              </w:rPr>
            </w:pPr>
            <w:r w:rsidRPr="00E0538F">
              <w:rPr>
                <w:sz w:val="20"/>
                <w:szCs w:val="20"/>
              </w:rPr>
              <w:t xml:space="preserve">Justesse et pertinence des opérations de nettoyage et de désinfection </w:t>
            </w:r>
          </w:p>
          <w:p w:rsidR="00EC7D3E" w:rsidRPr="00E0538F" w:rsidRDefault="00EC7D3E" w:rsidP="006B7A09">
            <w:pPr>
              <w:spacing w:after="40"/>
              <w:jc w:val="both"/>
              <w:rPr>
                <w:sz w:val="20"/>
                <w:szCs w:val="20"/>
              </w:rPr>
            </w:pPr>
            <w:r w:rsidRPr="00E0538F">
              <w:rPr>
                <w:sz w:val="20"/>
                <w:szCs w:val="20"/>
              </w:rPr>
              <w:t>Justesse et pertinence des documents de suivi de fabrication relatifs à l’opération</w:t>
            </w:r>
          </w:p>
          <w:p w:rsidR="00EC7D3E" w:rsidRPr="00E0538F" w:rsidRDefault="00EC7D3E" w:rsidP="006B7A09">
            <w:pPr>
              <w:spacing w:after="40"/>
              <w:jc w:val="both"/>
              <w:rPr>
                <w:sz w:val="20"/>
                <w:szCs w:val="20"/>
              </w:rPr>
            </w:pPr>
            <w:r w:rsidRPr="00E0538F">
              <w:rPr>
                <w:sz w:val="20"/>
                <w:szCs w:val="20"/>
              </w:rPr>
              <w:t>Justesse de l’interprétation et des décisions prises sur base des observations / résultats</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Lait concentré ou en poudre </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Crème et beurre </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Produits à base de laits fermentés : yaourt, labneh (yaourt égoutté), lait fermenté liquide </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lastRenderedPageBreak/>
              <w:t>Fromages frais en saumure : fromages libanais baladi, akawi, etc.</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lastRenderedPageBreak/>
              <w:t>Fromages affinés</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Ice cream (crème glacée)</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bl>
    <w:p w:rsidR="00EC7D3E" w:rsidRDefault="00EC7D3E" w:rsidP="00EC7D3E"/>
    <w:p w:rsidR="00EC7D3E" w:rsidRDefault="00EC7D3E" w:rsidP="00EC7D3E"/>
    <w:p w:rsidR="00EC7D3E" w:rsidRPr="00E0538F"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37"/>
        <w:gridCol w:w="4254"/>
        <w:gridCol w:w="3188"/>
      </w:tblGrid>
      <w:tr w:rsidR="00EC7D3E" w:rsidRPr="00E0538F" w:rsidTr="006B7A09">
        <w:trPr>
          <w:cantSplit/>
          <w:trHeight w:val="329"/>
        </w:trPr>
        <w:tc>
          <w:tcPr>
            <w:tcW w:w="5000" w:type="pct"/>
            <w:gridSpan w:val="3"/>
            <w:tcBorders>
              <w:top w:val="nil"/>
              <w:bottom w:val="nil"/>
            </w:tcBorders>
          </w:tcPr>
          <w:p w:rsidR="00EC7D3E" w:rsidRPr="00135473" w:rsidRDefault="00EC7D3E" w:rsidP="006B7A09">
            <w:pPr>
              <w:jc w:val="both"/>
              <w:rPr>
                <w:b/>
                <w:bCs/>
              </w:rPr>
            </w:pPr>
            <w:r w:rsidRPr="00642BF0">
              <w:rPr>
                <w:b/>
                <w:bCs/>
              </w:rPr>
              <w:t xml:space="preserve">J. Maîtriser l’ensemble des opérations nécessaires à la fabrication d’un produit céréalier </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OBJECTIFS</w:t>
            </w:r>
          </w:p>
        </w:tc>
        <w:tc>
          <w:tcPr>
            <w:tcW w:w="2175" w:type="pct"/>
            <w:tcBorders>
              <w:top w:val="nil"/>
              <w:left w:val="nil"/>
            </w:tcBorders>
          </w:tcPr>
          <w:p w:rsidR="00EC7D3E" w:rsidRPr="00E0538F" w:rsidRDefault="00EC7D3E" w:rsidP="006B7A09">
            <w:pPr>
              <w:spacing w:after="40"/>
              <w:rPr>
                <w:sz w:val="20"/>
                <w:szCs w:val="20"/>
              </w:rPr>
            </w:pPr>
            <w:r w:rsidRPr="00E0538F">
              <w:rPr>
                <w:sz w:val="20"/>
                <w:szCs w:val="20"/>
              </w:rPr>
              <w:t>ÉLÉMENTS DE CONTENU</w:t>
            </w:r>
          </w:p>
        </w:tc>
        <w:tc>
          <w:tcPr>
            <w:tcW w:w="1630" w:type="pct"/>
            <w:tcBorders>
              <w:top w:val="nil"/>
              <w:left w:val="nil"/>
            </w:tcBorders>
          </w:tcPr>
          <w:p w:rsidR="00EC7D3E" w:rsidRPr="00E0538F" w:rsidRDefault="00EC7D3E" w:rsidP="006B7A09">
            <w:pPr>
              <w:spacing w:after="40"/>
              <w:rPr>
                <w:caps/>
                <w:sz w:val="20"/>
                <w:szCs w:val="20"/>
              </w:rPr>
            </w:pPr>
            <w:r w:rsidRPr="00E0538F">
              <w:rPr>
                <w:caps/>
                <w:sz w:val="20"/>
                <w:szCs w:val="20"/>
              </w:rPr>
              <w:t xml:space="preserve">Critères de performances </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Farine de blé et la semoule </w:t>
            </w:r>
          </w:p>
        </w:tc>
        <w:tc>
          <w:tcPr>
            <w:tcW w:w="2175" w:type="pct"/>
            <w:vMerge w:val="restart"/>
            <w:tcBorders>
              <w:top w:val="nil"/>
              <w:left w:val="nil"/>
            </w:tcBorders>
          </w:tcPr>
          <w:p w:rsidR="00EC7D3E" w:rsidRPr="00E0538F" w:rsidRDefault="00EC7D3E" w:rsidP="006B7A09">
            <w:pPr>
              <w:spacing w:after="40"/>
              <w:jc w:val="both"/>
              <w:rPr>
                <w:sz w:val="20"/>
                <w:szCs w:val="20"/>
              </w:rPr>
            </w:pPr>
            <w:r w:rsidRPr="00E0538F">
              <w:rPr>
                <w:sz w:val="20"/>
                <w:szCs w:val="20"/>
              </w:rPr>
              <w:t xml:space="preserve">Définition et réglementation des produits : </w:t>
            </w:r>
            <w:r w:rsidRPr="00E0538F">
              <w:rPr>
                <w:sz w:val="20"/>
                <w:szCs w:val="20"/>
              </w:rPr>
              <w:lastRenderedPageBreak/>
              <w:t>définition, spécification, valeur nutritionnelle, qualité organoleptique, réglementation (nationale, internationale), classification</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 xml:space="preserve">Gestion post-récolte si celle-ci peut modifier significativement la qualité des matières premières : collecte, techniques de transport et de stockage, contrats de culture,  suivi phytosanitaire / suivi agronomique </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 xml:space="preserve">Techniques de contrôles des matières premières et produits finis (rappels) : techniques biochimiques, microbiologiques, techniques physico-chimiques, techniques sensorielles </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 xml:space="preserve">Les opérations unitaires appliquées pour cette gamme de produits (rappel)  </w:t>
            </w:r>
          </w:p>
          <w:p w:rsidR="00EC7D3E" w:rsidRPr="00E0538F" w:rsidRDefault="00EC7D3E" w:rsidP="006B7A09">
            <w:pPr>
              <w:spacing w:after="40"/>
              <w:jc w:val="both"/>
              <w:rPr>
                <w:sz w:val="20"/>
                <w:szCs w:val="20"/>
              </w:rPr>
            </w:pPr>
            <w:r w:rsidRPr="00E0538F">
              <w:rPr>
                <w:sz w:val="20"/>
                <w:szCs w:val="20"/>
              </w:rPr>
              <w:t>Techniques et matériel de fabrications : matériel et techniques de fabrication, paramètres de fabrication, techniques de surveillance du procédé et de contrôle des produits</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 xml:space="preserve">Caractéristiques des emballages (rappel) </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Opérations de nettoyage et désinfection des installations de fabrication : souillures, produits et techniques de nettoyage et désinfection, techniques de contrôle de nettoyage et désinfection</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Opérations de maintenance des installations</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Maîtriser le prix de revient : prix de revient de fabrication (coût matière, coût emballage, coût énergie, coût des fluides industriels, autre coût direct de fabrication)</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Evaluer la conformité des produits et des opérations de fabrication, en déduire les améliorations à apporter aux opérations : techniques de résolution de problèmes appliquées aux produits et procédés de la filière</w:t>
            </w:r>
          </w:p>
        </w:tc>
        <w:tc>
          <w:tcPr>
            <w:tcW w:w="1630" w:type="pct"/>
            <w:vMerge w:val="restart"/>
            <w:tcBorders>
              <w:top w:val="nil"/>
              <w:left w:val="nil"/>
            </w:tcBorders>
          </w:tcPr>
          <w:p w:rsidR="00EC7D3E" w:rsidRPr="00E0538F" w:rsidRDefault="00EC7D3E" w:rsidP="006B7A09">
            <w:pPr>
              <w:spacing w:after="40"/>
              <w:jc w:val="both"/>
              <w:rPr>
                <w:sz w:val="20"/>
                <w:szCs w:val="20"/>
              </w:rPr>
            </w:pPr>
            <w:r w:rsidRPr="00E0538F">
              <w:rPr>
                <w:sz w:val="20"/>
                <w:szCs w:val="20"/>
              </w:rPr>
              <w:lastRenderedPageBreak/>
              <w:t xml:space="preserve">Justesse et pertinence de l’analyse </w:t>
            </w:r>
            <w:r w:rsidRPr="00E0538F">
              <w:rPr>
                <w:sz w:val="20"/>
                <w:szCs w:val="20"/>
              </w:rPr>
              <w:lastRenderedPageBreak/>
              <w:t xml:space="preserve">des points critiques pour la maîtrise </w:t>
            </w:r>
          </w:p>
          <w:p w:rsidR="00EC7D3E" w:rsidRPr="00E0538F" w:rsidRDefault="00EC7D3E" w:rsidP="006B7A09">
            <w:pPr>
              <w:spacing w:after="40"/>
              <w:jc w:val="both"/>
              <w:rPr>
                <w:sz w:val="20"/>
                <w:szCs w:val="20"/>
              </w:rPr>
            </w:pPr>
            <w:r w:rsidRPr="00E0538F">
              <w:rPr>
                <w:sz w:val="20"/>
                <w:szCs w:val="20"/>
              </w:rPr>
              <w:t xml:space="preserve">Justesse et pertinence  de la formulation </w:t>
            </w:r>
          </w:p>
          <w:p w:rsidR="00EC7D3E" w:rsidRPr="00E0538F" w:rsidRDefault="00EC7D3E" w:rsidP="006B7A09">
            <w:pPr>
              <w:spacing w:after="40"/>
              <w:jc w:val="both"/>
              <w:rPr>
                <w:sz w:val="20"/>
                <w:szCs w:val="20"/>
              </w:rPr>
            </w:pPr>
            <w:r w:rsidRPr="00E0538F">
              <w:rPr>
                <w:sz w:val="20"/>
                <w:szCs w:val="20"/>
              </w:rPr>
              <w:t xml:space="preserve">Justesse et pertinence du choix des matières premières </w:t>
            </w:r>
          </w:p>
          <w:p w:rsidR="00EC7D3E" w:rsidRPr="00E0538F" w:rsidRDefault="00EC7D3E" w:rsidP="006B7A09">
            <w:pPr>
              <w:spacing w:after="40"/>
              <w:jc w:val="both"/>
              <w:rPr>
                <w:sz w:val="20"/>
                <w:szCs w:val="20"/>
              </w:rPr>
            </w:pPr>
            <w:r w:rsidRPr="00E0538F">
              <w:rPr>
                <w:sz w:val="20"/>
                <w:szCs w:val="20"/>
              </w:rPr>
              <w:t xml:space="preserve">Justesse et pertinence du diagramme de fabrication </w:t>
            </w:r>
          </w:p>
          <w:p w:rsidR="00EC7D3E" w:rsidRPr="00E0538F" w:rsidRDefault="00EC7D3E" w:rsidP="006B7A09">
            <w:pPr>
              <w:spacing w:after="40"/>
              <w:jc w:val="both"/>
              <w:rPr>
                <w:sz w:val="20"/>
                <w:szCs w:val="20"/>
              </w:rPr>
            </w:pPr>
            <w:r w:rsidRPr="00E0538F">
              <w:rPr>
                <w:sz w:val="20"/>
                <w:szCs w:val="20"/>
              </w:rPr>
              <w:t>Justesse et pertinence du choix de matériel</w:t>
            </w:r>
          </w:p>
          <w:p w:rsidR="00EC7D3E" w:rsidRPr="00E0538F" w:rsidRDefault="00EC7D3E" w:rsidP="006B7A09">
            <w:pPr>
              <w:spacing w:after="40"/>
              <w:jc w:val="both"/>
              <w:rPr>
                <w:sz w:val="20"/>
                <w:szCs w:val="20"/>
              </w:rPr>
            </w:pPr>
            <w:r w:rsidRPr="00E0538F">
              <w:rPr>
                <w:sz w:val="20"/>
                <w:szCs w:val="20"/>
              </w:rPr>
              <w:t xml:space="preserve">Justesse et pertinence des paramètres de fonctionnement de matériel </w:t>
            </w:r>
          </w:p>
          <w:p w:rsidR="00EC7D3E" w:rsidRPr="00E0538F" w:rsidRDefault="00EC7D3E" w:rsidP="006B7A09">
            <w:pPr>
              <w:spacing w:after="40"/>
              <w:jc w:val="both"/>
              <w:rPr>
                <w:sz w:val="20"/>
                <w:szCs w:val="20"/>
              </w:rPr>
            </w:pPr>
            <w:r w:rsidRPr="00E0538F">
              <w:rPr>
                <w:sz w:val="20"/>
                <w:szCs w:val="20"/>
              </w:rPr>
              <w:t xml:space="preserve">Justesse et pertinence des paramètres et matériel de contrôle des opérations et des produits entrant et sortant de l’opération </w:t>
            </w:r>
          </w:p>
          <w:p w:rsidR="00EC7D3E" w:rsidRPr="00E0538F" w:rsidRDefault="00EC7D3E" w:rsidP="006B7A09">
            <w:pPr>
              <w:spacing w:after="40"/>
              <w:jc w:val="both"/>
              <w:rPr>
                <w:sz w:val="20"/>
                <w:szCs w:val="20"/>
              </w:rPr>
            </w:pPr>
            <w:r w:rsidRPr="00E0538F">
              <w:rPr>
                <w:sz w:val="20"/>
                <w:szCs w:val="20"/>
              </w:rPr>
              <w:t xml:space="preserve">Justesse et présentation des calculs </w:t>
            </w:r>
          </w:p>
          <w:p w:rsidR="00EC7D3E" w:rsidRPr="00E0538F" w:rsidRDefault="00EC7D3E" w:rsidP="006B7A09">
            <w:pPr>
              <w:spacing w:after="40"/>
              <w:jc w:val="both"/>
              <w:rPr>
                <w:sz w:val="20"/>
                <w:szCs w:val="20"/>
              </w:rPr>
            </w:pPr>
            <w:r w:rsidRPr="00E0538F">
              <w:rPr>
                <w:sz w:val="20"/>
                <w:szCs w:val="20"/>
              </w:rPr>
              <w:t xml:space="preserve">Justesse et pertinence des opérations de maintenance </w:t>
            </w:r>
          </w:p>
          <w:p w:rsidR="00EC7D3E" w:rsidRPr="00E0538F" w:rsidRDefault="00EC7D3E" w:rsidP="006B7A09">
            <w:pPr>
              <w:spacing w:after="40"/>
              <w:jc w:val="both"/>
              <w:rPr>
                <w:sz w:val="20"/>
                <w:szCs w:val="20"/>
              </w:rPr>
            </w:pPr>
            <w:r w:rsidRPr="00E0538F">
              <w:rPr>
                <w:sz w:val="20"/>
                <w:szCs w:val="20"/>
              </w:rPr>
              <w:t xml:space="preserve">Justesse et pertinence des opérations de nettoyage et de désinfection </w:t>
            </w:r>
          </w:p>
          <w:p w:rsidR="00EC7D3E" w:rsidRPr="00E0538F" w:rsidRDefault="00EC7D3E" w:rsidP="006B7A09">
            <w:pPr>
              <w:spacing w:after="40"/>
              <w:jc w:val="both"/>
              <w:rPr>
                <w:sz w:val="20"/>
                <w:szCs w:val="20"/>
              </w:rPr>
            </w:pPr>
            <w:r w:rsidRPr="00E0538F">
              <w:rPr>
                <w:sz w:val="20"/>
                <w:szCs w:val="20"/>
              </w:rPr>
              <w:t>Justesse et pertinence des documents de suivi de fabrication relatifs à l’opération</w:t>
            </w:r>
          </w:p>
          <w:p w:rsidR="00EC7D3E" w:rsidRPr="00E0538F" w:rsidRDefault="00EC7D3E" w:rsidP="006B7A09">
            <w:pPr>
              <w:spacing w:after="40"/>
              <w:jc w:val="both"/>
              <w:rPr>
                <w:sz w:val="20"/>
                <w:szCs w:val="20"/>
              </w:rPr>
            </w:pPr>
            <w:r w:rsidRPr="00E0538F">
              <w:rPr>
                <w:sz w:val="20"/>
                <w:szCs w:val="20"/>
              </w:rPr>
              <w:t>Justesse de l’interprétation et des décisions prises sur base des observations / résultats</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lastRenderedPageBreak/>
              <w:t>Pain libanais</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bl>
    <w:p w:rsidR="00EC7D3E" w:rsidRPr="00E0538F"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37"/>
        <w:gridCol w:w="1917"/>
        <w:gridCol w:w="2337"/>
        <w:gridCol w:w="851"/>
        <w:gridCol w:w="2337"/>
      </w:tblGrid>
      <w:tr w:rsidR="00EC7D3E" w:rsidRPr="00E0538F" w:rsidTr="006B7A09">
        <w:trPr>
          <w:cantSplit/>
          <w:trHeight w:val="329"/>
        </w:trPr>
        <w:tc>
          <w:tcPr>
            <w:tcW w:w="5000" w:type="pct"/>
            <w:gridSpan w:val="5"/>
            <w:tcBorders>
              <w:top w:val="nil"/>
              <w:bottom w:val="nil"/>
            </w:tcBorders>
          </w:tcPr>
          <w:p w:rsidR="00EC7D3E" w:rsidRPr="00135473" w:rsidRDefault="00EC7D3E" w:rsidP="006B7A09">
            <w:pPr>
              <w:jc w:val="both"/>
              <w:rPr>
                <w:b/>
                <w:bCs/>
              </w:rPr>
            </w:pPr>
            <w:r w:rsidRPr="000D2D05">
              <w:rPr>
                <w:b/>
                <w:bCs/>
              </w:rPr>
              <w:t xml:space="preserve">K. Maîtriser l’ensemble des opérations nécessaires à la fabrication d’un produit à base de fruits ou de légumes </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lastRenderedPageBreak/>
              <w:t>OBJECTIFS</w:t>
            </w:r>
          </w:p>
        </w:tc>
        <w:tc>
          <w:tcPr>
            <w:tcW w:w="2175" w:type="pct"/>
            <w:gridSpan w:val="2"/>
            <w:tcBorders>
              <w:top w:val="nil"/>
              <w:left w:val="nil"/>
            </w:tcBorders>
          </w:tcPr>
          <w:p w:rsidR="00EC7D3E" w:rsidRPr="00E0538F" w:rsidRDefault="00EC7D3E" w:rsidP="006B7A09">
            <w:pPr>
              <w:spacing w:after="40"/>
              <w:jc w:val="both"/>
              <w:rPr>
                <w:sz w:val="20"/>
                <w:szCs w:val="20"/>
              </w:rPr>
            </w:pPr>
            <w:r w:rsidRPr="00E0538F">
              <w:rPr>
                <w:sz w:val="20"/>
                <w:szCs w:val="20"/>
              </w:rPr>
              <w:t>ÉLÉMENTS DE CONTENU</w:t>
            </w:r>
          </w:p>
        </w:tc>
        <w:tc>
          <w:tcPr>
            <w:tcW w:w="1630" w:type="pct"/>
            <w:gridSpan w:val="2"/>
            <w:tcBorders>
              <w:top w:val="nil"/>
              <w:left w:val="nil"/>
            </w:tcBorders>
          </w:tcPr>
          <w:p w:rsidR="00EC7D3E" w:rsidRPr="00E0538F" w:rsidRDefault="00EC7D3E" w:rsidP="006B7A09">
            <w:pPr>
              <w:spacing w:after="40"/>
              <w:jc w:val="both"/>
              <w:rPr>
                <w:caps/>
                <w:sz w:val="20"/>
                <w:szCs w:val="20"/>
              </w:rPr>
            </w:pPr>
            <w:r w:rsidRPr="00E0538F">
              <w:rPr>
                <w:caps/>
                <w:sz w:val="20"/>
                <w:szCs w:val="20"/>
              </w:rPr>
              <w:t xml:space="preserve">Critères de performances </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Conserves à base de fruits ou de légumes (boîte métal ou bocaux verre) : conserves de légumes, fruits au sirop, concentré de tomate</w:t>
            </w:r>
          </w:p>
        </w:tc>
        <w:tc>
          <w:tcPr>
            <w:tcW w:w="2175" w:type="pct"/>
            <w:gridSpan w:val="2"/>
            <w:vMerge w:val="restart"/>
            <w:tcBorders>
              <w:top w:val="nil"/>
              <w:left w:val="nil"/>
            </w:tcBorders>
          </w:tcPr>
          <w:p w:rsidR="00EC7D3E" w:rsidRPr="00E0538F" w:rsidRDefault="00EC7D3E" w:rsidP="006B7A09">
            <w:pPr>
              <w:spacing w:after="40"/>
              <w:jc w:val="both"/>
              <w:rPr>
                <w:sz w:val="20"/>
                <w:szCs w:val="20"/>
              </w:rPr>
            </w:pPr>
            <w:r w:rsidRPr="00E0538F">
              <w:rPr>
                <w:sz w:val="20"/>
                <w:szCs w:val="20"/>
              </w:rPr>
              <w:t>Définition et réglementation des produits : définition, spécification, valeur nutritionnelle, qualité organoleptique, réglementation (nationale, internationale), classification</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 xml:space="preserve">Gestion post-récolte si celle-ci peut modifier significativement la qualité des matières premières : collecte, techniques de transport et de stockage, contrats de culture,  suivi phytosanitaire / suivi agronomique </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 xml:space="preserve">Techniques de contrôles des matières premières et produits finis (rappels) : techniques biochimiques, microbiologiques, techniques physico-chimiques, techniques sensorielles </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 xml:space="preserve">Les opérations unitaires appliquées pour cette gamme de produits (rappel)  </w:t>
            </w:r>
          </w:p>
          <w:p w:rsidR="00EC7D3E" w:rsidRPr="00E0538F" w:rsidRDefault="00EC7D3E" w:rsidP="006B7A09">
            <w:pPr>
              <w:spacing w:after="40"/>
              <w:jc w:val="both"/>
              <w:rPr>
                <w:sz w:val="20"/>
                <w:szCs w:val="20"/>
              </w:rPr>
            </w:pPr>
            <w:r w:rsidRPr="00E0538F">
              <w:rPr>
                <w:sz w:val="20"/>
                <w:szCs w:val="20"/>
              </w:rPr>
              <w:t>Techniques et matériel de fabrications : matériel et techniques de fabrication, paramètres de fabrication, techniques de surveillance du procédé et de contrôle des produits</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p>
        </w:tc>
        <w:tc>
          <w:tcPr>
            <w:tcW w:w="1630" w:type="pct"/>
            <w:gridSpan w:val="2"/>
            <w:vMerge w:val="restart"/>
            <w:tcBorders>
              <w:top w:val="nil"/>
              <w:left w:val="nil"/>
            </w:tcBorders>
          </w:tcPr>
          <w:p w:rsidR="00EC7D3E" w:rsidRPr="00E0538F" w:rsidRDefault="00EC7D3E" w:rsidP="006B7A09">
            <w:pPr>
              <w:spacing w:after="40"/>
              <w:jc w:val="both"/>
              <w:rPr>
                <w:sz w:val="20"/>
                <w:szCs w:val="20"/>
              </w:rPr>
            </w:pPr>
            <w:r w:rsidRPr="00E0538F">
              <w:rPr>
                <w:sz w:val="20"/>
                <w:szCs w:val="20"/>
              </w:rPr>
              <w:t xml:space="preserve">Justesse et pertinence de l’analyse des points critiques pour la maîtrise </w:t>
            </w:r>
          </w:p>
          <w:p w:rsidR="00EC7D3E" w:rsidRPr="00E0538F" w:rsidRDefault="00EC7D3E" w:rsidP="006B7A09">
            <w:pPr>
              <w:spacing w:after="40"/>
              <w:jc w:val="both"/>
              <w:rPr>
                <w:sz w:val="20"/>
                <w:szCs w:val="20"/>
              </w:rPr>
            </w:pPr>
            <w:r w:rsidRPr="00E0538F">
              <w:rPr>
                <w:sz w:val="20"/>
                <w:szCs w:val="20"/>
              </w:rPr>
              <w:t xml:space="preserve">Justesse et pertinence  de la formulation </w:t>
            </w:r>
          </w:p>
          <w:p w:rsidR="00EC7D3E" w:rsidRPr="00E0538F" w:rsidRDefault="00EC7D3E" w:rsidP="006B7A09">
            <w:pPr>
              <w:spacing w:after="40"/>
              <w:jc w:val="both"/>
              <w:rPr>
                <w:sz w:val="20"/>
                <w:szCs w:val="20"/>
              </w:rPr>
            </w:pPr>
            <w:r w:rsidRPr="00E0538F">
              <w:rPr>
                <w:sz w:val="20"/>
                <w:szCs w:val="20"/>
              </w:rPr>
              <w:t xml:space="preserve">Justesse et pertinence du choix des matières premières </w:t>
            </w:r>
          </w:p>
          <w:p w:rsidR="00EC7D3E" w:rsidRPr="00E0538F" w:rsidRDefault="00EC7D3E" w:rsidP="006B7A09">
            <w:pPr>
              <w:spacing w:after="40"/>
              <w:jc w:val="both"/>
              <w:rPr>
                <w:sz w:val="20"/>
                <w:szCs w:val="20"/>
              </w:rPr>
            </w:pPr>
            <w:r w:rsidRPr="00E0538F">
              <w:rPr>
                <w:sz w:val="20"/>
                <w:szCs w:val="20"/>
              </w:rPr>
              <w:t xml:space="preserve">Justesse et pertinence du diagramme de fabrication </w:t>
            </w:r>
          </w:p>
          <w:p w:rsidR="00EC7D3E" w:rsidRPr="00E0538F" w:rsidRDefault="00EC7D3E" w:rsidP="006B7A09">
            <w:pPr>
              <w:spacing w:after="40"/>
              <w:jc w:val="both"/>
              <w:rPr>
                <w:sz w:val="20"/>
                <w:szCs w:val="20"/>
              </w:rPr>
            </w:pPr>
            <w:r w:rsidRPr="00E0538F">
              <w:rPr>
                <w:sz w:val="20"/>
                <w:szCs w:val="20"/>
              </w:rPr>
              <w:t xml:space="preserve">Justesse et pertinence du choix de matériel </w:t>
            </w:r>
          </w:p>
          <w:p w:rsidR="00EC7D3E" w:rsidRPr="00E0538F" w:rsidRDefault="00EC7D3E" w:rsidP="006B7A09">
            <w:pPr>
              <w:spacing w:after="40"/>
              <w:jc w:val="both"/>
              <w:rPr>
                <w:sz w:val="20"/>
                <w:szCs w:val="20"/>
              </w:rPr>
            </w:pPr>
            <w:r w:rsidRPr="00E0538F">
              <w:rPr>
                <w:sz w:val="20"/>
                <w:szCs w:val="20"/>
              </w:rPr>
              <w:t xml:space="preserve">Justesse et pertinence des paramètres de fonctionnement de matériel </w:t>
            </w:r>
          </w:p>
          <w:p w:rsidR="00EC7D3E" w:rsidRPr="00E0538F" w:rsidRDefault="00EC7D3E" w:rsidP="006B7A09">
            <w:pPr>
              <w:spacing w:after="40"/>
              <w:jc w:val="both"/>
              <w:rPr>
                <w:sz w:val="20"/>
                <w:szCs w:val="20"/>
              </w:rPr>
            </w:pPr>
            <w:r w:rsidRPr="00E0538F">
              <w:rPr>
                <w:sz w:val="20"/>
                <w:szCs w:val="20"/>
              </w:rPr>
              <w:t xml:space="preserve">Justesse et pertinence des paramètres et matériel de contrôle des opérations et des produits entrant et sortant de l’opération </w:t>
            </w:r>
          </w:p>
          <w:p w:rsidR="00EC7D3E" w:rsidRPr="00E0538F" w:rsidRDefault="00EC7D3E" w:rsidP="006B7A09">
            <w:pPr>
              <w:spacing w:after="40"/>
              <w:jc w:val="both"/>
              <w:rPr>
                <w:sz w:val="20"/>
                <w:szCs w:val="20"/>
              </w:rPr>
            </w:pPr>
            <w:r w:rsidRPr="00E0538F">
              <w:rPr>
                <w:sz w:val="20"/>
                <w:szCs w:val="20"/>
              </w:rPr>
              <w:t xml:space="preserve">Justesse et présentation des calculs </w:t>
            </w:r>
          </w:p>
          <w:p w:rsidR="00EC7D3E" w:rsidRPr="00E0538F" w:rsidRDefault="00EC7D3E" w:rsidP="006B7A09">
            <w:pPr>
              <w:spacing w:after="40"/>
              <w:jc w:val="both"/>
              <w:rPr>
                <w:sz w:val="20"/>
                <w:szCs w:val="20"/>
              </w:rPr>
            </w:pPr>
            <w:r w:rsidRPr="00E0538F">
              <w:rPr>
                <w:sz w:val="20"/>
                <w:szCs w:val="20"/>
              </w:rPr>
              <w:t xml:space="preserve">Justesse et pertinence des opérations de maintenance </w:t>
            </w:r>
          </w:p>
          <w:p w:rsidR="00EC7D3E" w:rsidRPr="00E0538F" w:rsidRDefault="00EC7D3E" w:rsidP="006B7A09">
            <w:pPr>
              <w:spacing w:after="40"/>
              <w:jc w:val="both"/>
              <w:rPr>
                <w:sz w:val="20"/>
                <w:szCs w:val="20"/>
              </w:rPr>
            </w:pPr>
            <w:r w:rsidRPr="00E0538F">
              <w:rPr>
                <w:sz w:val="20"/>
                <w:szCs w:val="20"/>
              </w:rPr>
              <w:t xml:space="preserve">Justesse et pertinence des opérations de nettoyage et de désinfection </w:t>
            </w:r>
          </w:p>
          <w:p w:rsidR="00EC7D3E" w:rsidRPr="00E0538F" w:rsidRDefault="00EC7D3E" w:rsidP="006B7A09">
            <w:pPr>
              <w:spacing w:after="40"/>
              <w:jc w:val="both"/>
              <w:rPr>
                <w:sz w:val="20"/>
                <w:szCs w:val="20"/>
              </w:rPr>
            </w:pPr>
            <w:r w:rsidRPr="00E0538F">
              <w:rPr>
                <w:sz w:val="20"/>
                <w:szCs w:val="20"/>
              </w:rPr>
              <w:t>Justesse et pertinence des documents de suivi de fabrication relatifs à l’opération</w:t>
            </w:r>
          </w:p>
          <w:p w:rsidR="00EC7D3E" w:rsidRPr="00E0538F" w:rsidRDefault="00EC7D3E" w:rsidP="006B7A09">
            <w:pPr>
              <w:spacing w:after="40"/>
              <w:jc w:val="both"/>
              <w:rPr>
                <w:sz w:val="20"/>
                <w:szCs w:val="20"/>
              </w:rPr>
            </w:pPr>
            <w:r w:rsidRPr="00E0538F">
              <w:rPr>
                <w:sz w:val="20"/>
                <w:szCs w:val="20"/>
              </w:rPr>
              <w:t>Justesse de l’interprétation et des décisions prises sur base des observations / résultats</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Pickles </w:t>
            </w:r>
          </w:p>
        </w:tc>
        <w:tc>
          <w:tcPr>
            <w:tcW w:w="2175" w:type="pct"/>
            <w:gridSpan w:val="2"/>
            <w:vMerge/>
            <w:tcBorders>
              <w:left w:val="nil"/>
            </w:tcBorders>
          </w:tcPr>
          <w:p w:rsidR="00EC7D3E" w:rsidRPr="00E0538F" w:rsidRDefault="00EC7D3E" w:rsidP="006B7A09">
            <w:pPr>
              <w:spacing w:after="40"/>
              <w:rPr>
                <w:sz w:val="20"/>
                <w:szCs w:val="20"/>
              </w:rPr>
            </w:pPr>
          </w:p>
        </w:tc>
        <w:tc>
          <w:tcPr>
            <w:tcW w:w="1630" w:type="pct"/>
            <w:gridSpan w:val="2"/>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 </w:t>
            </w:r>
          </w:p>
        </w:tc>
        <w:tc>
          <w:tcPr>
            <w:tcW w:w="2175" w:type="pct"/>
            <w:gridSpan w:val="2"/>
            <w:vMerge/>
            <w:tcBorders>
              <w:left w:val="nil"/>
            </w:tcBorders>
          </w:tcPr>
          <w:p w:rsidR="00EC7D3E" w:rsidRPr="00E0538F" w:rsidRDefault="00EC7D3E" w:rsidP="006B7A09">
            <w:pPr>
              <w:spacing w:after="40"/>
              <w:rPr>
                <w:sz w:val="20"/>
                <w:szCs w:val="20"/>
              </w:rPr>
            </w:pPr>
          </w:p>
        </w:tc>
        <w:tc>
          <w:tcPr>
            <w:tcW w:w="1630" w:type="pct"/>
            <w:gridSpan w:val="2"/>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Huile d’olive (pression à froid) </w:t>
            </w:r>
          </w:p>
        </w:tc>
        <w:tc>
          <w:tcPr>
            <w:tcW w:w="2175" w:type="pct"/>
            <w:gridSpan w:val="2"/>
            <w:vMerge/>
            <w:tcBorders>
              <w:left w:val="nil"/>
            </w:tcBorders>
          </w:tcPr>
          <w:p w:rsidR="00EC7D3E" w:rsidRPr="00E0538F" w:rsidRDefault="00EC7D3E" w:rsidP="006B7A09">
            <w:pPr>
              <w:spacing w:after="40"/>
              <w:rPr>
                <w:sz w:val="20"/>
                <w:szCs w:val="20"/>
              </w:rPr>
            </w:pPr>
          </w:p>
        </w:tc>
        <w:tc>
          <w:tcPr>
            <w:tcW w:w="1630" w:type="pct"/>
            <w:gridSpan w:val="2"/>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Confitures, compotes purées et marmelades à base de fruits</w:t>
            </w:r>
          </w:p>
        </w:tc>
        <w:tc>
          <w:tcPr>
            <w:tcW w:w="2175" w:type="pct"/>
            <w:gridSpan w:val="2"/>
            <w:vMerge/>
            <w:tcBorders>
              <w:left w:val="nil"/>
            </w:tcBorders>
          </w:tcPr>
          <w:p w:rsidR="00EC7D3E" w:rsidRPr="00E0538F" w:rsidRDefault="00EC7D3E" w:rsidP="006B7A09">
            <w:pPr>
              <w:spacing w:after="40"/>
              <w:rPr>
                <w:sz w:val="20"/>
                <w:szCs w:val="20"/>
              </w:rPr>
            </w:pPr>
          </w:p>
        </w:tc>
        <w:tc>
          <w:tcPr>
            <w:tcW w:w="1630" w:type="pct"/>
            <w:gridSpan w:val="2"/>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Concentré de tomate </w:t>
            </w:r>
          </w:p>
        </w:tc>
        <w:tc>
          <w:tcPr>
            <w:tcW w:w="2175" w:type="pct"/>
            <w:gridSpan w:val="2"/>
            <w:vMerge/>
            <w:tcBorders>
              <w:left w:val="nil"/>
            </w:tcBorders>
          </w:tcPr>
          <w:p w:rsidR="00EC7D3E" w:rsidRPr="00E0538F" w:rsidRDefault="00EC7D3E" w:rsidP="006B7A09">
            <w:pPr>
              <w:spacing w:after="40"/>
              <w:rPr>
                <w:sz w:val="20"/>
                <w:szCs w:val="20"/>
              </w:rPr>
            </w:pPr>
          </w:p>
        </w:tc>
        <w:tc>
          <w:tcPr>
            <w:tcW w:w="1630" w:type="pct"/>
            <w:gridSpan w:val="2"/>
            <w:vMerge/>
            <w:tcBorders>
              <w:left w:val="nil"/>
            </w:tcBorders>
          </w:tcPr>
          <w:p w:rsidR="00EC7D3E" w:rsidRPr="00E0538F" w:rsidRDefault="00EC7D3E" w:rsidP="006B7A09">
            <w:pPr>
              <w:spacing w:after="40"/>
              <w:rPr>
                <w:sz w:val="20"/>
                <w:szCs w:val="20"/>
              </w:rPr>
            </w:pPr>
          </w:p>
        </w:tc>
      </w:tr>
      <w:tr w:rsidR="00EC7D3E" w:rsidRPr="00E0538F" w:rsidTr="006B7A09">
        <w:trPr>
          <w:gridAfter w:val="1"/>
          <w:wAfter w:w="1195" w:type="pct"/>
          <w:cantSplit/>
          <w:trHeight w:val="329"/>
        </w:trPr>
        <w:tc>
          <w:tcPr>
            <w:tcW w:w="2175" w:type="pct"/>
            <w:gridSpan w:val="2"/>
            <w:vMerge w:val="restart"/>
            <w:tcBorders>
              <w:left w:val="nil"/>
            </w:tcBorders>
          </w:tcPr>
          <w:p w:rsidR="00EC7D3E" w:rsidRPr="00E0538F" w:rsidRDefault="00EC7D3E" w:rsidP="006B7A09">
            <w:pPr>
              <w:spacing w:after="40"/>
              <w:rPr>
                <w:sz w:val="20"/>
                <w:szCs w:val="20"/>
              </w:rPr>
            </w:pPr>
          </w:p>
        </w:tc>
        <w:tc>
          <w:tcPr>
            <w:tcW w:w="1630" w:type="pct"/>
            <w:gridSpan w:val="2"/>
            <w:vMerge w:val="restart"/>
            <w:tcBorders>
              <w:left w:val="nil"/>
            </w:tcBorders>
          </w:tcPr>
          <w:p w:rsidR="00EC7D3E" w:rsidRPr="00E0538F" w:rsidRDefault="00EC7D3E" w:rsidP="006B7A09">
            <w:pPr>
              <w:spacing w:after="40"/>
              <w:rPr>
                <w:sz w:val="20"/>
                <w:szCs w:val="20"/>
              </w:rPr>
            </w:pPr>
          </w:p>
        </w:tc>
      </w:tr>
      <w:tr w:rsidR="00EC7D3E" w:rsidRPr="00E0538F" w:rsidTr="006B7A09">
        <w:trPr>
          <w:gridAfter w:val="1"/>
          <w:wAfter w:w="1195" w:type="pct"/>
          <w:cantSplit/>
          <w:trHeight w:val="329"/>
        </w:trPr>
        <w:tc>
          <w:tcPr>
            <w:tcW w:w="2175" w:type="pct"/>
            <w:gridSpan w:val="2"/>
            <w:vMerge/>
            <w:tcBorders>
              <w:left w:val="nil"/>
            </w:tcBorders>
          </w:tcPr>
          <w:p w:rsidR="00EC7D3E" w:rsidRPr="00E0538F" w:rsidRDefault="00EC7D3E" w:rsidP="006B7A09">
            <w:pPr>
              <w:spacing w:after="40"/>
              <w:rPr>
                <w:sz w:val="20"/>
                <w:szCs w:val="20"/>
              </w:rPr>
            </w:pPr>
          </w:p>
        </w:tc>
        <w:tc>
          <w:tcPr>
            <w:tcW w:w="1630" w:type="pct"/>
            <w:gridSpan w:val="2"/>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single" w:sz="4" w:space="0" w:color="auto"/>
              <w:bottom w:val="single" w:sz="4" w:space="0" w:color="auto"/>
              <w:right w:val="nil"/>
            </w:tcBorders>
          </w:tcPr>
          <w:p w:rsidR="00EC7D3E" w:rsidRPr="00E0538F" w:rsidRDefault="00EC7D3E" w:rsidP="006B7A09">
            <w:pPr>
              <w:spacing w:after="40"/>
              <w:jc w:val="both"/>
              <w:rPr>
                <w:sz w:val="20"/>
                <w:szCs w:val="20"/>
              </w:rPr>
            </w:pPr>
            <w:r w:rsidRPr="00E0538F">
              <w:rPr>
                <w:sz w:val="20"/>
                <w:szCs w:val="20"/>
              </w:rPr>
              <w:t xml:space="preserve">Fruits confits </w:t>
            </w:r>
          </w:p>
        </w:tc>
        <w:tc>
          <w:tcPr>
            <w:tcW w:w="2175" w:type="pct"/>
            <w:gridSpan w:val="2"/>
            <w:vMerge w:val="restart"/>
            <w:tcBorders>
              <w:top w:val="single" w:sz="4" w:space="0" w:color="auto"/>
              <w:left w:val="nil"/>
              <w:bottom w:val="single" w:sz="4" w:space="0" w:color="auto"/>
            </w:tcBorders>
          </w:tcPr>
          <w:p w:rsidR="00EC7D3E" w:rsidRPr="00E0538F" w:rsidRDefault="00EC7D3E" w:rsidP="006B7A09">
            <w:pPr>
              <w:spacing w:after="40"/>
              <w:rPr>
                <w:sz w:val="20"/>
                <w:szCs w:val="20"/>
              </w:rPr>
            </w:pPr>
          </w:p>
        </w:tc>
        <w:tc>
          <w:tcPr>
            <w:tcW w:w="1630" w:type="pct"/>
            <w:gridSpan w:val="2"/>
            <w:vMerge w:val="restart"/>
            <w:tcBorders>
              <w:top w:val="single" w:sz="4" w:space="0" w:color="auto"/>
              <w:left w:val="nil"/>
              <w:bottom w:val="single" w:sz="4" w:space="0" w:color="auto"/>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single" w:sz="4" w:space="0" w:color="auto"/>
              <w:right w:val="nil"/>
            </w:tcBorders>
          </w:tcPr>
          <w:p w:rsidR="00EC7D3E" w:rsidRPr="00E0538F" w:rsidRDefault="00EC7D3E" w:rsidP="006B7A09">
            <w:pPr>
              <w:spacing w:after="40"/>
              <w:jc w:val="both"/>
              <w:rPr>
                <w:sz w:val="20"/>
                <w:szCs w:val="20"/>
              </w:rPr>
            </w:pPr>
            <w:r w:rsidRPr="00E0538F">
              <w:rPr>
                <w:sz w:val="20"/>
                <w:szCs w:val="20"/>
              </w:rPr>
              <w:t xml:space="preserve">Jus de fruits  à base de fruits frais </w:t>
            </w:r>
          </w:p>
        </w:tc>
        <w:tc>
          <w:tcPr>
            <w:tcW w:w="2175" w:type="pct"/>
            <w:gridSpan w:val="2"/>
            <w:vMerge/>
            <w:tcBorders>
              <w:left w:val="nil"/>
              <w:bottom w:val="single" w:sz="4" w:space="0" w:color="auto"/>
            </w:tcBorders>
          </w:tcPr>
          <w:p w:rsidR="00EC7D3E" w:rsidRPr="00E0538F" w:rsidRDefault="00EC7D3E" w:rsidP="006B7A09">
            <w:pPr>
              <w:spacing w:after="40"/>
              <w:rPr>
                <w:sz w:val="20"/>
                <w:szCs w:val="20"/>
              </w:rPr>
            </w:pPr>
          </w:p>
        </w:tc>
        <w:tc>
          <w:tcPr>
            <w:tcW w:w="1630" w:type="pct"/>
            <w:gridSpan w:val="2"/>
            <w:vMerge/>
            <w:tcBorders>
              <w:left w:val="nil"/>
              <w:bottom w:val="single" w:sz="4" w:space="0" w:color="auto"/>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single" w:sz="4" w:space="0" w:color="auto"/>
              <w:right w:val="nil"/>
            </w:tcBorders>
          </w:tcPr>
          <w:p w:rsidR="00EC7D3E" w:rsidRPr="00E0538F" w:rsidRDefault="00EC7D3E" w:rsidP="006B7A09">
            <w:pPr>
              <w:spacing w:after="40"/>
              <w:jc w:val="both"/>
              <w:rPr>
                <w:sz w:val="20"/>
                <w:szCs w:val="20"/>
              </w:rPr>
            </w:pPr>
            <w:r w:rsidRPr="00E0538F">
              <w:rPr>
                <w:sz w:val="20"/>
                <w:szCs w:val="20"/>
              </w:rPr>
              <w:t xml:space="preserve">Produits surgelés </w:t>
            </w:r>
          </w:p>
        </w:tc>
        <w:tc>
          <w:tcPr>
            <w:tcW w:w="2175" w:type="pct"/>
            <w:gridSpan w:val="2"/>
            <w:vMerge/>
            <w:tcBorders>
              <w:left w:val="nil"/>
              <w:bottom w:val="single" w:sz="4" w:space="0" w:color="auto"/>
            </w:tcBorders>
          </w:tcPr>
          <w:p w:rsidR="00EC7D3E" w:rsidRPr="00E0538F" w:rsidRDefault="00EC7D3E" w:rsidP="006B7A09">
            <w:pPr>
              <w:spacing w:after="40"/>
              <w:rPr>
                <w:sz w:val="20"/>
                <w:szCs w:val="20"/>
              </w:rPr>
            </w:pPr>
          </w:p>
        </w:tc>
        <w:tc>
          <w:tcPr>
            <w:tcW w:w="1630" w:type="pct"/>
            <w:gridSpan w:val="2"/>
            <w:vMerge/>
            <w:tcBorders>
              <w:left w:val="nil"/>
              <w:bottom w:val="single" w:sz="4" w:space="0" w:color="auto"/>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single" w:sz="4" w:space="0" w:color="auto"/>
              <w:right w:val="nil"/>
            </w:tcBorders>
          </w:tcPr>
          <w:p w:rsidR="00EC7D3E" w:rsidRPr="00E0538F" w:rsidRDefault="00EC7D3E" w:rsidP="006B7A09">
            <w:pPr>
              <w:spacing w:after="40"/>
              <w:jc w:val="both"/>
              <w:rPr>
                <w:sz w:val="20"/>
                <w:szCs w:val="20"/>
              </w:rPr>
            </w:pPr>
            <w:r w:rsidRPr="00E0538F">
              <w:rPr>
                <w:sz w:val="20"/>
                <w:szCs w:val="20"/>
              </w:rPr>
              <w:t xml:space="preserve">Produits séchés </w:t>
            </w:r>
          </w:p>
        </w:tc>
        <w:tc>
          <w:tcPr>
            <w:tcW w:w="2175" w:type="pct"/>
            <w:gridSpan w:val="2"/>
            <w:vMerge/>
            <w:tcBorders>
              <w:left w:val="nil"/>
              <w:bottom w:val="single" w:sz="4" w:space="0" w:color="auto"/>
            </w:tcBorders>
          </w:tcPr>
          <w:p w:rsidR="00EC7D3E" w:rsidRPr="00E0538F" w:rsidRDefault="00EC7D3E" w:rsidP="006B7A09">
            <w:pPr>
              <w:spacing w:after="40"/>
              <w:rPr>
                <w:sz w:val="20"/>
                <w:szCs w:val="20"/>
              </w:rPr>
            </w:pPr>
          </w:p>
        </w:tc>
        <w:tc>
          <w:tcPr>
            <w:tcW w:w="1630" w:type="pct"/>
            <w:gridSpan w:val="2"/>
            <w:vMerge/>
            <w:tcBorders>
              <w:left w:val="nil"/>
              <w:bottom w:val="single" w:sz="4" w:space="0" w:color="auto"/>
            </w:tcBorders>
          </w:tcPr>
          <w:p w:rsidR="00EC7D3E" w:rsidRPr="00E0538F" w:rsidRDefault="00EC7D3E" w:rsidP="006B7A09">
            <w:pPr>
              <w:spacing w:after="40"/>
              <w:rPr>
                <w:sz w:val="20"/>
                <w:szCs w:val="20"/>
              </w:rPr>
            </w:pPr>
          </w:p>
        </w:tc>
      </w:tr>
      <w:tr w:rsidR="00EC7D3E" w:rsidRPr="00E0538F" w:rsidTr="006B7A09">
        <w:trPr>
          <w:gridAfter w:val="1"/>
          <w:wAfter w:w="1195" w:type="pct"/>
          <w:cantSplit/>
          <w:trHeight w:val="329"/>
        </w:trPr>
        <w:tc>
          <w:tcPr>
            <w:tcW w:w="2175" w:type="pct"/>
            <w:gridSpan w:val="2"/>
            <w:vMerge w:val="restart"/>
            <w:tcBorders>
              <w:top w:val="nil"/>
              <w:left w:val="nil"/>
              <w:bottom w:val="nil"/>
              <w:right w:val="nil"/>
            </w:tcBorders>
          </w:tcPr>
          <w:p w:rsidR="00EC7D3E" w:rsidRPr="00E0538F" w:rsidRDefault="00EC7D3E" w:rsidP="006B7A09">
            <w:pPr>
              <w:spacing w:after="40"/>
              <w:rPr>
                <w:sz w:val="20"/>
                <w:szCs w:val="20"/>
              </w:rPr>
            </w:pPr>
          </w:p>
        </w:tc>
        <w:tc>
          <w:tcPr>
            <w:tcW w:w="1630" w:type="pct"/>
            <w:gridSpan w:val="2"/>
            <w:vMerge w:val="restart"/>
            <w:tcBorders>
              <w:top w:val="nil"/>
              <w:left w:val="nil"/>
              <w:bottom w:val="nil"/>
              <w:right w:val="nil"/>
            </w:tcBorders>
          </w:tcPr>
          <w:p w:rsidR="00EC7D3E" w:rsidRPr="00E0538F" w:rsidRDefault="00EC7D3E" w:rsidP="006B7A09">
            <w:pPr>
              <w:spacing w:after="40"/>
              <w:rPr>
                <w:sz w:val="20"/>
                <w:szCs w:val="20"/>
              </w:rPr>
            </w:pPr>
          </w:p>
        </w:tc>
      </w:tr>
      <w:tr w:rsidR="00EC7D3E" w:rsidRPr="00E0538F" w:rsidTr="006B7A09">
        <w:trPr>
          <w:gridAfter w:val="1"/>
          <w:wAfter w:w="1195" w:type="pct"/>
          <w:cantSplit/>
          <w:trHeight w:val="329"/>
        </w:trPr>
        <w:tc>
          <w:tcPr>
            <w:tcW w:w="2175" w:type="pct"/>
            <w:gridSpan w:val="2"/>
            <w:vMerge/>
            <w:tcBorders>
              <w:top w:val="nil"/>
              <w:left w:val="nil"/>
              <w:bottom w:val="nil"/>
              <w:right w:val="nil"/>
            </w:tcBorders>
          </w:tcPr>
          <w:p w:rsidR="00EC7D3E" w:rsidRPr="00E0538F" w:rsidRDefault="00EC7D3E" w:rsidP="006B7A09">
            <w:pPr>
              <w:spacing w:after="40"/>
              <w:rPr>
                <w:sz w:val="20"/>
                <w:szCs w:val="20"/>
              </w:rPr>
            </w:pPr>
          </w:p>
        </w:tc>
        <w:tc>
          <w:tcPr>
            <w:tcW w:w="1630" w:type="pct"/>
            <w:gridSpan w:val="2"/>
            <w:vMerge/>
            <w:tcBorders>
              <w:top w:val="nil"/>
              <w:left w:val="nil"/>
              <w:bottom w:val="nil"/>
              <w:right w:val="nil"/>
            </w:tcBorders>
          </w:tcPr>
          <w:p w:rsidR="00EC7D3E" w:rsidRPr="00E0538F" w:rsidRDefault="00EC7D3E" w:rsidP="006B7A09">
            <w:pPr>
              <w:spacing w:after="40"/>
              <w:rPr>
                <w:sz w:val="20"/>
                <w:szCs w:val="20"/>
              </w:rPr>
            </w:pPr>
          </w:p>
        </w:tc>
      </w:tr>
      <w:tr w:rsidR="00EC7D3E" w:rsidRPr="00E0538F" w:rsidTr="006B7A09">
        <w:trPr>
          <w:gridAfter w:val="1"/>
          <w:wAfter w:w="1195" w:type="pct"/>
          <w:cantSplit/>
          <w:trHeight w:val="329"/>
        </w:trPr>
        <w:tc>
          <w:tcPr>
            <w:tcW w:w="2175" w:type="pct"/>
            <w:gridSpan w:val="2"/>
            <w:vMerge/>
            <w:tcBorders>
              <w:top w:val="nil"/>
              <w:left w:val="nil"/>
              <w:bottom w:val="nil"/>
              <w:right w:val="nil"/>
            </w:tcBorders>
          </w:tcPr>
          <w:p w:rsidR="00EC7D3E" w:rsidRPr="00E0538F" w:rsidRDefault="00EC7D3E" w:rsidP="006B7A09">
            <w:pPr>
              <w:spacing w:after="40"/>
              <w:rPr>
                <w:sz w:val="20"/>
                <w:szCs w:val="20"/>
              </w:rPr>
            </w:pPr>
          </w:p>
        </w:tc>
        <w:tc>
          <w:tcPr>
            <w:tcW w:w="1630" w:type="pct"/>
            <w:gridSpan w:val="2"/>
            <w:vMerge/>
            <w:tcBorders>
              <w:top w:val="nil"/>
              <w:left w:val="nil"/>
              <w:bottom w:val="nil"/>
              <w:right w:val="nil"/>
            </w:tcBorders>
          </w:tcPr>
          <w:p w:rsidR="00EC7D3E" w:rsidRPr="00E0538F" w:rsidRDefault="00EC7D3E" w:rsidP="006B7A09">
            <w:pPr>
              <w:spacing w:after="40"/>
              <w:rPr>
                <w:sz w:val="20"/>
                <w:szCs w:val="20"/>
              </w:rPr>
            </w:pPr>
          </w:p>
        </w:tc>
      </w:tr>
      <w:tr w:rsidR="00EC7D3E" w:rsidRPr="00E0538F" w:rsidTr="006B7A09">
        <w:trPr>
          <w:gridAfter w:val="1"/>
          <w:wAfter w:w="1195" w:type="pct"/>
          <w:cantSplit/>
          <w:trHeight w:val="329"/>
        </w:trPr>
        <w:tc>
          <w:tcPr>
            <w:tcW w:w="2175" w:type="pct"/>
            <w:gridSpan w:val="2"/>
            <w:vMerge/>
            <w:tcBorders>
              <w:top w:val="nil"/>
              <w:left w:val="nil"/>
              <w:bottom w:val="nil"/>
              <w:right w:val="nil"/>
            </w:tcBorders>
          </w:tcPr>
          <w:p w:rsidR="00EC7D3E" w:rsidRPr="00E0538F" w:rsidRDefault="00EC7D3E" w:rsidP="006B7A09">
            <w:pPr>
              <w:spacing w:after="40"/>
              <w:rPr>
                <w:sz w:val="20"/>
                <w:szCs w:val="20"/>
              </w:rPr>
            </w:pPr>
          </w:p>
        </w:tc>
        <w:tc>
          <w:tcPr>
            <w:tcW w:w="1630" w:type="pct"/>
            <w:gridSpan w:val="2"/>
            <w:vMerge/>
            <w:tcBorders>
              <w:top w:val="nil"/>
              <w:left w:val="nil"/>
              <w:bottom w:val="nil"/>
              <w:right w:val="nil"/>
            </w:tcBorders>
          </w:tcPr>
          <w:p w:rsidR="00EC7D3E" w:rsidRPr="00E0538F" w:rsidRDefault="00EC7D3E" w:rsidP="006B7A09">
            <w:pPr>
              <w:spacing w:after="40"/>
              <w:rPr>
                <w:sz w:val="20"/>
                <w:szCs w:val="20"/>
              </w:rPr>
            </w:pPr>
          </w:p>
        </w:tc>
      </w:tr>
    </w:tbl>
    <w:p w:rsidR="00EC7D3E" w:rsidRPr="00E0538F"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37"/>
        <w:gridCol w:w="4254"/>
        <w:gridCol w:w="3188"/>
      </w:tblGrid>
      <w:tr w:rsidR="00EC7D3E" w:rsidRPr="00E0538F" w:rsidTr="006B7A09">
        <w:trPr>
          <w:cantSplit/>
          <w:trHeight w:val="329"/>
        </w:trPr>
        <w:tc>
          <w:tcPr>
            <w:tcW w:w="5000" w:type="pct"/>
            <w:gridSpan w:val="3"/>
            <w:tcBorders>
              <w:top w:val="single" w:sz="4" w:space="0" w:color="auto"/>
              <w:bottom w:val="nil"/>
            </w:tcBorders>
          </w:tcPr>
          <w:p w:rsidR="00EC7D3E" w:rsidRPr="00135473" w:rsidRDefault="00EC7D3E" w:rsidP="006B7A09">
            <w:pPr>
              <w:jc w:val="both"/>
              <w:rPr>
                <w:b/>
                <w:bCs/>
              </w:rPr>
            </w:pPr>
            <w:r>
              <w:rPr>
                <w:b/>
                <w:bCs/>
              </w:rPr>
              <w:t>K</w:t>
            </w:r>
            <w:r w:rsidRPr="000D2D05">
              <w:rPr>
                <w:b/>
                <w:bCs/>
              </w:rPr>
              <w:t xml:space="preserve">. Maîtriser l’ensemble des opérations nécessaires à la fabrication d’un produit à base de viandes </w:t>
            </w:r>
          </w:p>
        </w:tc>
      </w:tr>
      <w:tr w:rsidR="00EC7D3E" w:rsidRPr="00E0538F" w:rsidTr="006B7A09">
        <w:trPr>
          <w:cantSplit/>
          <w:trHeight w:val="329"/>
        </w:trPr>
        <w:tc>
          <w:tcPr>
            <w:tcW w:w="1195" w:type="pct"/>
            <w:tcBorders>
              <w:top w:val="nil"/>
              <w:bottom w:val="single" w:sz="4" w:space="0" w:color="auto"/>
              <w:right w:val="nil"/>
            </w:tcBorders>
          </w:tcPr>
          <w:p w:rsidR="00EC7D3E" w:rsidRPr="00E0538F" w:rsidRDefault="00EC7D3E" w:rsidP="006B7A09">
            <w:pPr>
              <w:spacing w:after="40"/>
              <w:jc w:val="both"/>
              <w:rPr>
                <w:sz w:val="20"/>
                <w:szCs w:val="20"/>
              </w:rPr>
            </w:pPr>
            <w:r w:rsidRPr="00E0538F">
              <w:rPr>
                <w:sz w:val="20"/>
                <w:szCs w:val="20"/>
              </w:rPr>
              <w:t>OBJECTIFS</w:t>
            </w:r>
          </w:p>
        </w:tc>
        <w:tc>
          <w:tcPr>
            <w:tcW w:w="2175" w:type="pct"/>
            <w:tcBorders>
              <w:top w:val="nil"/>
              <w:left w:val="nil"/>
              <w:bottom w:val="single" w:sz="4" w:space="0" w:color="auto"/>
            </w:tcBorders>
          </w:tcPr>
          <w:p w:rsidR="00EC7D3E" w:rsidRPr="00E0538F" w:rsidRDefault="00EC7D3E" w:rsidP="006B7A09">
            <w:pPr>
              <w:spacing w:after="40"/>
              <w:jc w:val="both"/>
              <w:rPr>
                <w:sz w:val="20"/>
                <w:szCs w:val="20"/>
              </w:rPr>
            </w:pPr>
            <w:r w:rsidRPr="00E0538F">
              <w:rPr>
                <w:sz w:val="20"/>
                <w:szCs w:val="20"/>
              </w:rPr>
              <w:t>ÉLÉMENTS DE CONTENU</w:t>
            </w:r>
          </w:p>
        </w:tc>
        <w:tc>
          <w:tcPr>
            <w:tcW w:w="1630" w:type="pct"/>
            <w:tcBorders>
              <w:top w:val="nil"/>
              <w:left w:val="nil"/>
              <w:bottom w:val="single" w:sz="4" w:space="0" w:color="auto"/>
            </w:tcBorders>
          </w:tcPr>
          <w:p w:rsidR="00EC7D3E" w:rsidRPr="00E0538F" w:rsidRDefault="00EC7D3E" w:rsidP="006B7A09">
            <w:pPr>
              <w:spacing w:after="40"/>
              <w:rPr>
                <w:caps/>
                <w:sz w:val="20"/>
                <w:szCs w:val="20"/>
              </w:rPr>
            </w:pPr>
            <w:r w:rsidRPr="00E0538F">
              <w:rPr>
                <w:caps/>
                <w:sz w:val="20"/>
                <w:szCs w:val="20"/>
              </w:rPr>
              <w:t xml:space="preserve">Critères de performances </w:t>
            </w:r>
          </w:p>
        </w:tc>
      </w:tr>
    </w:tbl>
    <w:p w:rsidR="00EC7D3E" w:rsidRPr="00E0538F"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37"/>
        <w:gridCol w:w="4254"/>
        <w:gridCol w:w="3188"/>
      </w:tblGrid>
      <w:tr w:rsidR="00EC7D3E" w:rsidRPr="00E0538F" w:rsidTr="006B7A09">
        <w:trPr>
          <w:cantSplit/>
          <w:trHeight w:val="329"/>
        </w:trPr>
        <w:tc>
          <w:tcPr>
            <w:tcW w:w="1195" w:type="pct"/>
            <w:tcBorders>
              <w:top w:val="single" w:sz="4" w:space="0" w:color="auto"/>
              <w:bottom w:val="single" w:sz="4" w:space="0" w:color="auto"/>
              <w:right w:val="nil"/>
            </w:tcBorders>
          </w:tcPr>
          <w:p w:rsidR="00EC7D3E" w:rsidRPr="00E0538F" w:rsidRDefault="00EC7D3E" w:rsidP="006B7A09">
            <w:pPr>
              <w:spacing w:after="40"/>
              <w:jc w:val="both"/>
              <w:rPr>
                <w:sz w:val="20"/>
                <w:szCs w:val="20"/>
              </w:rPr>
            </w:pPr>
            <w:r w:rsidRPr="00E0538F">
              <w:rPr>
                <w:sz w:val="20"/>
                <w:szCs w:val="20"/>
              </w:rPr>
              <w:t>Fabrication et conditionnement de graines enrobées (dragées, etc.)</w:t>
            </w:r>
          </w:p>
        </w:tc>
        <w:tc>
          <w:tcPr>
            <w:tcW w:w="2175" w:type="pct"/>
            <w:tcBorders>
              <w:top w:val="single" w:sz="4" w:space="0" w:color="auto"/>
              <w:left w:val="nil"/>
              <w:bottom w:val="single" w:sz="4" w:space="0" w:color="auto"/>
            </w:tcBorders>
          </w:tcPr>
          <w:p w:rsidR="00EC7D3E" w:rsidRPr="00E0538F" w:rsidRDefault="00EC7D3E" w:rsidP="006B7A09">
            <w:pPr>
              <w:spacing w:after="40"/>
              <w:rPr>
                <w:sz w:val="20"/>
                <w:szCs w:val="20"/>
              </w:rPr>
            </w:pPr>
          </w:p>
        </w:tc>
        <w:tc>
          <w:tcPr>
            <w:tcW w:w="1630" w:type="pct"/>
            <w:tcBorders>
              <w:top w:val="single" w:sz="4" w:space="0" w:color="auto"/>
              <w:left w:val="nil"/>
              <w:bottom w:val="single" w:sz="4" w:space="0" w:color="auto"/>
            </w:tcBorders>
          </w:tcPr>
          <w:p w:rsidR="00EC7D3E" w:rsidRPr="00E0538F" w:rsidRDefault="00EC7D3E" w:rsidP="006B7A09">
            <w:pPr>
              <w:spacing w:after="40"/>
              <w:rPr>
                <w:sz w:val="20"/>
                <w:szCs w:val="20"/>
              </w:rPr>
            </w:pPr>
          </w:p>
        </w:tc>
      </w:tr>
    </w:tbl>
    <w:p w:rsidR="00EC7D3E" w:rsidRPr="00E0538F"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37"/>
        <w:gridCol w:w="4254"/>
        <w:gridCol w:w="3188"/>
      </w:tblGrid>
      <w:tr w:rsidR="00EC7D3E" w:rsidRPr="00E0538F" w:rsidTr="006B7A09">
        <w:trPr>
          <w:cantSplit/>
          <w:trHeight w:val="329"/>
        </w:trPr>
        <w:tc>
          <w:tcPr>
            <w:tcW w:w="5000" w:type="pct"/>
            <w:gridSpan w:val="3"/>
            <w:tcBorders>
              <w:top w:val="single" w:sz="4" w:space="0" w:color="auto"/>
              <w:bottom w:val="nil"/>
            </w:tcBorders>
          </w:tcPr>
          <w:p w:rsidR="00EC7D3E" w:rsidRPr="00135473" w:rsidRDefault="00EC7D3E" w:rsidP="006B7A09">
            <w:pPr>
              <w:jc w:val="both"/>
              <w:rPr>
                <w:b/>
                <w:bCs/>
              </w:rPr>
            </w:pPr>
            <w:r>
              <w:rPr>
                <w:b/>
                <w:bCs/>
              </w:rPr>
              <w:t>L</w:t>
            </w:r>
            <w:r w:rsidRPr="000D2D05">
              <w:rPr>
                <w:b/>
                <w:bCs/>
              </w:rPr>
              <w:t xml:space="preserve">. Maîtriser l’ensemble des opérations nécessaires à la fabrication des boissons non alcoolisées </w:t>
            </w:r>
          </w:p>
        </w:tc>
      </w:tr>
      <w:tr w:rsidR="00EC7D3E" w:rsidRPr="00E0538F" w:rsidTr="006B7A09">
        <w:trPr>
          <w:cantSplit/>
          <w:trHeight w:val="329"/>
        </w:trPr>
        <w:tc>
          <w:tcPr>
            <w:tcW w:w="1195" w:type="pct"/>
            <w:tcBorders>
              <w:top w:val="nil"/>
              <w:bottom w:val="single" w:sz="4" w:space="0" w:color="auto"/>
              <w:right w:val="single" w:sz="4" w:space="0" w:color="auto"/>
            </w:tcBorders>
          </w:tcPr>
          <w:p w:rsidR="00EC7D3E" w:rsidRPr="00E0538F" w:rsidRDefault="00EC7D3E" w:rsidP="006B7A09">
            <w:pPr>
              <w:spacing w:after="40"/>
              <w:jc w:val="both"/>
              <w:rPr>
                <w:sz w:val="20"/>
                <w:szCs w:val="20"/>
              </w:rPr>
            </w:pPr>
            <w:r w:rsidRPr="00E0538F">
              <w:rPr>
                <w:sz w:val="20"/>
                <w:szCs w:val="20"/>
              </w:rPr>
              <w:t>OBJECTIFS</w:t>
            </w:r>
          </w:p>
        </w:tc>
        <w:tc>
          <w:tcPr>
            <w:tcW w:w="2175" w:type="pct"/>
            <w:tcBorders>
              <w:top w:val="nil"/>
              <w:left w:val="single" w:sz="4" w:space="0" w:color="auto"/>
              <w:bottom w:val="single" w:sz="4" w:space="0" w:color="auto"/>
            </w:tcBorders>
          </w:tcPr>
          <w:p w:rsidR="00EC7D3E" w:rsidRPr="00E0538F" w:rsidRDefault="00EC7D3E" w:rsidP="006B7A09">
            <w:pPr>
              <w:spacing w:after="40"/>
              <w:jc w:val="both"/>
              <w:rPr>
                <w:sz w:val="20"/>
                <w:szCs w:val="20"/>
              </w:rPr>
            </w:pPr>
            <w:r w:rsidRPr="00E0538F">
              <w:rPr>
                <w:sz w:val="20"/>
                <w:szCs w:val="20"/>
              </w:rPr>
              <w:t>ÉLÉMENTS DE CONTENU</w:t>
            </w:r>
          </w:p>
        </w:tc>
        <w:tc>
          <w:tcPr>
            <w:tcW w:w="1630" w:type="pct"/>
            <w:tcBorders>
              <w:top w:val="nil"/>
              <w:left w:val="nil"/>
            </w:tcBorders>
          </w:tcPr>
          <w:p w:rsidR="00EC7D3E" w:rsidRPr="00E0538F" w:rsidRDefault="00EC7D3E" w:rsidP="006B7A09">
            <w:pPr>
              <w:spacing w:after="40"/>
              <w:jc w:val="both"/>
              <w:rPr>
                <w:caps/>
                <w:sz w:val="20"/>
                <w:szCs w:val="20"/>
              </w:rPr>
            </w:pPr>
            <w:r w:rsidRPr="00E0538F">
              <w:rPr>
                <w:caps/>
                <w:sz w:val="20"/>
                <w:szCs w:val="20"/>
              </w:rPr>
              <w:t xml:space="preserve">Critères de performances </w:t>
            </w:r>
          </w:p>
        </w:tc>
      </w:tr>
      <w:tr w:rsidR="00EC7D3E" w:rsidRPr="00E0538F" w:rsidTr="006B7A09">
        <w:trPr>
          <w:cantSplit/>
          <w:trHeight w:val="329"/>
        </w:trPr>
        <w:tc>
          <w:tcPr>
            <w:tcW w:w="1195" w:type="pct"/>
            <w:tcBorders>
              <w:top w:val="single" w:sz="4" w:space="0" w:color="auto"/>
              <w:bottom w:val="nil"/>
              <w:right w:val="single" w:sz="4" w:space="0" w:color="auto"/>
            </w:tcBorders>
          </w:tcPr>
          <w:p w:rsidR="00EC7D3E" w:rsidRPr="00E0538F" w:rsidRDefault="00EC7D3E" w:rsidP="006B7A09">
            <w:pPr>
              <w:spacing w:after="40"/>
              <w:jc w:val="both"/>
              <w:rPr>
                <w:sz w:val="20"/>
                <w:szCs w:val="20"/>
              </w:rPr>
            </w:pPr>
            <w:r w:rsidRPr="00E0538F">
              <w:rPr>
                <w:sz w:val="20"/>
                <w:szCs w:val="20"/>
              </w:rPr>
              <w:t xml:space="preserve">Fabrication et conditionnement  de jus de fruits à partir de concentré </w:t>
            </w:r>
          </w:p>
        </w:tc>
        <w:tc>
          <w:tcPr>
            <w:tcW w:w="2175" w:type="pct"/>
            <w:vMerge w:val="restart"/>
            <w:tcBorders>
              <w:top w:val="single" w:sz="4" w:space="0" w:color="auto"/>
              <w:left w:val="single" w:sz="4" w:space="0" w:color="auto"/>
            </w:tcBorders>
          </w:tcPr>
          <w:p w:rsidR="00EC7D3E" w:rsidRPr="00E0538F" w:rsidRDefault="00EC7D3E" w:rsidP="006B7A09">
            <w:pPr>
              <w:spacing w:after="40"/>
              <w:jc w:val="both"/>
              <w:rPr>
                <w:sz w:val="20"/>
                <w:szCs w:val="20"/>
              </w:rPr>
            </w:pPr>
            <w:r w:rsidRPr="00E0538F">
              <w:rPr>
                <w:sz w:val="20"/>
                <w:szCs w:val="20"/>
              </w:rPr>
              <w:t>Définition et réglementation des produits : définition, spécification, valeur nutritionnelle, qualité organoleptique, réglementation (nationale, internationale), classification</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 xml:space="preserve">Gestion post-récolte si celle-ci peut modifier significativement la qualité des matières premières : collecte, techniques de transport et de stockage, contrats de culture,  suivi phytosanitaire / suivi agronomique </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 xml:space="preserve">Techniques de contrôles des matières premières et produits finis (rappels) : techniques biochimiques, microbiologiques, techniques physico-chimiques, techniques sensorielles </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 xml:space="preserve">Les opérations unitaires appliquées pour cette gamme de produits (rappel)  </w:t>
            </w:r>
          </w:p>
          <w:p w:rsidR="00EC7D3E" w:rsidRPr="00E0538F" w:rsidRDefault="00EC7D3E" w:rsidP="006B7A09">
            <w:pPr>
              <w:spacing w:after="40"/>
              <w:jc w:val="both"/>
              <w:rPr>
                <w:sz w:val="20"/>
                <w:szCs w:val="20"/>
              </w:rPr>
            </w:pPr>
            <w:r w:rsidRPr="00E0538F">
              <w:rPr>
                <w:sz w:val="20"/>
                <w:szCs w:val="20"/>
              </w:rPr>
              <w:t>Techniques et matériel de fabrications : matériel et techniques de fabrication, paramètres de fabrication, techniques de surveillance du procédé et de contrôle des produits</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Opérations de nettoyage et désinfection des installations de fabrication : souillures, produits et techniques de nettoyage et désinfection, techniques de contrôle de nettoyage et désinfection</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Opérations de maintenance des installations</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p>
        </w:tc>
        <w:tc>
          <w:tcPr>
            <w:tcW w:w="1630" w:type="pct"/>
            <w:vMerge w:val="restart"/>
            <w:tcBorders>
              <w:top w:val="nil"/>
              <w:left w:val="nil"/>
            </w:tcBorders>
          </w:tcPr>
          <w:p w:rsidR="00EC7D3E" w:rsidRPr="00E0538F" w:rsidRDefault="00EC7D3E" w:rsidP="006B7A09">
            <w:pPr>
              <w:spacing w:after="40"/>
              <w:jc w:val="both"/>
              <w:rPr>
                <w:sz w:val="20"/>
                <w:szCs w:val="20"/>
              </w:rPr>
            </w:pPr>
            <w:r w:rsidRPr="00E0538F">
              <w:rPr>
                <w:sz w:val="20"/>
                <w:szCs w:val="20"/>
              </w:rPr>
              <w:t xml:space="preserve">Justesse et pertinence de l’analyse des points critiques pour la maîtrise </w:t>
            </w:r>
          </w:p>
          <w:p w:rsidR="00EC7D3E" w:rsidRPr="00E0538F" w:rsidRDefault="00EC7D3E" w:rsidP="006B7A09">
            <w:pPr>
              <w:spacing w:after="40"/>
              <w:jc w:val="both"/>
              <w:rPr>
                <w:sz w:val="20"/>
                <w:szCs w:val="20"/>
              </w:rPr>
            </w:pPr>
            <w:r w:rsidRPr="00E0538F">
              <w:rPr>
                <w:sz w:val="20"/>
                <w:szCs w:val="20"/>
              </w:rPr>
              <w:t xml:space="preserve">Justesse et pertinence  de la formulation </w:t>
            </w:r>
          </w:p>
          <w:p w:rsidR="00EC7D3E" w:rsidRPr="00E0538F" w:rsidRDefault="00EC7D3E" w:rsidP="006B7A09">
            <w:pPr>
              <w:spacing w:after="40"/>
              <w:jc w:val="both"/>
              <w:rPr>
                <w:sz w:val="20"/>
                <w:szCs w:val="20"/>
              </w:rPr>
            </w:pPr>
            <w:r w:rsidRPr="00E0538F">
              <w:rPr>
                <w:sz w:val="20"/>
                <w:szCs w:val="20"/>
              </w:rPr>
              <w:t xml:space="preserve">Justesse et pertinence du choix des matières premières </w:t>
            </w:r>
          </w:p>
          <w:p w:rsidR="00EC7D3E" w:rsidRPr="00E0538F" w:rsidRDefault="00EC7D3E" w:rsidP="006B7A09">
            <w:pPr>
              <w:spacing w:after="40"/>
              <w:jc w:val="both"/>
              <w:rPr>
                <w:sz w:val="20"/>
                <w:szCs w:val="20"/>
              </w:rPr>
            </w:pPr>
            <w:r w:rsidRPr="00E0538F">
              <w:rPr>
                <w:sz w:val="20"/>
                <w:szCs w:val="20"/>
              </w:rPr>
              <w:t xml:space="preserve">Justesse et pertinence du diagramme de fabrication </w:t>
            </w:r>
          </w:p>
          <w:p w:rsidR="00EC7D3E" w:rsidRPr="00E0538F" w:rsidRDefault="00EC7D3E" w:rsidP="006B7A09">
            <w:pPr>
              <w:spacing w:after="40"/>
              <w:jc w:val="both"/>
              <w:rPr>
                <w:sz w:val="20"/>
                <w:szCs w:val="20"/>
              </w:rPr>
            </w:pPr>
            <w:r w:rsidRPr="00E0538F">
              <w:rPr>
                <w:sz w:val="20"/>
                <w:szCs w:val="20"/>
              </w:rPr>
              <w:t xml:space="preserve">Justesse et pertinence du choix de matériel </w:t>
            </w:r>
          </w:p>
          <w:p w:rsidR="00EC7D3E" w:rsidRPr="00E0538F" w:rsidRDefault="00EC7D3E" w:rsidP="006B7A09">
            <w:pPr>
              <w:spacing w:after="40"/>
              <w:jc w:val="both"/>
              <w:rPr>
                <w:sz w:val="20"/>
                <w:szCs w:val="20"/>
              </w:rPr>
            </w:pPr>
            <w:r w:rsidRPr="00E0538F">
              <w:rPr>
                <w:sz w:val="20"/>
                <w:szCs w:val="20"/>
              </w:rPr>
              <w:t xml:space="preserve">Justesse et pertinence des paramètres de fonctionnement de matériel </w:t>
            </w:r>
          </w:p>
          <w:p w:rsidR="00EC7D3E" w:rsidRPr="00E0538F" w:rsidRDefault="00EC7D3E" w:rsidP="006B7A09">
            <w:pPr>
              <w:spacing w:after="40"/>
              <w:jc w:val="both"/>
              <w:rPr>
                <w:sz w:val="20"/>
                <w:szCs w:val="20"/>
              </w:rPr>
            </w:pPr>
            <w:r w:rsidRPr="00E0538F">
              <w:rPr>
                <w:sz w:val="20"/>
                <w:szCs w:val="20"/>
              </w:rPr>
              <w:t xml:space="preserve">Justesse et pertinence des paramètres et matériel de contrôle des opérations et des produits entrant et sortant de l’opération </w:t>
            </w:r>
          </w:p>
          <w:p w:rsidR="00EC7D3E" w:rsidRPr="00E0538F" w:rsidRDefault="00EC7D3E" w:rsidP="006B7A09">
            <w:pPr>
              <w:spacing w:after="40"/>
              <w:jc w:val="both"/>
              <w:rPr>
                <w:sz w:val="20"/>
                <w:szCs w:val="20"/>
              </w:rPr>
            </w:pPr>
            <w:r w:rsidRPr="00E0538F">
              <w:rPr>
                <w:sz w:val="20"/>
                <w:szCs w:val="20"/>
              </w:rPr>
              <w:t xml:space="preserve">Justesse et présentation des calculs </w:t>
            </w:r>
          </w:p>
          <w:p w:rsidR="00EC7D3E" w:rsidRPr="00E0538F" w:rsidRDefault="00EC7D3E" w:rsidP="006B7A09">
            <w:pPr>
              <w:spacing w:after="40"/>
              <w:jc w:val="both"/>
              <w:rPr>
                <w:sz w:val="20"/>
                <w:szCs w:val="20"/>
              </w:rPr>
            </w:pPr>
            <w:r w:rsidRPr="00E0538F">
              <w:rPr>
                <w:sz w:val="20"/>
                <w:szCs w:val="20"/>
              </w:rPr>
              <w:t xml:space="preserve">Justesse et pertinence des opérations de maintenance </w:t>
            </w:r>
          </w:p>
          <w:p w:rsidR="00EC7D3E" w:rsidRPr="00E0538F" w:rsidRDefault="00EC7D3E" w:rsidP="006B7A09">
            <w:pPr>
              <w:spacing w:after="40"/>
              <w:jc w:val="both"/>
              <w:rPr>
                <w:sz w:val="20"/>
                <w:szCs w:val="20"/>
              </w:rPr>
            </w:pPr>
            <w:r w:rsidRPr="00E0538F">
              <w:rPr>
                <w:sz w:val="20"/>
                <w:szCs w:val="20"/>
              </w:rPr>
              <w:t xml:space="preserve">Justesse et pertinence des opérations de nettoyage et de désinfection </w:t>
            </w:r>
          </w:p>
          <w:p w:rsidR="00EC7D3E" w:rsidRPr="00E0538F" w:rsidRDefault="00EC7D3E" w:rsidP="006B7A09">
            <w:pPr>
              <w:spacing w:after="40"/>
              <w:jc w:val="both"/>
              <w:rPr>
                <w:sz w:val="20"/>
                <w:szCs w:val="20"/>
              </w:rPr>
            </w:pPr>
            <w:r w:rsidRPr="00E0538F">
              <w:rPr>
                <w:sz w:val="20"/>
                <w:szCs w:val="20"/>
              </w:rPr>
              <w:t>Justesse et pertinence des documents de suivi de fabrication relatifs à l’opération</w:t>
            </w:r>
          </w:p>
          <w:p w:rsidR="00EC7D3E" w:rsidRPr="00E0538F" w:rsidRDefault="00EC7D3E" w:rsidP="006B7A09">
            <w:pPr>
              <w:spacing w:after="40"/>
              <w:jc w:val="both"/>
              <w:rPr>
                <w:sz w:val="20"/>
                <w:szCs w:val="20"/>
              </w:rPr>
            </w:pPr>
            <w:r w:rsidRPr="00E0538F">
              <w:rPr>
                <w:sz w:val="20"/>
                <w:szCs w:val="20"/>
              </w:rPr>
              <w:t>Justesse de l’interprétation et des décisions prises sur base des observations / résultats</w:t>
            </w:r>
          </w:p>
        </w:tc>
      </w:tr>
      <w:tr w:rsidR="00EC7D3E" w:rsidRPr="00E0538F" w:rsidTr="006B7A09">
        <w:trPr>
          <w:cantSplit/>
          <w:trHeight w:val="329"/>
        </w:trPr>
        <w:tc>
          <w:tcPr>
            <w:tcW w:w="1195" w:type="pct"/>
            <w:tcBorders>
              <w:top w:val="nil"/>
              <w:bottom w:val="single" w:sz="4" w:space="0" w:color="auto"/>
              <w:right w:val="single" w:sz="4" w:space="0" w:color="auto"/>
            </w:tcBorders>
          </w:tcPr>
          <w:p w:rsidR="00EC7D3E" w:rsidRPr="00E0538F" w:rsidRDefault="00EC7D3E" w:rsidP="006B7A09">
            <w:pPr>
              <w:spacing w:after="40"/>
              <w:jc w:val="both"/>
              <w:rPr>
                <w:sz w:val="20"/>
                <w:szCs w:val="20"/>
              </w:rPr>
            </w:pPr>
            <w:r w:rsidRPr="00E0538F">
              <w:rPr>
                <w:sz w:val="20"/>
                <w:szCs w:val="20"/>
              </w:rPr>
              <w:t xml:space="preserve">Fabrication et conditionnement  de sirops à base de fruits </w:t>
            </w:r>
          </w:p>
        </w:tc>
        <w:tc>
          <w:tcPr>
            <w:tcW w:w="2175" w:type="pct"/>
            <w:vMerge/>
            <w:tcBorders>
              <w:left w:val="single" w:sz="4" w:space="0" w:color="auto"/>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single" w:sz="4" w:space="0" w:color="auto"/>
              <w:bottom w:val="nil"/>
              <w:right w:val="nil"/>
            </w:tcBorders>
          </w:tcPr>
          <w:p w:rsidR="00EC7D3E" w:rsidRPr="00E0538F" w:rsidRDefault="00EC7D3E" w:rsidP="006B7A09">
            <w:pPr>
              <w:spacing w:after="40"/>
              <w:jc w:val="both"/>
              <w:rPr>
                <w:sz w:val="20"/>
                <w:szCs w:val="20"/>
              </w:rPr>
            </w:pPr>
            <w:r w:rsidRPr="00E0538F">
              <w:rPr>
                <w:sz w:val="20"/>
                <w:szCs w:val="20"/>
              </w:rPr>
              <w:t xml:space="preserve">Conditionnement des eaux de boissons </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bottom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Fabrication et conditionnement des boissons gazeuses </w:t>
            </w:r>
          </w:p>
        </w:tc>
        <w:tc>
          <w:tcPr>
            <w:tcW w:w="2175" w:type="pct"/>
            <w:vMerge/>
            <w:tcBorders>
              <w:left w:val="nil"/>
            </w:tcBorders>
          </w:tcPr>
          <w:p w:rsidR="00EC7D3E" w:rsidRPr="00E0538F" w:rsidRDefault="00EC7D3E" w:rsidP="006B7A09">
            <w:pPr>
              <w:spacing w:after="40"/>
              <w:rPr>
                <w:sz w:val="20"/>
                <w:szCs w:val="20"/>
              </w:rPr>
            </w:pPr>
          </w:p>
        </w:tc>
        <w:tc>
          <w:tcPr>
            <w:tcW w:w="1630" w:type="pct"/>
            <w:tcBorders>
              <w:top w:val="nil"/>
              <w:left w:val="nil"/>
            </w:tcBorders>
          </w:tcPr>
          <w:p w:rsidR="00EC7D3E" w:rsidRPr="00E0538F" w:rsidRDefault="00EC7D3E" w:rsidP="006B7A09">
            <w:pPr>
              <w:spacing w:after="40"/>
              <w:rPr>
                <w:sz w:val="20"/>
                <w:szCs w:val="20"/>
              </w:rPr>
            </w:pPr>
          </w:p>
        </w:tc>
      </w:tr>
    </w:tbl>
    <w:p w:rsidR="00EC7D3E" w:rsidRPr="00E0538F" w:rsidRDefault="00EC7D3E" w:rsidP="00EC7D3E">
      <w:pPr>
        <w:pBdr>
          <w:top w:val="single" w:sz="4" w:space="1" w:color="auto"/>
          <w:left w:val="single" w:sz="4" w:space="4" w:color="auto"/>
          <w:bottom w:val="single" w:sz="4" w:space="1" w:color="auto"/>
          <w:right w:val="single" w:sz="4" w:space="4" w:color="auto"/>
        </w:pBdr>
      </w:pPr>
    </w:p>
    <w:tbl>
      <w:tblPr>
        <w:tblW w:w="5000" w:type="pct"/>
        <w:tblBorders>
          <w:left w:val="single" w:sz="4" w:space="0" w:color="auto"/>
          <w:right w:val="single" w:sz="4" w:space="0" w:color="auto"/>
        </w:tblBorders>
        <w:tblCellMar>
          <w:left w:w="70" w:type="dxa"/>
          <w:right w:w="70" w:type="dxa"/>
        </w:tblCellMar>
        <w:tblLook w:val="0000" w:firstRow="0" w:lastRow="0" w:firstColumn="0" w:lastColumn="0" w:noHBand="0" w:noVBand="0"/>
      </w:tblPr>
      <w:tblGrid>
        <w:gridCol w:w="2337"/>
        <w:gridCol w:w="4254"/>
        <w:gridCol w:w="3188"/>
      </w:tblGrid>
      <w:tr w:rsidR="00EC7D3E" w:rsidRPr="00E0538F" w:rsidTr="006B7A09">
        <w:trPr>
          <w:cantSplit/>
          <w:trHeight w:val="329"/>
        </w:trPr>
        <w:tc>
          <w:tcPr>
            <w:tcW w:w="5000" w:type="pct"/>
            <w:gridSpan w:val="3"/>
          </w:tcPr>
          <w:p w:rsidR="00EC7D3E" w:rsidRPr="00135473" w:rsidRDefault="00EC7D3E" w:rsidP="006B7A09">
            <w:pPr>
              <w:pBdr>
                <w:top w:val="single" w:sz="4" w:space="1" w:color="auto"/>
                <w:left w:val="single" w:sz="4" w:space="4" w:color="auto"/>
                <w:bottom w:val="single" w:sz="4" w:space="1" w:color="auto"/>
                <w:right w:val="single" w:sz="4" w:space="4" w:color="auto"/>
              </w:pBdr>
              <w:jc w:val="both"/>
              <w:rPr>
                <w:b/>
                <w:bCs/>
              </w:rPr>
            </w:pPr>
            <w:r w:rsidRPr="000D2D05">
              <w:rPr>
                <w:b/>
                <w:bCs/>
              </w:rPr>
              <w:lastRenderedPageBreak/>
              <w:t xml:space="preserve">M. Maîtriser l’ensemble des opérations nécessaires à la fabrication des boissons alcoolisées et  produits dérivés </w:t>
            </w:r>
          </w:p>
        </w:tc>
      </w:tr>
      <w:tr w:rsidR="00EC7D3E" w:rsidRPr="00E0538F" w:rsidTr="006B7A09">
        <w:trPr>
          <w:cantSplit/>
          <w:trHeight w:val="329"/>
        </w:trPr>
        <w:tc>
          <w:tcPr>
            <w:tcW w:w="1195" w:type="pct"/>
          </w:tcPr>
          <w:p w:rsidR="00EC7D3E" w:rsidRPr="00E0538F" w:rsidRDefault="00EC7D3E" w:rsidP="006B7A09">
            <w:pPr>
              <w:pBdr>
                <w:top w:val="single" w:sz="4" w:space="1" w:color="auto"/>
                <w:left w:val="single" w:sz="4" w:space="4" w:color="auto"/>
                <w:bottom w:val="single" w:sz="4" w:space="1" w:color="auto"/>
                <w:right w:val="single" w:sz="4" w:space="4" w:color="auto"/>
              </w:pBdr>
              <w:spacing w:after="40"/>
              <w:jc w:val="both"/>
              <w:rPr>
                <w:sz w:val="20"/>
                <w:szCs w:val="20"/>
              </w:rPr>
            </w:pPr>
            <w:r w:rsidRPr="00E0538F">
              <w:rPr>
                <w:sz w:val="20"/>
                <w:szCs w:val="20"/>
              </w:rPr>
              <w:t>OBJECTIFS</w:t>
            </w:r>
          </w:p>
        </w:tc>
        <w:tc>
          <w:tcPr>
            <w:tcW w:w="2175" w:type="pct"/>
          </w:tcPr>
          <w:p w:rsidR="00EC7D3E" w:rsidRPr="00E0538F" w:rsidRDefault="00EC7D3E" w:rsidP="006B7A09">
            <w:pPr>
              <w:pBdr>
                <w:top w:val="single" w:sz="4" w:space="1" w:color="auto"/>
                <w:left w:val="single" w:sz="4" w:space="4" w:color="auto"/>
                <w:bottom w:val="single" w:sz="4" w:space="1" w:color="auto"/>
                <w:right w:val="single" w:sz="4" w:space="4" w:color="auto"/>
              </w:pBdr>
              <w:spacing w:after="40"/>
              <w:jc w:val="both"/>
              <w:rPr>
                <w:sz w:val="20"/>
                <w:szCs w:val="20"/>
              </w:rPr>
            </w:pPr>
            <w:r w:rsidRPr="00E0538F">
              <w:rPr>
                <w:sz w:val="20"/>
                <w:szCs w:val="20"/>
              </w:rPr>
              <w:t>ÉLÉMENTS DE CONTENU</w:t>
            </w:r>
          </w:p>
        </w:tc>
        <w:tc>
          <w:tcPr>
            <w:tcW w:w="1630" w:type="pct"/>
          </w:tcPr>
          <w:p w:rsidR="00EC7D3E" w:rsidRPr="00E0538F" w:rsidRDefault="00EC7D3E" w:rsidP="006B7A09">
            <w:pPr>
              <w:pBdr>
                <w:top w:val="single" w:sz="4" w:space="1" w:color="auto"/>
                <w:left w:val="single" w:sz="4" w:space="4" w:color="auto"/>
                <w:bottom w:val="single" w:sz="4" w:space="1" w:color="auto"/>
                <w:right w:val="single" w:sz="4" w:space="4" w:color="auto"/>
              </w:pBdr>
              <w:spacing w:after="40"/>
              <w:jc w:val="both"/>
              <w:rPr>
                <w:caps/>
                <w:sz w:val="20"/>
                <w:szCs w:val="20"/>
              </w:rPr>
            </w:pPr>
            <w:r w:rsidRPr="00E0538F">
              <w:rPr>
                <w:caps/>
                <w:sz w:val="20"/>
                <w:szCs w:val="20"/>
              </w:rPr>
              <w:t xml:space="preserve">Critères de performances </w:t>
            </w:r>
          </w:p>
        </w:tc>
      </w:tr>
    </w:tbl>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Pr="007C3D7A" w:rsidRDefault="00EC7D3E" w:rsidP="00EC7D3E"/>
    <w:p w:rsidR="00EC7D3E" w:rsidRPr="009D4D97" w:rsidRDefault="00EC7D3E" w:rsidP="003C2051">
      <w:pPr>
        <w:pStyle w:val="Heading2"/>
        <w:numPr>
          <w:ilvl w:val="1"/>
          <w:numId w:val="54"/>
        </w:numPr>
      </w:pPr>
      <w:r w:rsidRPr="009D4D97">
        <w:t xml:space="preserve">Chimie –biochimie  </w:t>
      </w:r>
    </w:p>
    <w:p w:rsidR="00EC7D3E" w:rsidRPr="009D4D97" w:rsidRDefault="00EC7D3E" w:rsidP="00EC7D3E">
      <w:pPr>
        <w:pBdr>
          <w:top w:val="single" w:sz="4" w:space="1" w:color="auto"/>
          <w:left w:val="single" w:sz="4" w:space="4" w:color="auto"/>
          <w:bottom w:val="single" w:sz="4" w:space="1" w:color="auto"/>
          <w:right w:val="single" w:sz="4" w:space="4" w:color="auto"/>
        </w:pBdr>
        <w:shd w:val="clear" w:color="auto" w:fill="E0E0E0"/>
        <w:jc w:val="center"/>
        <w:rPr>
          <w:b/>
          <w:caps/>
        </w:rPr>
      </w:pPr>
      <w:r w:rsidRPr="009D4D97">
        <w:rPr>
          <w:b/>
          <w:caps/>
        </w:rPr>
        <w:t xml:space="preserve">chimie GENERALE,  BIOCHIMIE ALIMENTAIRE </w:t>
      </w:r>
    </w:p>
    <w:tbl>
      <w:tblPr>
        <w:tblW w:w="5000" w:type="pct"/>
        <w:tblLook w:val="00A0" w:firstRow="1" w:lastRow="0" w:firstColumn="1" w:lastColumn="0" w:noHBand="0" w:noVBand="0"/>
      </w:tblPr>
      <w:tblGrid>
        <w:gridCol w:w="851"/>
        <w:gridCol w:w="747"/>
        <w:gridCol w:w="1392"/>
        <w:gridCol w:w="3018"/>
        <w:gridCol w:w="3100"/>
        <w:gridCol w:w="747"/>
      </w:tblGrid>
      <w:tr w:rsidR="00EC7D3E" w:rsidRPr="009D4D97" w:rsidTr="006B7A09">
        <w:tc>
          <w:tcPr>
            <w:tcW w:w="432" w:type="pct"/>
          </w:tcPr>
          <w:p w:rsidR="00EC7D3E" w:rsidRPr="009D4D97" w:rsidRDefault="00EC7D3E" w:rsidP="006B7A09">
            <w:r w:rsidRPr="009D4D97">
              <w:t>Durée</w:t>
            </w:r>
          </w:p>
        </w:tc>
        <w:tc>
          <w:tcPr>
            <w:tcW w:w="1085" w:type="pct"/>
            <w:gridSpan w:val="2"/>
          </w:tcPr>
          <w:p w:rsidR="00EC7D3E" w:rsidRPr="009D4D97" w:rsidRDefault="00EC7D3E" w:rsidP="006B7A09">
            <w:r w:rsidRPr="009D4D97">
              <w:t>1</w:t>
            </w:r>
            <w:r w:rsidRPr="009D4D97">
              <w:rPr>
                <w:vertAlign w:val="superscript"/>
              </w:rPr>
              <w:t>ère</w:t>
            </w:r>
            <w:r w:rsidRPr="009D4D97">
              <w:t xml:space="preserve"> année </w:t>
            </w:r>
          </w:p>
        </w:tc>
        <w:tc>
          <w:tcPr>
            <w:tcW w:w="1531" w:type="pct"/>
          </w:tcPr>
          <w:p w:rsidR="00EC7D3E" w:rsidRPr="009D4D97" w:rsidRDefault="00EC7D3E" w:rsidP="006B7A09">
            <w:r>
              <w:t>75/75</w:t>
            </w:r>
          </w:p>
        </w:tc>
        <w:tc>
          <w:tcPr>
            <w:tcW w:w="1573" w:type="pct"/>
          </w:tcPr>
          <w:p w:rsidR="00EC7D3E" w:rsidRPr="009D4D97" w:rsidRDefault="00EC7D3E" w:rsidP="006B7A09">
            <w:r w:rsidRPr="009D4D97">
              <w:t>Théorie / TD /TP</w:t>
            </w:r>
          </w:p>
        </w:tc>
        <w:tc>
          <w:tcPr>
            <w:tcW w:w="379" w:type="pct"/>
          </w:tcPr>
          <w:p w:rsidR="00EC7D3E" w:rsidRPr="009D4D97" w:rsidRDefault="00EC7D3E" w:rsidP="006B7A09"/>
        </w:tc>
      </w:tr>
      <w:tr w:rsidR="00EC7D3E" w:rsidRPr="009D4D97" w:rsidTr="006B7A09">
        <w:tc>
          <w:tcPr>
            <w:tcW w:w="432" w:type="pct"/>
          </w:tcPr>
          <w:p w:rsidR="00EC7D3E" w:rsidRPr="009D4D97" w:rsidRDefault="00EC7D3E" w:rsidP="006B7A09"/>
        </w:tc>
        <w:tc>
          <w:tcPr>
            <w:tcW w:w="1085" w:type="pct"/>
            <w:gridSpan w:val="2"/>
          </w:tcPr>
          <w:p w:rsidR="00EC7D3E" w:rsidRPr="009D4D97" w:rsidRDefault="00EC7D3E" w:rsidP="006B7A09">
            <w:r w:rsidRPr="009D4D97">
              <w:t>2</w:t>
            </w:r>
            <w:r w:rsidRPr="009D4D97">
              <w:rPr>
                <w:vertAlign w:val="superscript"/>
              </w:rPr>
              <w:t>ème</w:t>
            </w:r>
            <w:r w:rsidRPr="009D4D97">
              <w:t xml:space="preserve"> année </w:t>
            </w:r>
          </w:p>
        </w:tc>
        <w:tc>
          <w:tcPr>
            <w:tcW w:w="1531" w:type="pct"/>
          </w:tcPr>
          <w:p w:rsidR="00EC7D3E" w:rsidRPr="009D4D97" w:rsidRDefault="00EC7D3E" w:rsidP="006B7A09">
            <w:r>
              <w:t>60</w:t>
            </w:r>
          </w:p>
        </w:tc>
        <w:tc>
          <w:tcPr>
            <w:tcW w:w="1573" w:type="pct"/>
          </w:tcPr>
          <w:p w:rsidR="00EC7D3E" w:rsidRPr="009D4D97" w:rsidRDefault="00EC7D3E" w:rsidP="006B7A09">
            <w:r w:rsidRPr="009D4D97">
              <w:t>Théorie / TD /TP</w:t>
            </w:r>
          </w:p>
        </w:tc>
        <w:tc>
          <w:tcPr>
            <w:tcW w:w="379" w:type="pct"/>
          </w:tcPr>
          <w:p w:rsidR="00EC7D3E" w:rsidRPr="009D4D97" w:rsidRDefault="00EC7D3E" w:rsidP="006B7A09"/>
        </w:tc>
      </w:tr>
      <w:tr w:rsidR="00EC7D3E" w:rsidRPr="009D4D97" w:rsidTr="006B7A09">
        <w:trPr>
          <w:gridAfter w:val="4"/>
          <w:wAfter w:w="4189" w:type="pct"/>
        </w:trPr>
        <w:tc>
          <w:tcPr>
            <w:tcW w:w="432" w:type="pct"/>
          </w:tcPr>
          <w:p w:rsidR="00EC7D3E" w:rsidRPr="009D4D97" w:rsidRDefault="00EC7D3E" w:rsidP="006B7A09"/>
        </w:tc>
        <w:tc>
          <w:tcPr>
            <w:tcW w:w="379" w:type="pct"/>
          </w:tcPr>
          <w:p w:rsidR="00EC7D3E" w:rsidRPr="009D4D97" w:rsidRDefault="00EC7D3E" w:rsidP="006B7A09"/>
        </w:tc>
      </w:tr>
    </w:tbl>
    <w:p w:rsidR="00EC7D3E" w:rsidRPr="009D4D97" w:rsidRDefault="00EC7D3E" w:rsidP="00EC7D3E"/>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77"/>
      </w:tblGrid>
      <w:tr w:rsidR="00EC7D3E" w:rsidRPr="009D4D97" w:rsidTr="006B7A09">
        <w:trPr>
          <w:trHeight w:val="834"/>
        </w:trPr>
        <w:tc>
          <w:tcPr>
            <w:tcW w:w="5000" w:type="pct"/>
            <w:tcBorders>
              <w:bottom w:val="nil"/>
            </w:tcBorders>
          </w:tcPr>
          <w:p w:rsidR="00EC7D3E" w:rsidRPr="009D4D97" w:rsidRDefault="00EC7D3E" w:rsidP="006B7A09">
            <w:pPr>
              <w:rPr>
                <w:smallCaps/>
              </w:rPr>
            </w:pPr>
            <w:r w:rsidRPr="009D4D97">
              <w:rPr>
                <w:smallCaps/>
              </w:rPr>
              <w:t>COMPETENCE VISEE</w:t>
            </w:r>
          </w:p>
          <w:p w:rsidR="00EC7D3E" w:rsidRPr="009D4D97" w:rsidRDefault="00EC7D3E" w:rsidP="006B7A09">
            <w:pPr>
              <w:jc w:val="both"/>
            </w:pPr>
            <w:r w:rsidRPr="009D4D97">
              <w:t>Utiliser les connaissances de chimie générale pour la compréhension des liaisons moléculaires et la caractérisation des propriétés physicochimiques élémentaires des composés utilisés par le secteur des IAA   .</w:t>
            </w:r>
          </w:p>
        </w:tc>
      </w:tr>
      <w:tr w:rsidR="00EC7D3E" w:rsidRPr="009D4D97" w:rsidTr="006B7A09">
        <w:trPr>
          <w:trHeight w:val="552"/>
        </w:trPr>
        <w:tc>
          <w:tcPr>
            <w:tcW w:w="5000" w:type="pct"/>
          </w:tcPr>
          <w:p w:rsidR="00EC7D3E" w:rsidRPr="009D4D97" w:rsidRDefault="00EC7D3E" w:rsidP="006B7A09">
            <w:pPr>
              <w:rPr>
                <w:smallCaps/>
              </w:rPr>
            </w:pPr>
            <w:r w:rsidRPr="009D4D97">
              <w:rPr>
                <w:smallCaps/>
              </w:rPr>
              <w:t>DESCRIPTION</w:t>
            </w:r>
          </w:p>
          <w:p w:rsidR="00EC7D3E" w:rsidRPr="009D4D97" w:rsidRDefault="00EC7D3E" w:rsidP="006B7A09">
            <w:pPr>
              <w:jc w:val="both"/>
            </w:pPr>
            <w:r w:rsidRPr="009D4D97">
              <w:lastRenderedPageBreak/>
              <w:t xml:space="preserve">Ce module vise à donner aux élèves les bases de chimie nécessaires pour interpréter et réaliser les équilibrations de réactions chimiques simples. Il permet également l’acquisition des concepts et des techniques de mesure des propriétés des complexes acide- basiques et oxydants réducteurs et sert ainsi de préparation à l’analyse des propriétés physico chimiques des produits et macro molécules alimentaires abordée au cours de la suite de la formation </w:t>
            </w:r>
          </w:p>
          <w:p w:rsidR="00EC7D3E" w:rsidRPr="009D4D97" w:rsidRDefault="00EC7D3E" w:rsidP="006B7A09">
            <w:pPr>
              <w:rPr>
                <w:smallCaps/>
              </w:rPr>
            </w:pPr>
            <w:r w:rsidRPr="009D4D97">
              <w:rPr>
                <w:smallCaps/>
              </w:rPr>
              <w:t>CONTEXTE D’ENSEIGNEMENT</w:t>
            </w:r>
          </w:p>
          <w:p w:rsidR="00EC7D3E" w:rsidRPr="009D4D97" w:rsidRDefault="00EC7D3E" w:rsidP="006B7A09">
            <w:pPr>
              <w:jc w:val="both"/>
            </w:pPr>
            <w:r w:rsidRPr="009D4D97">
              <w:t xml:space="preserve">La formation doit être avant tout pratique et doit viser à faire acquérir par les élèves les connaissances et savoir faire nécessaires pour la réalisation de la caractérisation physico chimique des macro molécules alimentaires et des fluides industriels utilisés dans le secteurs des Industries agricoles et alimentaires </w:t>
            </w:r>
          </w:p>
          <w:p w:rsidR="00EC7D3E" w:rsidRPr="009D4D97" w:rsidRDefault="00EC7D3E" w:rsidP="006B7A09">
            <w:pPr>
              <w:jc w:val="both"/>
            </w:pPr>
            <w:r w:rsidRPr="009D4D97">
              <w:t xml:space="preserve">Il est essentiel de relier systématiquement la structures des macros molécules et les fonctions chimiques avec les propriétés nutritionnelles et fonctionnelles des matières premières et produit alimentaires correspondant </w:t>
            </w:r>
          </w:p>
          <w:p w:rsidR="00EC7D3E" w:rsidRPr="009D4D97" w:rsidRDefault="00EC7D3E" w:rsidP="006B7A09">
            <w:pPr>
              <w:jc w:val="both"/>
            </w:pPr>
            <w:r w:rsidRPr="009D4D97">
              <w:t xml:space="preserve">On insistera tout particulièrement sur l’impact des effets mécaniques, thermiques chimiques en ce qui concerne la modification de la structure et des propriétés des glucides, lipides protéines, enzymes. On établira de même la relation entre les propriétés spatiale et chimiques et les techniques de caractérisation des macros molécules biochimiques </w:t>
            </w:r>
          </w:p>
          <w:p w:rsidR="00EC7D3E" w:rsidRPr="009D4D97" w:rsidRDefault="00EC7D3E" w:rsidP="006B7A09">
            <w:pPr>
              <w:jc w:val="both"/>
            </w:pPr>
            <w:r w:rsidRPr="009D4D97">
              <w:t xml:space="preserve">A l’issue du module, les élèves devront être autonomes pour la réalisation des principales techniques de caractérisation biochimiques et physico chimiques des matières premières et produis alimentaires </w:t>
            </w:r>
          </w:p>
          <w:p w:rsidR="00EC7D3E" w:rsidRPr="009D4D97" w:rsidRDefault="00EC7D3E" w:rsidP="006B7A09">
            <w:pPr>
              <w:rPr>
                <w:smallCaps/>
              </w:rPr>
            </w:pPr>
            <w:r w:rsidRPr="009D4D97">
              <w:rPr>
                <w:smallCaps/>
              </w:rPr>
              <w:t>CONDITIONS D’EVALUATION</w:t>
            </w:r>
          </w:p>
          <w:p w:rsidR="00EC7D3E" w:rsidRPr="009D4D97" w:rsidRDefault="00EC7D3E" w:rsidP="006B7A09">
            <w:pPr>
              <w:jc w:val="both"/>
            </w:pPr>
            <w:r w:rsidRPr="009D4D97">
              <w:t>Travail individuel, A partir :</w:t>
            </w:r>
          </w:p>
          <w:p w:rsidR="00EC7D3E" w:rsidRPr="009D4D97" w:rsidRDefault="00EC7D3E" w:rsidP="00EC7D3E">
            <w:pPr>
              <w:numPr>
                <w:ilvl w:val="0"/>
                <w:numId w:val="14"/>
              </w:numPr>
              <w:spacing w:after="120" w:line="240" w:lineRule="auto"/>
              <w:jc w:val="both"/>
            </w:pPr>
            <w:r w:rsidRPr="009D4D97">
              <w:t xml:space="preserve">De molécules chimiques simples ou complexes, de solutions chimiques à caractériser , De produits alimentaires à caractériser sur le plan physico chimique </w:t>
            </w:r>
          </w:p>
          <w:p w:rsidR="00EC7D3E" w:rsidRPr="009D4D97" w:rsidRDefault="00EC7D3E" w:rsidP="00EC7D3E">
            <w:pPr>
              <w:numPr>
                <w:ilvl w:val="0"/>
                <w:numId w:val="14"/>
              </w:numPr>
              <w:spacing w:after="120" w:line="240" w:lineRule="auto"/>
              <w:jc w:val="both"/>
            </w:pPr>
            <w:r w:rsidRPr="009D4D97">
              <w:t xml:space="preserve">De situations problèmes industrielles </w:t>
            </w:r>
          </w:p>
          <w:p w:rsidR="00EC7D3E" w:rsidRPr="009D4D97" w:rsidRDefault="00EC7D3E" w:rsidP="006B7A09">
            <w:pPr>
              <w:jc w:val="both"/>
            </w:pPr>
            <w:r w:rsidRPr="009D4D97">
              <w:t>A l’aide :</w:t>
            </w:r>
          </w:p>
          <w:p w:rsidR="00EC7D3E" w:rsidRPr="009D4D97" w:rsidRDefault="00EC7D3E" w:rsidP="00EC7D3E">
            <w:pPr>
              <w:numPr>
                <w:ilvl w:val="0"/>
                <w:numId w:val="14"/>
              </w:numPr>
              <w:spacing w:after="120" w:line="240" w:lineRule="auto"/>
              <w:jc w:val="both"/>
            </w:pPr>
            <w:r w:rsidRPr="009D4D97">
              <w:t xml:space="preserve">Du matériel d’un laboratoire de contrôle physico chimique  et biochimiques </w:t>
            </w:r>
          </w:p>
          <w:p w:rsidR="00EC7D3E" w:rsidRPr="009D4D97" w:rsidRDefault="00EC7D3E" w:rsidP="00EC7D3E">
            <w:pPr>
              <w:numPr>
                <w:ilvl w:val="0"/>
                <w:numId w:val="14"/>
              </w:numPr>
              <w:spacing w:after="120" w:line="240" w:lineRule="auto"/>
              <w:jc w:val="both"/>
            </w:pPr>
            <w:r w:rsidRPr="009D4D97">
              <w:t xml:space="preserve">De protocoles, procédures, normes, De fiches techniques </w:t>
            </w:r>
          </w:p>
        </w:tc>
      </w:tr>
      <w:tr w:rsidR="00EC7D3E" w:rsidRPr="009D4D97" w:rsidTr="006B7A09">
        <w:trPr>
          <w:trHeight w:val="552"/>
        </w:trPr>
        <w:tc>
          <w:tcPr>
            <w:tcW w:w="5000" w:type="pct"/>
          </w:tcPr>
          <w:p w:rsidR="00EC7D3E" w:rsidRPr="009D4D97" w:rsidRDefault="00EC7D3E" w:rsidP="006B7A09">
            <w:pPr>
              <w:rPr>
                <w:smallCaps/>
              </w:rPr>
            </w:pPr>
            <w:r w:rsidRPr="009D4D97">
              <w:rPr>
                <w:smallCaps/>
              </w:rPr>
              <w:lastRenderedPageBreak/>
              <w:t>RESSOURCES MATERIELLES</w:t>
            </w:r>
          </w:p>
          <w:p w:rsidR="00EC7D3E" w:rsidRPr="009D4D97" w:rsidRDefault="00EC7D3E" w:rsidP="006B7A09">
            <w:pPr>
              <w:jc w:val="both"/>
            </w:pPr>
            <w:r w:rsidRPr="009D4D97">
              <w:t xml:space="preserve">Une salle de cours, laboratoire de chimie / biochimie avec le matériels et les réactifs nécessaires à la réalisation des TP, Des tables et des chaises, Un tableau blanc,  </w:t>
            </w:r>
          </w:p>
          <w:p w:rsidR="00EC7D3E" w:rsidRPr="009D4D97" w:rsidRDefault="00EC7D3E" w:rsidP="006B7A09">
            <w:pPr>
              <w:rPr>
                <w:smallCaps/>
              </w:rPr>
            </w:pPr>
            <w:r w:rsidRPr="009D4D97">
              <w:rPr>
                <w:smallCaps/>
              </w:rPr>
              <w:t>LISTE DES RESSOURCES PEDAGOGIQUES</w:t>
            </w:r>
          </w:p>
          <w:p w:rsidR="00EC7D3E" w:rsidRPr="009D4D97" w:rsidRDefault="00EC7D3E" w:rsidP="006B7A09">
            <w:pPr>
              <w:jc w:val="both"/>
            </w:pPr>
            <w:r w:rsidRPr="009D4D97">
              <w:t xml:space="preserve">Programme d’études, Guide pédagogique, Guide d’évaluation, Résumé théorique et guide de travaux pratiques, Des études de cas, Livres de chimie / biochimie </w:t>
            </w:r>
          </w:p>
        </w:tc>
      </w:tr>
    </w:tbl>
    <w:p w:rsidR="00EC7D3E" w:rsidRPr="009D4D97" w:rsidRDefault="00EC7D3E" w:rsidP="00EC7D3E">
      <w:pPr>
        <w:pStyle w:val="Header"/>
        <w:tabs>
          <w:tab w:val="clear" w:pos="4536"/>
          <w:tab w:val="clear" w:pos="9072"/>
        </w:tabs>
        <w:sectPr w:rsidR="00EC7D3E" w:rsidRPr="009D4D97" w:rsidSect="00CA2F3F">
          <w:pgSz w:w="11907" w:h="16840" w:code="9"/>
          <w:pgMar w:top="1134" w:right="1134" w:bottom="1134" w:left="1134" w:header="720" w:footer="720" w:gutter="0"/>
          <w:pgNumType w:start="106"/>
          <w:cols w:space="720"/>
        </w:sectPr>
      </w:pPr>
    </w:p>
    <w:p w:rsidR="00EC7D3E" w:rsidRPr="009D4D97" w:rsidRDefault="00EC7D3E" w:rsidP="00EC7D3E">
      <w:pPr>
        <w:pStyle w:val="Header"/>
        <w:tabs>
          <w:tab w:val="clear" w:pos="4536"/>
          <w:tab w:val="clear" w:pos="9072"/>
        </w:tabs>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76"/>
        <w:gridCol w:w="4720"/>
      </w:tblGrid>
      <w:tr w:rsidR="00EC7D3E" w:rsidRPr="009D4D97" w:rsidTr="006B7A09">
        <w:trPr>
          <w:cantSplit/>
          <w:trHeight w:val="329"/>
        </w:trPr>
        <w:tc>
          <w:tcPr>
            <w:tcW w:w="5000" w:type="pct"/>
            <w:gridSpan w:val="3"/>
            <w:tcBorders>
              <w:top w:val="nil"/>
              <w:bottom w:val="nil"/>
            </w:tcBorders>
          </w:tcPr>
          <w:p w:rsidR="00EC7D3E" w:rsidRPr="009D4D97" w:rsidRDefault="00EC7D3E" w:rsidP="006B7A09">
            <w:pPr>
              <w:spacing w:after="0"/>
              <w:rPr>
                <w:b/>
                <w:bCs/>
              </w:rPr>
            </w:pPr>
            <w:r w:rsidRPr="009D4D97">
              <w:rPr>
                <w:b/>
                <w:bCs/>
              </w:rPr>
              <w:t xml:space="preserve">A. Respecter  les règles de sécurité au laboratoire de chimie –biochimie </w:t>
            </w: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rPr>
                <w:sz w:val="20"/>
                <w:szCs w:val="20"/>
              </w:rPr>
            </w:pPr>
            <w:r w:rsidRPr="009D4D97">
              <w:rPr>
                <w:sz w:val="20"/>
                <w:szCs w:val="20"/>
              </w:rPr>
              <w:t>OBJECTIFS</w:t>
            </w:r>
          </w:p>
        </w:tc>
        <w:tc>
          <w:tcPr>
            <w:tcW w:w="2201" w:type="pct"/>
            <w:tcBorders>
              <w:top w:val="nil"/>
              <w:left w:val="nil"/>
              <w:bottom w:val="nil"/>
            </w:tcBorders>
          </w:tcPr>
          <w:p w:rsidR="00EC7D3E" w:rsidRPr="009D4D97" w:rsidRDefault="00EC7D3E" w:rsidP="006B7A09">
            <w:pPr>
              <w:spacing w:after="0"/>
              <w:rPr>
                <w:sz w:val="20"/>
                <w:szCs w:val="20"/>
              </w:rPr>
            </w:pPr>
            <w:r w:rsidRPr="009D4D97">
              <w:rPr>
                <w:sz w:val="20"/>
                <w:szCs w:val="20"/>
              </w:rPr>
              <w:t>ÉLÉMENTS DE CONTENU</w:t>
            </w:r>
          </w:p>
        </w:tc>
        <w:tc>
          <w:tcPr>
            <w:tcW w:w="1604" w:type="pct"/>
            <w:tcBorders>
              <w:top w:val="nil"/>
              <w:left w:val="nil"/>
              <w:bottom w:val="nil"/>
            </w:tcBorders>
          </w:tcPr>
          <w:p w:rsidR="00EC7D3E" w:rsidRPr="009D4D97" w:rsidRDefault="00EC7D3E" w:rsidP="006B7A09">
            <w:pPr>
              <w:spacing w:after="0"/>
              <w:rPr>
                <w:caps/>
                <w:sz w:val="20"/>
                <w:szCs w:val="20"/>
              </w:rPr>
            </w:pPr>
            <w:r w:rsidRPr="009D4D97">
              <w:rPr>
                <w:caps/>
                <w:sz w:val="20"/>
                <w:szCs w:val="20"/>
              </w:rPr>
              <w:t xml:space="preserve">Critères de performances </w:t>
            </w: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 xml:space="preserve">règles de sécurité pour le stockage et l’emploi des composés chimiques </w:t>
            </w:r>
          </w:p>
        </w:tc>
        <w:tc>
          <w:tcPr>
            <w:tcW w:w="2201" w:type="pct"/>
            <w:tcBorders>
              <w:top w:val="nil"/>
              <w:left w:val="nil"/>
              <w:bottom w:val="nil"/>
            </w:tcBorders>
          </w:tcPr>
          <w:p w:rsidR="00EC7D3E" w:rsidRPr="009D4D97" w:rsidRDefault="00EC7D3E" w:rsidP="006B7A09">
            <w:pPr>
              <w:spacing w:after="0"/>
            </w:pPr>
            <w:r w:rsidRPr="009D4D97">
              <w:t>toxicité des corps chimiques (au contact, en ingestion)</w:t>
            </w:r>
          </w:p>
          <w:p w:rsidR="00EC7D3E" w:rsidRPr="009D4D97" w:rsidRDefault="00EC7D3E" w:rsidP="006B7A09">
            <w:pPr>
              <w:spacing w:after="0"/>
            </w:pPr>
            <w:r w:rsidRPr="009D4D97">
              <w:t xml:space="preserve">réactivité des composés chimiques </w:t>
            </w:r>
          </w:p>
          <w:p w:rsidR="00EC7D3E" w:rsidRPr="009D4D97" w:rsidRDefault="00EC7D3E" w:rsidP="006B7A09">
            <w:pPr>
              <w:spacing w:after="0"/>
            </w:pPr>
            <w:r w:rsidRPr="009D4D97">
              <w:t xml:space="preserve">étiquetage de sécurité  des composés chimiques </w:t>
            </w:r>
          </w:p>
          <w:p w:rsidR="00EC7D3E" w:rsidRPr="009D4D97" w:rsidRDefault="00EC7D3E" w:rsidP="006B7A09">
            <w:pPr>
              <w:spacing w:after="0"/>
            </w:pPr>
            <w:r w:rsidRPr="009D4D97">
              <w:t>matériels de stockage de sécurité,</w:t>
            </w:r>
          </w:p>
        </w:tc>
        <w:tc>
          <w:tcPr>
            <w:tcW w:w="1604" w:type="pct"/>
            <w:vMerge w:val="restart"/>
            <w:tcBorders>
              <w:top w:val="nil"/>
              <w:left w:val="nil"/>
            </w:tcBorders>
          </w:tcPr>
          <w:p w:rsidR="00EC7D3E" w:rsidRPr="009D4D97" w:rsidRDefault="00EC7D3E" w:rsidP="00EC7D3E">
            <w:pPr>
              <w:numPr>
                <w:ilvl w:val="0"/>
                <w:numId w:val="28"/>
              </w:numPr>
              <w:spacing w:after="0" w:line="240" w:lineRule="auto"/>
              <w:jc w:val="both"/>
            </w:pPr>
            <w:r w:rsidRPr="009D4D97">
              <w:t>Justesse de la définition des risques de dommages corporels et d’empoisonnement</w:t>
            </w:r>
          </w:p>
          <w:p w:rsidR="00EC7D3E" w:rsidRPr="009D4D97" w:rsidRDefault="00EC7D3E" w:rsidP="00EC7D3E">
            <w:pPr>
              <w:numPr>
                <w:ilvl w:val="0"/>
                <w:numId w:val="28"/>
              </w:numPr>
              <w:spacing w:after="0" w:line="240" w:lineRule="auto"/>
              <w:jc w:val="both"/>
            </w:pPr>
            <w:r w:rsidRPr="009D4D97">
              <w:t xml:space="preserve">Justesse de l’évaluation des risques de feu et d’explosion </w:t>
            </w:r>
          </w:p>
          <w:p w:rsidR="00EC7D3E" w:rsidRPr="009D4D97" w:rsidRDefault="00EC7D3E" w:rsidP="00EC7D3E">
            <w:pPr>
              <w:numPr>
                <w:ilvl w:val="0"/>
                <w:numId w:val="28"/>
              </w:numPr>
              <w:spacing w:after="0" w:line="240" w:lineRule="auto"/>
              <w:jc w:val="both"/>
              <w:rPr>
                <w:caps/>
                <w:sz w:val="20"/>
                <w:szCs w:val="20"/>
              </w:rPr>
            </w:pPr>
            <w:r w:rsidRPr="009D4D97">
              <w:t>Pertinence de la mise en œuvre des installations de sécurité</w:t>
            </w: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 xml:space="preserve">bonnes pratiques au laboratoire de chimie biochimie </w:t>
            </w:r>
          </w:p>
        </w:tc>
        <w:tc>
          <w:tcPr>
            <w:tcW w:w="2201" w:type="pct"/>
            <w:tcBorders>
              <w:top w:val="nil"/>
              <w:left w:val="nil"/>
              <w:bottom w:val="nil"/>
            </w:tcBorders>
          </w:tcPr>
          <w:p w:rsidR="00EC7D3E" w:rsidRPr="009D4D97" w:rsidRDefault="00EC7D3E" w:rsidP="006B7A09">
            <w:pPr>
              <w:spacing w:after="0"/>
            </w:pPr>
            <w:r w:rsidRPr="009D4D97">
              <w:t xml:space="preserve">règles d’emploi des composés chimiques </w:t>
            </w:r>
          </w:p>
          <w:p w:rsidR="00EC7D3E" w:rsidRPr="009D4D97" w:rsidRDefault="00EC7D3E" w:rsidP="006B7A09">
            <w:pPr>
              <w:spacing w:after="0"/>
            </w:pPr>
            <w:r w:rsidRPr="009D4D97">
              <w:t xml:space="preserve">matériels d’intervention et de soin au laboratoire </w:t>
            </w:r>
          </w:p>
          <w:p w:rsidR="00EC7D3E" w:rsidRPr="009D4D97" w:rsidRDefault="00EC7D3E" w:rsidP="006B7A09">
            <w:pPr>
              <w:spacing w:after="0"/>
            </w:pPr>
            <w:r w:rsidRPr="009D4D97">
              <w:t xml:space="preserve">gestion et élimination des composés chimiques </w:t>
            </w:r>
          </w:p>
        </w:tc>
        <w:tc>
          <w:tcPr>
            <w:tcW w:w="1604" w:type="pct"/>
            <w:vMerge/>
            <w:tcBorders>
              <w:left w:val="nil"/>
              <w:bottom w:val="nil"/>
            </w:tcBorders>
          </w:tcPr>
          <w:p w:rsidR="00EC7D3E" w:rsidRPr="009D4D97" w:rsidRDefault="00EC7D3E" w:rsidP="006B7A09">
            <w:pPr>
              <w:spacing w:after="0"/>
              <w:rPr>
                <w:caps/>
                <w:sz w:val="20"/>
                <w:szCs w:val="20"/>
              </w:rPr>
            </w:pPr>
          </w:p>
        </w:tc>
      </w:tr>
    </w:tbl>
    <w:p w:rsidR="00EC7D3E" w:rsidRPr="009D4D97" w:rsidRDefault="00EC7D3E" w:rsidP="00EC7D3E">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76"/>
        <w:gridCol w:w="4720"/>
      </w:tblGrid>
      <w:tr w:rsidR="00EC7D3E" w:rsidRPr="009D4D97" w:rsidTr="006B7A09">
        <w:trPr>
          <w:cantSplit/>
          <w:trHeight w:val="329"/>
        </w:trPr>
        <w:tc>
          <w:tcPr>
            <w:tcW w:w="5000" w:type="pct"/>
            <w:gridSpan w:val="3"/>
            <w:tcBorders>
              <w:top w:val="nil"/>
              <w:bottom w:val="nil"/>
            </w:tcBorders>
          </w:tcPr>
          <w:p w:rsidR="00EC7D3E" w:rsidRPr="009D4D97" w:rsidRDefault="00EC7D3E" w:rsidP="006B7A09">
            <w:pPr>
              <w:spacing w:after="0"/>
              <w:rPr>
                <w:b/>
                <w:bCs/>
              </w:rPr>
            </w:pPr>
            <w:r w:rsidRPr="009D4D97">
              <w:rPr>
                <w:b/>
                <w:bCs/>
              </w:rPr>
              <w:t xml:space="preserve">B. Rappeler les caractéristiques et les propriétés des atomes </w:t>
            </w: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rPr>
                <w:sz w:val="20"/>
                <w:szCs w:val="20"/>
              </w:rPr>
            </w:pPr>
            <w:r w:rsidRPr="009D4D97">
              <w:rPr>
                <w:sz w:val="20"/>
                <w:szCs w:val="20"/>
              </w:rPr>
              <w:t>OBJECTIFS</w:t>
            </w:r>
          </w:p>
        </w:tc>
        <w:tc>
          <w:tcPr>
            <w:tcW w:w="2201" w:type="pct"/>
            <w:tcBorders>
              <w:top w:val="nil"/>
              <w:left w:val="nil"/>
              <w:bottom w:val="nil"/>
            </w:tcBorders>
          </w:tcPr>
          <w:p w:rsidR="00EC7D3E" w:rsidRPr="009D4D97" w:rsidRDefault="00EC7D3E" w:rsidP="006B7A09">
            <w:pPr>
              <w:spacing w:after="0"/>
              <w:rPr>
                <w:sz w:val="20"/>
                <w:szCs w:val="20"/>
              </w:rPr>
            </w:pPr>
            <w:r w:rsidRPr="009D4D97">
              <w:rPr>
                <w:sz w:val="20"/>
                <w:szCs w:val="20"/>
              </w:rPr>
              <w:t>ÉLÉMENTS DE CONTENU</w:t>
            </w:r>
          </w:p>
        </w:tc>
        <w:tc>
          <w:tcPr>
            <w:tcW w:w="1604" w:type="pct"/>
            <w:tcBorders>
              <w:top w:val="nil"/>
              <w:left w:val="nil"/>
              <w:bottom w:val="nil"/>
            </w:tcBorders>
          </w:tcPr>
          <w:p w:rsidR="00EC7D3E" w:rsidRPr="009D4D97" w:rsidRDefault="00EC7D3E" w:rsidP="006B7A09">
            <w:pPr>
              <w:spacing w:after="0"/>
              <w:rPr>
                <w:caps/>
                <w:sz w:val="20"/>
                <w:szCs w:val="20"/>
              </w:rPr>
            </w:pPr>
            <w:r w:rsidRPr="009D4D97">
              <w:rPr>
                <w:caps/>
                <w:sz w:val="20"/>
                <w:szCs w:val="20"/>
              </w:rPr>
              <w:t xml:space="preserve">Critères de performances </w:t>
            </w: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 xml:space="preserve">propriétés des atomes </w:t>
            </w:r>
          </w:p>
        </w:tc>
        <w:tc>
          <w:tcPr>
            <w:tcW w:w="2201" w:type="pct"/>
            <w:tcBorders>
              <w:top w:val="nil"/>
              <w:left w:val="nil"/>
              <w:bottom w:val="nil"/>
            </w:tcBorders>
          </w:tcPr>
          <w:p w:rsidR="00EC7D3E" w:rsidRPr="009D4D97" w:rsidRDefault="00EC7D3E" w:rsidP="006B7A09">
            <w:pPr>
              <w:spacing w:after="0"/>
            </w:pPr>
            <w:r w:rsidRPr="009D4D97">
              <w:t>constituants de l'atome</w:t>
            </w:r>
          </w:p>
          <w:p w:rsidR="00EC7D3E" w:rsidRPr="009D4D97" w:rsidRDefault="00EC7D3E" w:rsidP="006B7A09">
            <w:pPr>
              <w:spacing w:after="0"/>
            </w:pPr>
            <w:r w:rsidRPr="009D4D97">
              <w:t>éléments, nucléides, isotopie</w:t>
            </w:r>
          </w:p>
          <w:p w:rsidR="00EC7D3E" w:rsidRPr="009D4D97" w:rsidRDefault="00EC7D3E" w:rsidP="006B7A09">
            <w:pPr>
              <w:spacing w:after="0"/>
            </w:pPr>
            <w:r w:rsidRPr="009D4D97">
              <w:t>masse atomique, mole, valence...</w:t>
            </w:r>
          </w:p>
        </w:tc>
        <w:tc>
          <w:tcPr>
            <w:tcW w:w="1604" w:type="pct"/>
            <w:vMerge w:val="restart"/>
            <w:tcBorders>
              <w:top w:val="nil"/>
              <w:left w:val="nil"/>
            </w:tcBorders>
          </w:tcPr>
          <w:p w:rsidR="00EC7D3E" w:rsidRPr="009D4D97" w:rsidRDefault="00EC7D3E" w:rsidP="006B7A09">
            <w:pPr>
              <w:spacing w:after="0"/>
              <w:rPr>
                <w:caps/>
                <w:sz w:val="20"/>
                <w:szCs w:val="20"/>
              </w:rPr>
            </w:pPr>
          </w:p>
          <w:p w:rsidR="00EC7D3E" w:rsidRPr="009D4D97" w:rsidRDefault="00EC7D3E" w:rsidP="006B7A09">
            <w:pPr>
              <w:jc w:val="both"/>
            </w:pPr>
          </w:p>
          <w:p w:rsidR="00EC7D3E" w:rsidRPr="009D4D97" w:rsidRDefault="00EC7D3E" w:rsidP="00EC7D3E">
            <w:pPr>
              <w:numPr>
                <w:ilvl w:val="0"/>
                <w:numId w:val="28"/>
              </w:numPr>
              <w:spacing w:after="0" w:line="240" w:lineRule="auto"/>
              <w:jc w:val="both"/>
            </w:pPr>
            <w:r w:rsidRPr="009D4D97">
              <w:t xml:space="preserve">Justesse de la représentation atomique </w:t>
            </w:r>
          </w:p>
          <w:p w:rsidR="00EC7D3E" w:rsidRPr="009D4D97" w:rsidRDefault="00EC7D3E" w:rsidP="00EC7D3E">
            <w:pPr>
              <w:numPr>
                <w:ilvl w:val="0"/>
                <w:numId w:val="28"/>
              </w:numPr>
              <w:spacing w:after="0" w:line="240" w:lineRule="auto"/>
              <w:jc w:val="both"/>
              <w:rPr>
                <w:caps/>
                <w:sz w:val="20"/>
                <w:szCs w:val="20"/>
              </w:rPr>
            </w:pPr>
            <w:r w:rsidRPr="009D4D97">
              <w:t>Bonne connaissance des propriétés atomiques des principales classes chimiques</w:t>
            </w: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modèles de l'atome</w:t>
            </w:r>
          </w:p>
        </w:tc>
        <w:tc>
          <w:tcPr>
            <w:tcW w:w="2201" w:type="pct"/>
            <w:tcBorders>
              <w:top w:val="nil"/>
              <w:left w:val="nil"/>
              <w:bottom w:val="nil"/>
            </w:tcBorders>
          </w:tcPr>
          <w:p w:rsidR="00EC7D3E" w:rsidRPr="009D4D97" w:rsidRDefault="00EC7D3E" w:rsidP="006B7A09">
            <w:pPr>
              <w:spacing w:after="0"/>
            </w:pPr>
            <w:r w:rsidRPr="009D4D97">
              <w:t>atome de Bohr et spectre de l'hydrogène</w:t>
            </w:r>
          </w:p>
          <w:p w:rsidR="00EC7D3E" w:rsidRPr="009D4D97" w:rsidRDefault="00EC7D3E" w:rsidP="006B7A09">
            <w:pPr>
              <w:spacing w:after="0"/>
            </w:pPr>
            <w:r w:rsidRPr="009D4D97">
              <w:t>modèle ondulatoire</w:t>
            </w:r>
          </w:p>
          <w:p w:rsidR="00EC7D3E" w:rsidRPr="009D4D97" w:rsidRDefault="00EC7D3E" w:rsidP="006B7A09">
            <w:pPr>
              <w:spacing w:after="0"/>
            </w:pPr>
            <w:r w:rsidRPr="009D4D97">
              <w:t>nombres quantiques</w:t>
            </w:r>
          </w:p>
          <w:p w:rsidR="00EC7D3E" w:rsidRPr="009D4D97" w:rsidRDefault="00EC7D3E" w:rsidP="006B7A09">
            <w:pPr>
              <w:spacing w:after="0"/>
            </w:pPr>
            <w:r w:rsidRPr="009D4D97">
              <w:t>orbitales atomiques s et p</w:t>
            </w:r>
          </w:p>
        </w:tc>
        <w:tc>
          <w:tcPr>
            <w:tcW w:w="1604" w:type="pct"/>
            <w:vMerge/>
            <w:tcBorders>
              <w:left w:val="nil"/>
            </w:tcBorders>
          </w:tcPr>
          <w:p w:rsidR="00EC7D3E" w:rsidRPr="009D4D97" w:rsidRDefault="00EC7D3E" w:rsidP="006B7A09">
            <w:pPr>
              <w:spacing w:after="0"/>
              <w:rPr>
                <w:caps/>
                <w:sz w:val="20"/>
                <w:szCs w:val="20"/>
              </w:rPr>
            </w:pP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Classification périodique</w:t>
            </w:r>
          </w:p>
        </w:tc>
        <w:tc>
          <w:tcPr>
            <w:tcW w:w="2201" w:type="pct"/>
            <w:tcBorders>
              <w:top w:val="nil"/>
              <w:left w:val="nil"/>
              <w:bottom w:val="nil"/>
            </w:tcBorders>
          </w:tcPr>
          <w:p w:rsidR="00EC7D3E" w:rsidRPr="009D4D97" w:rsidRDefault="00EC7D3E" w:rsidP="006B7A09">
            <w:pPr>
              <w:spacing w:after="0"/>
            </w:pPr>
            <w:r w:rsidRPr="009D4D97">
              <w:t>historique, établissement,</w:t>
            </w:r>
          </w:p>
          <w:p w:rsidR="00EC7D3E" w:rsidRPr="009D4D97" w:rsidRDefault="00EC7D3E" w:rsidP="006B7A09">
            <w:pPr>
              <w:spacing w:after="0"/>
            </w:pPr>
            <w:r w:rsidRPr="009D4D97">
              <w:t>utilisation</w:t>
            </w:r>
          </w:p>
        </w:tc>
        <w:tc>
          <w:tcPr>
            <w:tcW w:w="1604" w:type="pct"/>
            <w:vMerge/>
            <w:tcBorders>
              <w:left w:val="nil"/>
              <w:bottom w:val="nil"/>
            </w:tcBorders>
          </w:tcPr>
          <w:p w:rsidR="00EC7D3E" w:rsidRPr="009D4D97" w:rsidRDefault="00EC7D3E" w:rsidP="006B7A09">
            <w:pPr>
              <w:spacing w:after="0"/>
              <w:rPr>
                <w:caps/>
                <w:sz w:val="20"/>
                <w:szCs w:val="20"/>
              </w:rPr>
            </w:pPr>
          </w:p>
        </w:tc>
      </w:tr>
    </w:tbl>
    <w:p w:rsidR="00EC7D3E" w:rsidRPr="009D4D97" w:rsidRDefault="00EC7D3E" w:rsidP="00EC7D3E">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76"/>
        <w:gridCol w:w="4720"/>
      </w:tblGrid>
      <w:tr w:rsidR="00EC7D3E" w:rsidRPr="009D4D97" w:rsidTr="006B7A09">
        <w:trPr>
          <w:cantSplit/>
          <w:trHeight w:val="329"/>
        </w:trPr>
        <w:tc>
          <w:tcPr>
            <w:tcW w:w="5000" w:type="pct"/>
            <w:gridSpan w:val="3"/>
            <w:tcBorders>
              <w:top w:val="nil"/>
              <w:bottom w:val="nil"/>
            </w:tcBorders>
          </w:tcPr>
          <w:p w:rsidR="00EC7D3E" w:rsidRPr="009D4D97" w:rsidRDefault="00EC7D3E" w:rsidP="006B7A09">
            <w:pPr>
              <w:spacing w:after="0"/>
              <w:rPr>
                <w:b/>
                <w:bCs/>
              </w:rPr>
            </w:pPr>
            <w:r w:rsidRPr="009D4D97">
              <w:rPr>
                <w:b/>
                <w:bCs/>
              </w:rPr>
              <w:t xml:space="preserve">C. Rappeler les règles et propriétés des réactions chimiques </w:t>
            </w: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rPr>
                <w:sz w:val="20"/>
                <w:szCs w:val="20"/>
              </w:rPr>
            </w:pPr>
            <w:r w:rsidRPr="009D4D97">
              <w:rPr>
                <w:sz w:val="20"/>
                <w:szCs w:val="20"/>
              </w:rPr>
              <w:t>OBJECTIFS</w:t>
            </w:r>
          </w:p>
        </w:tc>
        <w:tc>
          <w:tcPr>
            <w:tcW w:w="2201" w:type="pct"/>
            <w:tcBorders>
              <w:top w:val="nil"/>
              <w:left w:val="nil"/>
              <w:bottom w:val="nil"/>
            </w:tcBorders>
          </w:tcPr>
          <w:p w:rsidR="00EC7D3E" w:rsidRPr="009D4D97" w:rsidRDefault="00EC7D3E" w:rsidP="006B7A09">
            <w:pPr>
              <w:spacing w:after="0"/>
              <w:rPr>
                <w:sz w:val="20"/>
                <w:szCs w:val="20"/>
              </w:rPr>
            </w:pPr>
            <w:r w:rsidRPr="009D4D97">
              <w:rPr>
                <w:sz w:val="20"/>
                <w:szCs w:val="20"/>
              </w:rPr>
              <w:t>ÉLÉMENTS DE CONTENU</w:t>
            </w:r>
          </w:p>
        </w:tc>
        <w:tc>
          <w:tcPr>
            <w:tcW w:w="1604" w:type="pct"/>
            <w:tcBorders>
              <w:top w:val="nil"/>
              <w:left w:val="nil"/>
              <w:bottom w:val="nil"/>
            </w:tcBorders>
          </w:tcPr>
          <w:p w:rsidR="00EC7D3E" w:rsidRPr="009D4D97" w:rsidRDefault="00EC7D3E" w:rsidP="006B7A09">
            <w:pPr>
              <w:spacing w:after="0"/>
              <w:rPr>
                <w:caps/>
                <w:sz w:val="20"/>
                <w:szCs w:val="20"/>
              </w:rPr>
            </w:pPr>
            <w:r w:rsidRPr="009D4D97">
              <w:rPr>
                <w:caps/>
                <w:sz w:val="20"/>
                <w:szCs w:val="20"/>
              </w:rPr>
              <w:t xml:space="preserve">Critères de performances </w:t>
            </w: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lastRenderedPageBreak/>
              <w:t>Liaison chimique</w:t>
            </w:r>
          </w:p>
        </w:tc>
        <w:tc>
          <w:tcPr>
            <w:tcW w:w="2201" w:type="pct"/>
            <w:tcBorders>
              <w:top w:val="nil"/>
              <w:left w:val="nil"/>
              <w:bottom w:val="nil"/>
            </w:tcBorders>
          </w:tcPr>
          <w:p w:rsidR="00EC7D3E" w:rsidRPr="009D4D97" w:rsidRDefault="00EC7D3E" w:rsidP="006B7A09">
            <w:pPr>
              <w:spacing w:after="0"/>
            </w:pPr>
            <w:r w:rsidRPr="009D4D97">
              <w:t>liaison covalente pure, liaison covalente polarisée,</w:t>
            </w:r>
          </w:p>
          <w:p w:rsidR="00EC7D3E" w:rsidRPr="009D4D97" w:rsidRDefault="00EC7D3E" w:rsidP="006B7A09">
            <w:pPr>
              <w:spacing w:after="0"/>
            </w:pPr>
            <w:r w:rsidRPr="009D4D97">
              <w:t>schéma de Lewis</w:t>
            </w:r>
          </w:p>
          <w:p w:rsidR="00EC7D3E" w:rsidRPr="009D4D97" w:rsidRDefault="00EC7D3E" w:rsidP="006B7A09">
            <w:pPr>
              <w:spacing w:after="0"/>
            </w:pPr>
            <w:r w:rsidRPr="009D4D97">
              <w:t>notion de moment dipolaire</w:t>
            </w:r>
          </w:p>
          <w:p w:rsidR="00EC7D3E" w:rsidRPr="009D4D97" w:rsidRDefault="00EC7D3E" w:rsidP="006B7A09">
            <w:pPr>
              <w:spacing w:after="0"/>
            </w:pPr>
            <w:r w:rsidRPr="009D4D97">
              <w:t>structure à électrons délocalisés : mésomérie</w:t>
            </w:r>
          </w:p>
          <w:p w:rsidR="00EC7D3E" w:rsidRPr="009D4D97" w:rsidRDefault="00EC7D3E" w:rsidP="006B7A09">
            <w:pPr>
              <w:spacing w:after="0"/>
            </w:pPr>
            <w:r w:rsidRPr="009D4D97">
              <w:t>liaison atomique</w:t>
            </w:r>
          </w:p>
          <w:p w:rsidR="00EC7D3E" w:rsidRPr="009D4D97" w:rsidRDefault="00EC7D3E" w:rsidP="006B7A09">
            <w:pPr>
              <w:spacing w:after="0"/>
            </w:pPr>
            <w:r w:rsidRPr="009D4D97">
              <w:t>géométrie des édifices covalents</w:t>
            </w:r>
          </w:p>
          <w:p w:rsidR="00EC7D3E" w:rsidRPr="009D4D97" w:rsidRDefault="00EC7D3E" w:rsidP="006B7A09">
            <w:pPr>
              <w:spacing w:after="0"/>
            </w:pPr>
            <w:r w:rsidRPr="009D4D97">
              <w:t>liaison de Van Der Waals</w:t>
            </w:r>
          </w:p>
          <w:p w:rsidR="00EC7D3E" w:rsidRPr="009D4D97" w:rsidRDefault="00EC7D3E" w:rsidP="006B7A09">
            <w:pPr>
              <w:spacing w:after="0"/>
            </w:pPr>
            <w:r w:rsidRPr="009D4D97">
              <w:t xml:space="preserve"> liaison hydrogène</w:t>
            </w:r>
          </w:p>
        </w:tc>
        <w:tc>
          <w:tcPr>
            <w:tcW w:w="1604" w:type="pct"/>
            <w:vMerge w:val="restart"/>
            <w:tcBorders>
              <w:top w:val="nil"/>
              <w:left w:val="nil"/>
            </w:tcBorders>
          </w:tcPr>
          <w:p w:rsidR="00EC7D3E" w:rsidRPr="009D4D97" w:rsidRDefault="00EC7D3E" w:rsidP="006B7A09">
            <w:pPr>
              <w:spacing w:after="0"/>
              <w:rPr>
                <w:caps/>
                <w:sz w:val="20"/>
                <w:szCs w:val="20"/>
              </w:rPr>
            </w:pPr>
          </w:p>
          <w:p w:rsidR="00EC7D3E" w:rsidRPr="009D4D97" w:rsidRDefault="00EC7D3E" w:rsidP="006B7A09">
            <w:pPr>
              <w:spacing w:after="0"/>
              <w:rPr>
                <w:caps/>
                <w:sz w:val="20"/>
                <w:szCs w:val="20"/>
              </w:rPr>
            </w:pPr>
          </w:p>
          <w:p w:rsidR="00EC7D3E" w:rsidRPr="009D4D97" w:rsidRDefault="00EC7D3E" w:rsidP="00EC7D3E">
            <w:pPr>
              <w:numPr>
                <w:ilvl w:val="0"/>
                <w:numId w:val="28"/>
              </w:numPr>
              <w:spacing w:after="0" w:line="240" w:lineRule="auto"/>
              <w:jc w:val="both"/>
            </w:pPr>
            <w:r w:rsidRPr="009D4D97">
              <w:t xml:space="preserve">Reconnaissance du type de liaison chimique </w:t>
            </w:r>
          </w:p>
          <w:p w:rsidR="00EC7D3E" w:rsidRPr="009D4D97" w:rsidRDefault="00EC7D3E" w:rsidP="00EC7D3E">
            <w:pPr>
              <w:numPr>
                <w:ilvl w:val="0"/>
                <w:numId w:val="28"/>
              </w:numPr>
              <w:spacing w:after="0" w:line="240" w:lineRule="auto"/>
              <w:jc w:val="both"/>
            </w:pPr>
            <w:r w:rsidRPr="009D4D97">
              <w:t xml:space="preserve">Identification des propriétés associées à la liaison chimique </w:t>
            </w:r>
          </w:p>
          <w:p w:rsidR="00EC7D3E" w:rsidRPr="009D4D97" w:rsidRDefault="00EC7D3E" w:rsidP="006B7A09">
            <w:pPr>
              <w:spacing w:after="0"/>
              <w:rPr>
                <w:caps/>
                <w:sz w:val="20"/>
                <w:szCs w:val="20"/>
              </w:rPr>
            </w:pPr>
            <w:r w:rsidRPr="009D4D97">
              <w:t>Justesse de l’équilibration de la réaction</w:t>
            </w: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 xml:space="preserve">réactions chimiques, </w:t>
            </w:r>
          </w:p>
        </w:tc>
        <w:tc>
          <w:tcPr>
            <w:tcW w:w="2201" w:type="pct"/>
            <w:tcBorders>
              <w:top w:val="nil"/>
              <w:left w:val="nil"/>
              <w:bottom w:val="nil"/>
            </w:tcBorders>
          </w:tcPr>
          <w:p w:rsidR="00EC7D3E" w:rsidRPr="009D4D97" w:rsidRDefault="00EC7D3E" w:rsidP="006B7A09">
            <w:pPr>
              <w:spacing w:after="0"/>
            </w:pPr>
            <w:r w:rsidRPr="009D4D97">
              <w:t>équilibrage de réaction</w:t>
            </w:r>
          </w:p>
          <w:p w:rsidR="00EC7D3E" w:rsidRPr="009D4D97" w:rsidRDefault="00EC7D3E" w:rsidP="006B7A09">
            <w:pPr>
              <w:spacing w:after="0"/>
            </w:pPr>
            <w:r w:rsidRPr="009D4D97">
              <w:t>énergie de réaction</w:t>
            </w:r>
          </w:p>
        </w:tc>
        <w:tc>
          <w:tcPr>
            <w:tcW w:w="1604" w:type="pct"/>
            <w:vMerge/>
            <w:tcBorders>
              <w:left w:val="nil"/>
            </w:tcBorders>
          </w:tcPr>
          <w:p w:rsidR="00EC7D3E" w:rsidRPr="009D4D97" w:rsidRDefault="00EC7D3E" w:rsidP="006B7A09">
            <w:pPr>
              <w:spacing w:after="0"/>
              <w:rPr>
                <w:caps/>
                <w:sz w:val="20"/>
                <w:szCs w:val="20"/>
              </w:rPr>
            </w:pP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 xml:space="preserve">Propriétés physico chimiques de l’eau </w:t>
            </w:r>
          </w:p>
        </w:tc>
        <w:tc>
          <w:tcPr>
            <w:tcW w:w="2201" w:type="pct"/>
            <w:tcBorders>
              <w:top w:val="nil"/>
              <w:left w:val="nil"/>
              <w:bottom w:val="nil"/>
            </w:tcBorders>
          </w:tcPr>
          <w:p w:rsidR="00EC7D3E" w:rsidRPr="009D4D97" w:rsidRDefault="00EC7D3E" w:rsidP="006B7A09">
            <w:pPr>
              <w:spacing w:after="0"/>
            </w:pPr>
            <w:r w:rsidRPr="009D4D97">
              <w:t xml:space="preserve">structure chimique et électrique de l’eau </w:t>
            </w:r>
          </w:p>
          <w:p w:rsidR="00EC7D3E" w:rsidRPr="009D4D97" w:rsidRDefault="00EC7D3E" w:rsidP="006B7A09">
            <w:pPr>
              <w:spacing w:after="0"/>
            </w:pPr>
            <w:r w:rsidRPr="009D4D97">
              <w:t xml:space="preserve">.propriétés de solvatation de l’eau </w:t>
            </w:r>
          </w:p>
          <w:p w:rsidR="00EC7D3E" w:rsidRPr="009D4D97" w:rsidRDefault="00EC7D3E" w:rsidP="006B7A09">
            <w:pPr>
              <w:spacing w:after="0"/>
            </w:pPr>
            <w:r w:rsidRPr="009D4D97">
              <w:t>équilibres chimiques en solution</w:t>
            </w:r>
          </w:p>
        </w:tc>
        <w:tc>
          <w:tcPr>
            <w:tcW w:w="1604" w:type="pct"/>
            <w:vMerge/>
            <w:tcBorders>
              <w:left w:val="nil"/>
              <w:bottom w:val="nil"/>
            </w:tcBorders>
          </w:tcPr>
          <w:p w:rsidR="00EC7D3E" w:rsidRPr="009D4D97" w:rsidRDefault="00EC7D3E" w:rsidP="006B7A09">
            <w:pPr>
              <w:spacing w:after="0"/>
              <w:rPr>
                <w:caps/>
                <w:sz w:val="20"/>
                <w:szCs w:val="20"/>
              </w:rPr>
            </w:pPr>
          </w:p>
        </w:tc>
      </w:tr>
    </w:tbl>
    <w:p w:rsidR="00EC7D3E" w:rsidRPr="009D4D97" w:rsidRDefault="00EC7D3E" w:rsidP="00EC7D3E">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76"/>
        <w:gridCol w:w="4720"/>
      </w:tblGrid>
      <w:tr w:rsidR="00EC7D3E" w:rsidRPr="009D4D97" w:rsidTr="006B7A09">
        <w:trPr>
          <w:cantSplit/>
          <w:trHeight w:val="329"/>
        </w:trPr>
        <w:tc>
          <w:tcPr>
            <w:tcW w:w="5000" w:type="pct"/>
            <w:gridSpan w:val="3"/>
            <w:tcBorders>
              <w:top w:val="single" w:sz="4" w:space="0" w:color="auto"/>
              <w:bottom w:val="nil"/>
            </w:tcBorders>
          </w:tcPr>
          <w:p w:rsidR="00EC7D3E" w:rsidRPr="009D4D97" w:rsidRDefault="00EC7D3E" w:rsidP="006B7A09">
            <w:pPr>
              <w:spacing w:after="0"/>
              <w:rPr>
                <w:b/>
                <w:bCs/>
              </w:rPr>
            </w:pPr>
            <w:r w:rsidRPr="009D4D97">
              <w:rPr>
                <w:b/>
                <w:bCs/>
              </w:rPr>
              <w:t xml:space="preserve">D. Mesurer et maîtriser les caractéristiques acides basiques d’un milieu complexe </w:t>
            </w: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rPr>
                <w:sz w:val="20"/>
                <w:szCs w:val="20"/>
              </w:rPr>
            </w:pPr>
            <w:r w:rsidRPr="009D4D97">
              <w:rPr>
                <w:sz w:val="20"/>
                <w:szCs w:val="20"/>
              </w:rPr>
              <w:t>OBJECTIFS</w:t>
            </w:r>
          </w:p>
        </w:tc>
        <w:tc>
          <w:tcPr>
            <w:tcW w:w="2201" w:type="pct"/>
            <w:tcBorders>
              <w:top w:val="nil"/>
              <w:left w:val="nil"/>
              <w:bottom w:val="nil"/>
            </w:tcBorders>
          </w:tcPr>
          <w:p w:rsidR="00EC7D3E" w:rsidRPr="009D4D97" w:rsidRDefault="00EC7D3E" w:rsidP="006B7A09">
            <w:pPr>
              <w:spacing w:after="0"/>
              <w:rPr>
                <w:sz w:val="20"/>
                <w:szCs w:val="20"/>
              </w:rPr>
            </w:pPr>
            <w:r w:rsidRPr="009D4D97">
              <w:rPr>
                <w:sz w:val="20"/>
                <w:szCs w:val="20"/>
              </w:rPr>
              <w:t>ÉLÉMENTS DE CONTENU</w:t>
            </w:r>
          </w:p>
        </w:tc>
        <w:tc>
          <w:tcPr>
            <w:tcW w:w="1604" w:type="pct"/>
            <w:tcBorders>
              <w:top w:val="nil"/>
              <w:left w:val="nil"/>
              <w:bottom w:val="nil"/>
            </w:tcBorders>
          </w:tcPr>
          <w:p w:rsidR="00EC7D3E" w:rsidRPr="009D4D97" w:rsidRDefault="00EC7D3E" w:rsidP="006B7A09">
            <w:pPr>
              <w:spacing w:after="0"/>
              <w:rPr>
                <w:caps/>
                <w:sz w:val="20"/>
                <w:szCs w:val="20"/>
              </w:rPr>
            </w:pPr>
            <w:r w:rsidRPr="009D4D97">
              <w:rPr>
                <w:caps/>
                <w:sz w:val="20"/>
                <w:szCs w:val="20"/>
              </w:rPr>
              <w:t xml:space="preserve">Critères de performances </w:t>
            </w: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 xml:space="preserve">Propriétés des acides et des bases </w:t>
            </w:r>
          </w:p>
        </w:tc>
        <w:tc>
          <w:tcPr>
            <w:tcW w:w="2201" w:type="pct"/>
            <w:tcBorders>
              <w:top w:val="nil"/>
              <w:left w:val="nil"/>
              <w:bottom w:val="nil"/>
            </w:tcBorders>
          </w:tcPr>
          <w:p w:rsidR="00EC7D3E" w:rsidRPr="009D4D97" w:rsidRDefault="00EC7D3E" w:rsidP="006B7A09">
            <w:pPr>
              <w:spacing w:after="0"/>
            </w:pPr>
            <w:r w:rsidRPr="009D4D97">
              <w:t xml:space="preserve">définition d’un acide et d’une base selon Bronsted </w:t>
            </w:r>
          </w:p>
          <w:p w:rsidR="00EC7D3E" w:rsidRPr="009D4D97" w:rsidRDefault="00EC7D3E" w:rsidP="006B7A09">
            <w:pPr>
              <w:spacing w:after="0"/>
            </w:pPr>
            <w:r w:rsidRPr="009D4D97">
              <w:t>force des acides et des bases, coefficient de dissociation, Ka, pKa..</w:t>
            </w:r>
          </w:p>
          <w:p w:rsidR="00EC7D3E" w:rsidRPr="009D4D97" w:rsidRDefault="00EC7D3E" w:rsidP="006B7A09">
            <w:pPr>
              <w:spacing w:after="0"/>
            </w:pPr>
            <w:r w:rsidRPr="009D4D97">
              <w:t xml:space="preserve">solution tampon </w:t>
            </w:r>
          </w:p>
        </w:tc>
        <w:tc>
          <w:tcPr>
            <w:tcW w:w="1604" w:type="pct"/>
            <w:vMerge w:val="restart"/>
            <w:tcBorders>
              <w:top w:val="nil"/>
              <w:left w:val="nil"/>
            </w:tcBorders>
          </w:tcPr>
          <w:p w:rsidR="00EC7D3E" w:rsidRPr="009D4D97" w:rsidRDefault="00EC7D3E" w:rsidP="00EC7D3E">
            <w:pPr>
              <w:numPr>
                <w:ilvl w:val="0"/>
                <w:numId w:val="28"/>
              </w:numPr>
              <w:spacing w:after="0" w:line="240" w:lineRule="auto"/>
              <w:jc w:val="both"/>
            </w:pPr>
            <w:r w:rsidRPr="009D4D97">
              <w:t xml:space="preserve">Reconnaissance du type de liaison chimique </w:t>
            </w:r>
          </w:p>
          <w:p w:rsidR="00EC7D3E" w:rsidRPr="009D4D97" w:rsidRDefault="00EC7D3E" w:rsidP="00EC7D3E">
            <w:pPr>
              <w:numPr>
                <w:ilvl w:val="0"/>
                <w:numId w:val="28"/>
              </w:numPr>
              <w:spacing w:after="0" w:line="240" w:lineRule="auto"/>
              <w:jc w:val="both"/>
            </w:pPr>
            <w:r w:rsidRPr="009D4D97">
              <w:t xml:space="preserve">Identification des propriétés associées à la liaison chimique </w:t>
            </w:r>
          </w:p>
          <w:p w:rsidR="00EC7D3E" w:rsidRPr="009D4D97" w:rsidRDefault="00EC7D3E" w:rsidP="00EC7D3E">
            <w:pPr>
              <w:numPr>
                <w:ilvl w:val="0"/>
                <w:numId w:val="28"/>
              </w:numPr>
              <w:spacing w:after="0" w:line="240" w:lineRule="auto"/>
              <w:jc w:val="both"/>
              <w:rPr>
                <w:sz w:val="20"/>
                <w:szCs w:val="20"/>
              </w:rPr>
            </w:pPr>
            <w:r w:rsidRPr="009D4D97">
              <w:t>Justesse de l’équilibration de la réaction</w:t>
            </w: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Mesure de l’acidité et du pH</w:t>
            </w:r>
          </w:p>
        </w:tc>
        <w:tc>
          <w:tcPr>
            <w:tcW w:w="2201" w:type="pct"/>
            <w:tcBorders>
              <w:top w:val="nil"/>
              <w:left w:val="nil"/>
              <w:bottom w:val="nil"/>
            </w:tcBorders>
          </w:tcPr>
          <w:p w:rsidR="00EC7D3E" w:rsidRPr="009D4D97" w:rsidRDefault="00EC7D3E" w:rsidP="006B7A09">
            <w:pPr>
              <w:spacing w:after="0"/>
            </w:pPr>
            <w:r w:rsidRPr="009D4D97">
              <w:t xml:space="preserve">pH, définition, calcul </w:t>
            </w:r>
          </w:p>
          <w:p w:rsidR="00EC7D3E" w:rsidRPr="009D4D97" w:rsidRDefault="00EC7D3E" w:rsidP="006B7A09">
            <w:pPr>
              <w:spacing w:after="0"/>
            </w:pPr>
            <w:r w:rsidRPr="009D4D97">
              <w:t xml:space="preserve">mesure de l’acidité (pH métrie, indicateurs colorés, dosage de l’acidité </w:t>
            </w:r>
          </w:p>
          <w:p w:rsidR="00EC7D3E" w:rsidRPr="009D4D97" w:rsidRDefault="00EC7D3E" w:rsidP="006B7A09">
            <w:pPr>
              <w:spacing w:after="0"/>
            </w:pPr>
            <w:r w:rsidRPr="009D4D97">
              <w:t xml:space="preserve">effet du pH sur la solubilité et les équilibres chimiques </w:t>
            </w:r>
          </w:p>
        </w:tc>
        <w:tc>
          <w:tcPr>
            <w:tcW w:w="1604" w:type="pct"/>
            <w:vMerge/>
            <w:tcBorders>
              <w:left w:val="nil"/>
            </w:tcBorders>
          </w:tcPr>
          <w:p w:rsidR="00EC7D3E" w:rsidRPr="009D4D97" w:rsidRDefault="00EC7D3E" w:rsidP="006B7A09">
            <w:pPr>
              <w:spacing w:after="0"/>
              <w:rPr>
                <w:caps/>
                <w:sz w:val="20"/>
                <w:szCs w:val="20"/>
              </w:rPr>
            </w:pP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 xml:space="preserve">Neutralisation des acides et des bases </w:t>
            </w:r>
          </w:p>
        </w:tc>
        <w:tc>
          <w:tcPr>
            <w:tcW w:w="2201" w:type="pct"/>
            <w:tcBorders>
              <w:top w:val="nil"/>
              <w:left w:val="nil"/>
              <w:bottom w:val="nil"/>
            </w:tcBorders>
          </w:tcPr>
          <w:p w:rsidR="00EC7D3E" w:rsidRPr="009D4D97" w:rsidRDefault="00EC7D3E" w:rsidP="006B7A09">
            <w:pPr>
              <w:spacing w:after="0"/>
            </w:pPr>
            <w:r w:rsidRPr="009D4D97">
              <w:t>réaction acide base</w:t>
            </w:r>
          </w:p>
          <w:p w:rsidR="00EC7D3E" w:rsidRPr="009D4D97" w:rsidRDefault="00EC7D3E" w:rsidP="006B7A09">
            <w:pPr>
              <w:spacing w:after="0"/>
            </w:pPr>
            <w:r w:rsidRPr="009D4D97">
              <w:t xml:space="preserve">neutralisation, </w:t>
            </w:r>
          </w:p>
        </w:tc>
        <w:tc>
          <w:tcPr>
            <w:tcW w:w="1604" w:type="pct"/>
            <w:vMerge/>
            <w:tcBorders>
              <w:left w:val="nil"/>
              <w:bottom w:val="nil"/>
            </w:tcBorders>
          </w:tcPr>
          <w:p w:rsidR="00EC7D3E" w:rsidRPr="009D4D97" w:rsidRDefault="00EC7D3E" w:rsidP="006B7A09">
            <w:pPr>
              <w:spacing w:after="0"/>
              <w:rPr>
                <w:caps/>
                <w:sz w:val="20"/>
                <w:szCs w:val="20"/>
              </w:rPr>
            </w:pPr>
          </w:p>
        </w:tc>
      </w:tr>
    </w:tbl>
    <w:p w:rsidR="00EC7D3E" w:rsidRPr="009D4D97" w:rsidRDefault="00EC7D3E" w:rsidP="00EC7D3E">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76"/>
        <w:gridCol w:w="4720"/>
      </w:tblGrid>
      <w:tr w:rsidR="00EC7D3E" w:rsidRPr="009D4D97" w:rsidTr="006B7A09">
        <w:trPr>
          <w:cantSplit/>
          <w:trHeight w:val="329"/>
        </w:trPr>
        <w:tc>
          <w:tcPr>
            <w:tcW w:w="5000" w:type="pct"/>
            <w:gridSpan w:val="3"/>
            <w:tcBorders>
              <w:top w:val="nil"/>
              <w:bottom w:val="nil"/>
            </w:tcBorders>
          </w:tcPr>
          <w:p w:rsidR="00EC7D3E" w:rsidRPr="009D4D97" w:rsidRDefault="00EC7D3E" w:rsidP="006B7A09">
            <w:pPr>
              <w:spacing w:after="0"/>
              <w:rPr>
                <w:b/>
                <w:bCs/>
              </w:rPr>
            </w:pPr>
            <w:r w:rsidRPr="009D4D97">
              <w:rPr>
                <w:b/>
                <w:bCs/>
              </w:rPr>
              <w:t xml:space="preserve">E. Mesurer et maîtriser les caractéristiques des oxydants et réducteurs </w:t>
            </w: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rPr>
                <w:sz w:val="20"/>
                <w:szCs w:val="20"/>
              </w:rPr>
            </w:pPr>
            <w:r w:rsidRPr="009D4D97">
              <w:rPr>
                <w:sz w:val="20"/>
                <w:szCs w:val="20"/>
              </w:rPr>
              <w:t>OBJECTIFS</w:t>
            </w:r>
          </w:p>
        </w:tc>
        <w:tc>
          <w:tcPr>
            <w:tcW w:w="2201" w:type="pct"/>
            <w:tcBorders>
              <w:top w:val="nil"/>
              <w:left w:val="nil"/>
              <w:bottom w:val="nil"/>
            </w:tcBorders>
          </w:tcPr>
          <w:p w:rsidR="00EC7D3E" w:rsidRPr="009D4D97" w:rsidRDefault="00EC7D3E" w:rsidP="006B7A09">
            <w:pPr>
              <w:spacing w:after="0"/>
              <w:rPr>
                <w:sz w:val="20"/>
                <w:szCs w:val="20"/>
              </w:rPr>
            </w:pPr>
            <w:r w:rsidRPr="009D4D97">
              <w:rPr>
                <w:sz w:val="20"/>
                <w:szCs w:val="20"/>
              </w:rPr>
              <w:t>ÉLÉMENTS DE CONTENU</w:t>
            </w:r>
          </w:p>
        </w:tc>
        <w:tc>
          <w:tcPr>
            <w:tcW w:w="1604" w:type="pct"/>
            <w:tcBorders>
              <w:top w:val="nil"/>
              <w:left w:val="nil"/>
              <w:bottom w:val="nil"/>
            </w:tcBorders>
          </w:tcPr>
          <w:p w:rsidR="00EC7D3E" w:rsidRPr="009D4D97" w:rsidRDefault="00EC7D3E" w:rsidP="006B7A09">
            <w:pPr>
              <w:spacing w:after="0"/>
              <w:rPr>
                <w:caps/>
                <w:sz w:val="20"/>
                <w:szCs w:val="20"/>
              </w:rPr>
            </w:pPr>
            <w:r w:rsidRPr="009D4D97">
              <w:rPr>
                <w:caps/>
                <w:sz w:val="20"/>
                <w:szCs w:val="20"/>
              </w:rPr>
              <w:t xml:space="preserve">Critères de performances </w:t>
            </w: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lastRenderedPageBreak/>
              <w:t xml:space="preserve">Propriétés des oxydants et des réducteurs </w:t>
            </w:r>
          </w:p>
        </w:tc>
        <w:tc>
          <w:tcPr>
            <w:tcW w:w="2201" w:type="pct"/>
            <w:tcBorders>
              <w:top w:val="nil"/>
              <w:left w:val="nil"/>
              <w:bottom w:val="nil"/>
            </w:tcBorders>
          </w:tcPr>
          <w:p w:rsidR="00EC7D3E" w:rsidRPr="009D4D97" w:rsidRDefault="00EC7D3E" w:rsidP="006B7A09">
            <w:pPr>
              <w:spacing w:after="0"/>
            </w:pPr>
            <w:r w:rsidRPr="009D4D97">
              <w:t xml:space="preserve">définition </w:t>
            </w:r>
          </w:p>
          <w:p w:rsidR="00EC7D3E" w:rsidRPr="009D4D97" w:rsidRDefault="00EC7D3E" w:rsidP="006B7A09">
            <w:pPr>
              <w:spacing w:after="0"/>
            </w:pPr>
            <w:r w:rsidRPr="009D4D97">
              <w:t xml:space="preserve">potentiel redox </w:t>
            </w:r>
          </w:p>
          <w:p w:rsidR="00EC7D3E" w:rsidRPr="009D4D97" w:rsidRDefault="00EC7D3E" w:rsidP="006B7A09">
            <w:pPr>
              <w:spacing w:after="0"/>
            </w:pPr>
            <w:r w:rsidRPr="009D4D97">
              <w:t xml:space="preserve">influence du pH et de la température </w:t>
            </w:r>
          </w:p>
          <w:p w:rsidR="00EC7D3E" w:rsidRPr="009D4D97" w:rsidRDefault="00EC7D3E" w:rsidP="006B7A09">
            <w:pPr>
              <w:spacing w:after="0"/>
            </w:pPr>
            <w:r w:rsidRPr="009D4D97">
              <w:t xml:space="preserve">potentiel redox et oxydations des matériaux métalliques </w:t>
            </w:r>
          </w:p>
        </w:tc>
        <w:tc>
          <w:tcPr>
            <w:tcW w:w="1604" w:type="pct"/>
            <w:vMerge w:val="restart"/>
            <w:tcBorders>
              <w:top w:val="nil"/>
              <w:left w:val="nil"/>
            </w:tcBorders>
          </w:tcPr>
          <w:p w:rsidR="00EC7D3E" w:rsidRPr="009D4D97" w:rsidRDefault="00EC7D3E" w:rsidP="00EC7D3E">
            <w:pPr>
              <w:numPr>
                <w:ilvl w:val="0"/>
                <w:numId w:val="28"/>
              </w:numPr>
              <w:spacing w:after="0" w:line="240" w:lineRule="auto"/>
              <w:jc w:val="both"/>
            </w:pPr>
            <w:r w:rsidRPr="009D4D97">
              <w:t xml:space="preserve">Justesse de la définition  </w:t>
            </w:r>
          </w:p>
          <w:p w:rsidR="00EC7D3E" w:rsidRPr="009D4D97" w:rsidRDefault="00EC7D3E" w:rsidP="00EC7D3E">
            <w:pPr>
              <w:numPr>
                <w:ilvl w:val="0"/>
                <w:numId w:val="28"/>
              </w:numPr>
              <w:spacing w:after="0" w:line="240" w:lineRule="auto"/>
              <w:jc w:val="both"/>
            </w:pPr>
            <w:r w:rsidRPr="009D4D97">
              <w:t xml:space="preserve">Justesse de l’évaluation </w:t>
            </w:r>
          </w:p>
          <w:p w:rsidR="00EC7D3E" w:rsidRPr="009D4D97" w:rsidRDefault="00EC7D3E" w:rsidP="00EC7D3E">
            <w:pPr>
              <w:numPr>
                <w:ilvl w:val="0"/>
                <w:numId w:val="28"/>
              </w:numPr>
              <w:spacing w:after="0" w:line="240" w:lineRule="auto"/>
              <w:jc w:val="both"/>
            </w:pPr>
            <w:r w:rsidRPr="009D4D97">
              <w:t xml:space="preserve">Justesse du mécanisme d’oxydation </w:t>
            </w:r>
          </w:p>
          <w:p w:rsidR="00EC7D3E" w:rsidRPr="009D4D97" w:rsidRDefault="00EC7D3E" w:rsidP="00EC7D3E">
            <w:pPr>
              <w:numPr>
                <w:ilvl w:val="0"/>
                <w:numId w:val="28"/>
              </w:numPr>
              <w:spacing w:after="0" w:line="240" w:lineRule="auto"/>
              <w:jc w:val="both"/>
              <w:rPr>
                <w:caps/>
                <w:sz w:val="20"/>
                <w:szCs w:val="20"/>
              </w:rPr>
            </w:pPr>
            <w:r w:rsidRPr="009D4D97">
              <w:t>Pertinence des méthodes de prévention de la corrosion</w:t>
            </w: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 xml:space="preserve">Dosage d’oxydants et de réducteurs </w:t>
            </w:r>
          </w:p>
        </w:tc>
        <w:tc>
          <w:tcPr>
            <w:tcW w:w="2201" w:type="pct"/>
            <w:tcBorders>
              <w:top w:val="nil"/>
              <w:left w:val="nil"/>
              <w:bottom w:val="nil"/>
            </w:tcBorders>
          </w:tcPr>
          <w:p w:rsidR="00EC7D3E" w:rsidRPr="009D4D97" w:rsidRDefault="00EC7D3E" w:rsidP="006B7A09">
            <w:pPr>
              <w:spacing w:after="0"/>
            </w:pPr>
            <w:r w:rsidRPr="009D4D97">
              <w:t xml:space="preserve">Méthode potentiométrique </w:t>
            </w:r>
          </w:p>
          <w:p w:rsidR="00EC7D3E" w:rsidRPr="009D4D97" w:rsidRDefault="00EC7D3E" w:rsidP="006B7A09">
            <w:pPr>
              <w:spacing w:after="0"/>
            </w:pPr>
            <w:r w:rsidRPr="009D4D97">
              <w:t>dosages chimiques</w:t>
            </w:r>
          </w:p>
        </w:tc>
        <w:tc>
          <w:tcPr>
            <w:tcW w:w="1604" w:type="pct"/>
            <w:vMerge/>
            <w:tcBorders>
              <w:left w:val="nil"/>
              <w:bottom w:val="nil"/>
            </w:tcBorders>
          </w:tcPr>
          <w:p w:rsidR="00EC7D3E" w:rsidRPr="009D4D97" w:rsidRDefault="00EC7D3E" w:rsidP="006B7A09">
            <w:pPr>
              <w:spacing w:after="0"/>
              <w:rPr>
                <w:caps/>
                <w:sz w:val="20"/>
                <w:szCs w:val="20"/>
              </w:rPr>
            </w:pPr>
          </w:p>
        </w:tc>
      </w:tr>
    </w:tbl>
    <w:p w:rsidR="00EC7D3E" w:rsidRPr="009D4D97" w:rsidRDefault="00EC7D3E" w:rsidP="00EC7D3E">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712"/>
      </w:tblGrid>
      <w:tr w:rsidR="00EC7D3E" w:rsidRPr="009D4D97" w:rsidTr="006B7A09">
        <w:trPr>
          <w:cantSplit/>
          <w:trHeight w:val="329"/>
        </w:trPr>
        <w:tc>
          <w:tcPr>
            <w:tcW w:w="5000" w:type="pct"/>
            <w:tcBorders>
              <w:top w:val="nil"/>
              <w:bottom w:val="nil"/>
            </w:tcBorders>
          </w:tcPr>
          <w:p w:rsidR="00EC7D3E" w:rsidRPr="009D4D97" w:rsidRDefault="00EC7D3E" w:rsidP="006B7A09">
            <w:pPr>
              <w:spacing w:after="0"/>
              <w:rPr>
                <w:b/>
                <w:bCs/>
              </w:rPr>
            </w:pPr>
            <w:r w:rsidRPr="009D4D97">
              <w:rPr>
                <w:b/>
                <w:bCs/>
              </w:rPr>
              <w:t xml:space="preserve">F. définir les composés organiques et leurs principales propriétés </w:t>
            </w:r>
          </w:p>
        </w:tc>
      </w:tr>
    </w:tbl>
    <w:p w:rsidR="00EC7D3E" w:rsidRPr="009D4D97" w:rsidRDefault="00EC7D3E" w:rsidP="00EC7D3E">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76"/>
        <w:gridCol w:w="4720"/>
      </w:tblGrid>
      <w:tr w:rsidR="00EC7D3E" w:rsidRPr="009D4D97" w:rsidTr="006B7A09">
        <w:trPr>
          <w:cantSplit/>
          <w:trHeight w:val="329"/>
        </w:trPr>
        <w:tc>
          <w:tcPr>
            <w:tcW w:w="5000" w:type="pct"/>
            <w:gridSpan w:val="3"/>
            <w:tcBorders>
              <w:top w:val="nil"/>
              <w:bottom w:val="nil"/>
            </w:tcBorders>
          </w:tcPr>
          <w:p w:rsidR="00EC7D3E" w:rsidRPr="009D4D97" w:rsidRDefault="00EC7D3E" w:rsidP="006B7A09">
            <w:pPr>
              <w:spacing w:after="0"/>
              <w:rPr>
                <w:b/>
                <w:bCs/>
              </w:rPr>
            </w:pPr>
            <w:r w:rsidRPr="009D4D97">
              <w:rPr>
                <w:b/>
                <w:bCs/>
              </w:rPr>
              <w:t>G. Définir et caractériser les propriétés de l’eau pour les industries agricoles et alimentaires</w:t>
            </w: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rPr>
                <w:sz w:val="20"/>
                <w:szCs w:val="20"/>
              </w:rPr>
            </w:pPr>
            <w:r w:rsidRPr="009D4D97">
              <w:rPr>
                <w:sz w:val="20"/>
                <w:szCs w:val="20"/>
              </w:rPr>
              <w:t>OBJECTIFS</w:t>
            </w:r>
          </w:p>
        </w:tc>
        <w:tc>
          <w:tcPr>
            <w:tcW w:w="2201" w:type="pct"/>
            <w:tcBorders>
              <w:top w:val="nil"/>
              <w:left w:val="nil"/>
              <w:bottom w:val="nil"/>
            </w:tcBorders>
          </w:tcPr>
          <w:p w:rsidR="00EC7D3E" w:rsidRPr="009D4D97" w:rsidRDefault="00EC7D3E" w:rsidP="006B7A09">
            <w:pPr>
              <w:spacing w:after="0"/>
              <w:rPr>
                <w:sz w:val="20"/>
                <w:szCs w:val="20"/>
              </w:rPr>
            </w:pPr>
            <w:r w:rsidRPr="009D4D97">
              <w:rPr>
                <w:sz w:val="20"/>
                <w:szCs w:val="20"/>
              </w:rPr>
              <w:t>ÉLÉMENTS DE CONTENU</w:t>
            </w:r>
          </w:p>
        </w:tc>
        <w:tc>
          <w:tcPr>
            <w:tcW w:w="1604" w:type="pct"/>
            <w:tcBorders>
              <w:top w:val="nil"/>
              <w:left w:val="nil"/>
              <w:bottom w:val="nil"/>
            </w:tcBorders>
          </w:tcPr>
          <w:p w:rsidR="00EC7D3E" w:rsidRPr="009D4D97" w:rsidRDefault="00EC7D3E" w:rsidP="006B7A09">
            <w:pPr>
              <w:spacing w:after="0"/>
              <w:rPr>
                <w:caps/>
                <w:sz w:val="20"/>
                <w:szCs w:val="20"/>
              </w:rPr>
            </w:pPr>
            <w:r w:rsidRPr="009D4D97">
              <w:rPr>
                <w:caps/>
                <w:sz w:val="20"/>
                <w:szCs w:val="20"/>
              </w:rPr>
              <w:t xml:space="preserve">Critères de performances </w:t>
            </w: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 xml:space="preserve">définir les Caractéristiques et propriétés des composés minéraux des matières premières et produits alimentaires </w:t>
            </w:r>
          </w:p>
        </w:tc>
        <w:tc>
          <w:tcPr>
            <w:tcW w:w="2201" w:type="pct"/>
            <w:tcBorders>
              <w:top w:val="nil"/>
              <w:left w:val="nil"/>
              <w:bottom w:val="nil"/>
            </w:tcBorders>
          </w:tcPr>
          <w:p w:rsidR="00EC7D3E" w:rsidRPr="009D4D97" w:rsidRDefault="00EC7D3E" w:rsidP="006B7A09">
            <w:pPr>
              <w:spacing w:after="0"/>
            </w:pPr>
            <w:r w:rsidRPr="009D4D97">
              <w:t xml:space="preserve">Eléments minéraux </w:t>
            </w:r>
          </w:p>
          <w:p w:rsidR="00EC7D3E" w:rsidRPr="009D4D97" w:rsidRDefault="00EC7D3E" w:rsidP="006B7A09">
            <w:pPr>
              <w:spacing w:after="0"/>
            </w:pPr>
          </w:p>
        </w:tc>
        <w:tc>
          <w:tcPr>
            <w:tcW w:w="1604" w:type="pct"/>
            <w:vMerge w:val="restart"/>
            <w:tcBorders>
              <w:top w:val="nil"/>
              <w:left w:val="nil"/>
            </w:tcBorders>
          </w:tcPr>
          <w:p w:rsidR="00EC7D3E" w:rsidRPr="009D4D97" w:rsidRDefault="00EC7D3E" w:rsidP="006B7A09">
            <w:pPr>
              <w:spacing w:after="0"/>
              <w:rPr>
                <w:caps/>
                <w:sz w:val="20"/>
                <w:szCs w:val="20"/>
              </w:rPr>
            </w:pPr>
          </w:p>
          <w:p w:rsidR="00EC7D3E" w:rsidRPr="009D4D97" w:rsidRDefault="00EC7D3E" w:rsidP="006B7A09">
            <w:pPr>
              <w:spacing w:after="0"/>
              <w:rPr>
                <w:caps/>
                <w:sz w:val="20"/>
                <w:szCs w:val="20"/>
              </w:rPr>
            </w:pPr>
          </w:p>
          <w:p w:rsidR="00EC7D3E" w:rsidRPr="009D4D97" w:rsidRDefault="00EC7D3E" w:rsidP="006B7A09">
            <w:pPr>
              <w:jc w:val="both"/>
            </w:pPr>
          </w:p>
          <w:p w:rsidR="00EC7D3E" w:rsidRPr="009D4D97" w:rsidRDefault="00EC7D3E" w:rsidP="00EC7D3E">
            <w:pPr>
              <w:numPr>
                <w:ilvl w:val="0"/>
                <w:numId w:val="28"/>
              </w:numPr>
              <w:spacing w:after="0" w:line="240" w:lineRule="auto"/>
              <w:jc w:val="both"/>
            </w:pPr>
            <w:r w:rsidRPr="009D4D97">
              <w:t>Justesse des propriétés polaires</w:t>
            </w:r>
          </w:p>
          <w:p w:rsidR="00EC7D3E" w:rsidRPr="009D4D97" w:rsidRDefault="00EC7D3E" w:rsidP="00EC7D3E">
            <w:pPr>
              <w:numPr>
                <w:ilvl w:val="0"/>
                <w:numId w:val="28"/>
              </w:numPr>
              <w:spacing w:after="0" w:line="240" w:lineRule="auto"/>
              <w:jc w:val="both"/>
            </w:pPr>
            <w:r w:rsidRPr="009D4D97">
              <w:t xml:space="preserve">Justesse des dosages </w:t>
            </w:r>
          </w:p>
          <w:p w:rsidR="00EC7D3E" w:rsidRPr="009D4D97" w:rsidRDefault="00EC7D3E" w:rsidP="00EC7D3E">
            <w:pPr>
              <w:numPr>
                <w:ilvl w:val="0"/>
                <w:numId w:val="28"/>
              </w:numPr>
              <w:spacing w:after="0" w:line="240" w:lineRule="auto"/>
              <w:jc w:val="both"/>
            </w:pPr>
            <w:r w:rsidRPr="009D4D97">
              <w:t xml:space="preserve">Justesse de la teneur en cendres </w:t>
            </w:r>
          </w:p>
          <w:p w:rsidR="00EC7D3E" w:rsidRPr="009D4D97" w:rsidRDefault="00EC7D3E" w:rsidP="00EC7D3E">
            <w:pPr>
              <w:numPr>
                <w:ilvl w:val="0"/>
                <w:numId w:val="28"/>
              </w:numPr>
              <w:spacing w:after="0" w:line="240" w:lineRule="auto"/>
              <w:jc w:val="both"/>
            </w:pPr>
            <w:r w:rsidRPr="009D4D97">
              <w:t xml:space="preserve">Justesse de la valeur d’aw </w:t>
            </w:r>
          </w:p>
          <w:p w:rsidR="00EC7D3E" w:rsidRPr="009D4D97" w:rsidRDefault="00EC7D3E" w:rsidP="00EC7D3E">
            <w:pPr>
              <w:numPr>
                <w:ilvl w:val="0"/>
                <w:numId w:val="28"/>
              </w:numPr>
              <w:spacing w:after="0" w:line="240" w:lineRule="auto"/>
              <w:jc w:val="both"/>
            </w:pPr>
            <w:r w:rsidRPr="009D4D97">
              <w:t xml:space="preserve">Justesse de détermination des critères chimiques </w:t>
            </w:r>
          </w:p>
          <w:p w:rsidR="00EC7D3E" w:rsidRPr="009D4D97" w:rsidRDefault="00EC7D3E" w:rsidP="006B7A09">
            <w:pPr>
              <w:jc w:val="both"/>
            </w:pPr>
          </w:p>
          <w:p w:rsidR="00EC7D3E" w:rsidRPr="009D4D97" w:rsidRDefault="00EC7D3E" w:rsidP="006B7A09">
            <w:pPr>
              <w:spacing w:after="0"/>
              <w:rPr>
                <w:caps/>
                <w:sz w:val="20"/>
                <w:szCs w:val="20"/>
              </w:rPr>
            </w:pPr>
            <w:r w:rsidRPr="009D4D97">
              <w:t>Pertinence des traitements</w:t>
            </w: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 xml:space="preserve">définir les Propriétés des solutions </w:t>
            </w:r>
          </w:p>
        </w:tc>
        <w:tc>
          <w:tcPr>
            <w:tcW w:w="2201" w:type="pct"/>
            <w:tcBorders>
              <w:top w:val="nil"/>
              <w:left w:val="nil"/>
              <w:bottom w:val="nil"/>
            </w:tcBorders>
          </w:tcPr>
          <w:p w:rsidR="00EC7D3E" w:rsidRPr="009D4D97" w:rsidRDefault="00EC7D3E" w:rsidP="006B7A09">
            <w:pPr>
              <w:spacing w:after="0"/>
            </w:pPr>
            <w:r w:rsidRPr="009D4D97">
              <w:t xml:space="preserve">Force ionique </w:t>
            </w:r>
          </w:p>
          <w:p w:rsidR="00EC7D3E" w:rsidRPr="009D4D97" w:rsidRDefault="00EC7D3E" w:rsidP="006B7A09">
            <w:pPr>
              <w:spacing w:after="0"/>
            </w:pPr>
            <w:r w:rsidRPr="009D4D97">
              <w:t xml:space="preserve">Osmose </w:t>
            </w:r>
          </w:p>
          <w:p w:rsidR="00EC7D3E" w:rsidRPr="009D4D97" w:rsidRDefault="00EC7D3E" w:rsidP="006B7A09">
            <w:pPr>
              <w:spacing w:after="0"/>
            </w:pPr>
            <w:r w:rsidRPr="009D4D97">
              <w:t xml:space="preserve">Eau libre/ eau liée / aw </w:t>
            </w:r>
          </w:p>
        </w:tc>
        <w:tc>
          <w:tcPr>
            <w:tcW w:w="1604" w:type="pct"/>
            <w:vMerge/>
            <w:tcBorders>
              <w:left w:val="nil"/>
            </w:tcBorders>
          </w:tcPr>
          <w:p w:rsidR="00EC7D3E" w:rsidRPr="009D4D97" w:rsidRDefault="00EC7D3E" w:rsidP="006B7A09">
            <w:pPr>
              <w:spacing w:after="0"/>
              <w:rPr>
                <w:caps/>
                <w:sz w:val="20"/>
                <w:szCs w:val="20"/>
              </w:rPr>
            </w:pP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 xml:space="preserve">réaliser les techniques de caractérisation des minéraux et des solutions </w:t>
            </w:r>
          </w:p>
        </w:tc>
        <w:tc>
          <w:tcPr>
            <w:tcW w:w="2201" w:type="pct"/>
            <w:tcBorders>
              <w:top w:val="nil"/>
              <w:left w:val="nil"/>
              <w:bottom w:val="nil"/>
            </w:tcBorders>
          </w:tcPr>
          <w:p w:rsidR="00EC7D3E" w:rsidRPr="009D4D97" w:rsidRDefault="00EC7D3E" w:rsidP="006B7A09">
            <w:pPr>
              <w:spacing w:after="0"/>
            </w:pPr>
            <w:r w:rsidRPr="009D4D97">
              <w:t xml:space="preserve">Dosage des cendres </w:t>
            </w:r>
          </w:p>
          <w:p w:rsidR="00EC7D3E" w:rsidRPr="009D4D97" w:rsidRDefault="00EC7D3E" w:rsidP="006B7A09">
            <w:pPr>
              <w:spacing w:after="0"/>
            </w:pPr>
            <w:r w:rsidRPr="009D4D97">
              <w:t xml:space="preserve">Détermination de la teneur en eau </w:t>
            </w:r>
          </w:p>
          <w:p w:rsidR="00EC7D3E" w:rsidRPr="009D4D97" w:rsidRDefault="00EC7D3E" w:rsidP="006B7A09">
            <w:pPr>
              <w:spacing w:after="0"/>
            </w:pPr>
            <w:r w:rsidRPr="009D4D97">
              <w:t xml:space="preserve">Détermination de l’aw </w:t>
            </w:r>
          </w:p>
          <w:p w:rsidR="00EC7D3E" w:rsidRPr="009D4D97" w:rsidRDefault="00EC7D3E" w:rsidP="006B7A09">
            <w:pPr>
              <w:spacing w:after="0"/>
            </w:pPr>
            <w:r w:rsidRPr="009D4D97">
              <w:t xml:space="preserve">Dosage de la teneur en solides par réfractomètre </w:t>
            </w:r>
          </w:p>
        </w:tc>
        <w:tc>
          <w:tcPr>
            <w:tcW w:w="1604" w:type="pct"/>
            <w:vMerge/>
            <w:tcBorders>
              <w:left w:val="nil"/>
            </w:tcBorders>
          </w:tcPr>
          <w:p w:rsidR="00EC7D3E" w:rsidRPr="009D4D97" w:rsidRDefault="00EC7D3E" w:rsidP="006B7A09">
            <w:pPr>
              <w:spacing w:after="0"/>
              <w:rPr>
                <w:caps/>
                <w:sz w:val="20"/>
                <w:szCs w:val="20"/>
              </w:rPr>
            </w:pP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 xml:space="preserve">Surveiller les caractéristiques physico chimiques de l’eau potable </w:t>
            </w:r>
          </w:p>
        </w:tc>
        <w:tc>
          <w:tcPr>
            <w:tcW w:w="2201" w:type="pct"/>
            <w:tcBorders>
              <w:top w:val="nil"/>
              <w:left w:val="nil"/>
              <w:bottom w:val="nil"/>
            </w:tcBorders>
          </w:tcPr>
          <w:p w:rsidR="00EC7D3E" w:rsidRPr="009D4D97" w:rsidRDefault="00EC7D3E" w:rsidP="006B7A09">
            <w:pPr>
              <w:spacing w:after="0"/>
            </w:pPr>
            <w:r w:rsidRPr="009D4D97">
              <w:t>Normes et réglementation relatives aux caractéristiques physico chimiques de  l’eau potables</w:t>
            </w:r>
          </w:p>
          <w:p w:rsidR="00EC7D3E" w:rsidRPr="009D4D97" w:rsidRDefault="00EC7D3E" w:rsidP="006B7A09">
            <w:pPr>
              <w:spacing w:after="0"/>
            </w:pPr>
            <w:r w:rsidRPr="009D4D97">
              <w:t xml:space="preserve">Techniques d’analyse et de mesure rapide des caractéristiques physico chimiques de l’eau </w:t>
            </w:r>
          </w:p>
        </w:tc>
        <w:tc>
          <w:tcPr>
            <w:tcW w:w="1604" w:type="pct"/>
            <w:vMerge/>
            <w:tcBorders>
              <w:left w:val="nil"/>
            </w:tcBorders>
          </w:tcPr>
          <w:p w:rsidR="00EC7D3E" w:rsidRPr="009D4D97" w:rsidRDefault="00EC7D3E" w:rsidP="006B7A09">
            <w:pPr>
              <w:spacing w:after="0"/>
              <w:rPr>
                <w:caps/>
                <w:sz w:val="20"/>
                <w:szCs w:val="20"/>
              </w:rPr>
            </w:pP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 xml:space="preserve">définir les techniques de traitements des eaux </w:t>
            </w:r>
          </w:p>
        </w:tc>
        <w:tc>
          <w:tcPr>
            <w:tcW w:w="2201" w:type="pct"/>
            <w:tcBorders>
              <w:top w:val="nil"/>
              <w:left w:val="nil"/>
              <w:bottom w:val="nil"/>
            </w:tcBorders>
          </w:tcPr>
          <w:p w:rsidR="00EC7D3E" w:rsidRPr="009D4D97" w:rsidRDefault="00EC7D3E" w:rsidP="006B7A09">
            <w:pPr>
              <w:spacing w:after="0"/>
            </w:pPr>
            <w:r w:rsidRPr="009D4D97">
              <w:t xml:space="preserve">techniques de filtration </w:t>
            </w:r>
          </w:p>
          <w:p w:rsidR="00EC7D3E" w:rsidRPr="009D4D97" w:rsidRDefault="00EC7D3E" w:rsidP="006B7A09">
            <w:pPr>
              <w:spacing w:after="0"/>
            </w:pPr>
            <w:r w:rsidRPr="009D4D97">
              <w:t xml:space="preserve">techniques de traitements des eaux pour usage alimentaire </w:t>
            </w:r>
          </w:p>
        </w:tc>
        <w:tc>
          <w:tcPr>
            <w:tcW w:w="1604" w:type="pct"/>
            <w:vMerge/>
            <w:tcBorders>
              <w:left w:val="nil"/>
            </w:tcBorders>
          </w:tcPr>
          <w:p w:rsidR="00EC7D3E" w:rsidRPr="009D4D97" w:rsidRDefault="00EC7D3E" w:rsidP="006B7A09">
            <w:pPr>
              <w:spacing w:after="0"/>
              <w:rPr>
                <w:caps/>
                <w:sz w:val="20"/>
                <w:szCs w:val="20"/>
              </w:rPr>
            </w:pP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lastRenderedPageBreak/>
              <w:t xml:space="preserve">Surveiller les caractéristiques de l’eau de chaudières </w:t>
            </w:r>
          </w:p>
        </w:tc>
        <w:tc>
          <w:tcPr>
            <w:tcW w:w="2201" w:type="pct"/>
            <w:tcBorders>
              <w:top w:val="nil"/>
              <w:left w:val="nil"/>
              <w:bottom w:val="nil"/>
            </w:tcBorders>
          </w:tcPr>
          <w:p w:rsidR="00EC7D3E" w:rsidRPr="009D4D97" w:rsidRDefault="00EC7D3E" w:rsidP="006B7A09">
            <w:pPr>
              <w:spacing w:after="0"/>
            </w:pPr>
            <w:r w:rsidRPr="009D4D97">
              <w:t xml:space="preserve">Détermination du TH, TAC TA </w:t>
            </w:r>
          </w:p>
        </w:tc>
        <w:tc>
          <w:tcPr>
            <w:tcW w:w="1604" w:type="pct"/>
            <w:vMerge/>
            <w:tcBorders>
              <w:left w:val="nil"/>
            </w:tcBorders>
          </w:tcPr>
          <w:p w:rsidR="00EC7D3E" w:rsidRPr="009D4D97" w:rsidRDefault="00EC7D3E" w:rsidP="006B7A09">
            <w:pPr>
              <w:spacing w:after="0"/>
              <w:rPr>
                <w:caps/>
                <w:sz w:val="20"/>
                <w:szCs w:val="20"/>
              </w:rPr>
            </w:pP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lastRenderedPageBreak/>
              <w:t>définir les traitements des eaux de chaudières</w:t>
            </w:r>
          </w:p>
        </w:tc>
        <w:tc>
          <w:tcPr>
            <w:tcW w:w="2201" w:type="pct"/>
            <w:tcBorders>
              <w:top w:val="nil"/>
              <w:left w:val="nil"/>
              <w:bottom w:val="nil"/>
            </w:tcBorders>
          </w:tcPr>
          <w:p w:rsidR="00EC7D3E" w:rsidRPr="009D4D97" w:rsidRDefault="00EC7D3E" w:rsidP="006B7A09">
            <w:pPr>
              <w:spacing w:after="0"/>
            </w:pPr>
            <w:r w:rsidRPr="009D4D97">
              <w:t xml:space="preserve">Détermination des traitements </w:t>
            </w:r>
          </w:p>
          <w:p w:rsidR="00EC7D3E" w:rsidRPr="009D4D97" w:rsidRDefault="00EC7D3E" w:rsidP="006B7A09">
            <w:pPr>
              <w:spacing w:after="0"/>
            </w:pPr>
            <w:r w:rsidRPr="009D4D97">
              <w:t xml:space="preserve">Réalisation du traitement </w:t>
            </w:r>
          </w:p>
          <w:p w:rsidR="00EC7D3E" w:rsidRPr="009D4D97" w:rsidRDefault="00EC7D3E" w:rsidP="006B7A09">
            <w:pPr>
              <w:spacing w:after="0"/>
            </w:pPr>
            <w:r w:rsidRPr="009D4D97">
              <w:t xml:space="preserve">Evaluation des résultats des traitements </w:t>
            </w:r>
          </w:p>
        </w:tc>
        <w:tc>
          <w:tcPr>
            <w:tcW w:w="1604" w:type="pct"/>
            <w:vMerge/>
            <w:tcBorders>
              <w:left w:val="nil"/>
              <w:bottom w:val="nil"/>
            </w:tcBorders>
          </w:tcPr>
          <w:p w:rsidR="00EC7D3E" w:rsidRPr="009D4D97" w:rsidRDefault="00EC7D3E" w:rsidP="006B7A09">
            <w:pPr>
              <w:spacing w:after="0"/>
              <w:rPr>
                <w:caps/>
                <w:sz w:val="20"/>
                <w:szCs w:val="20"/>
              </w:rPr>
            </w:pPr>
          </w:p>
        </w:tc>
      </w:tr>
    </w:tbl>
    <w:p w:rsidR="00EC7D3E" w:rsidRPr="009D4D97" w:rsidRDefault="00EC7D3E" w:rsidP="00EC7D3E">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76"/>
        <w:gridCol w:w="4720"/>
      </w:tblGrid>
      <w:tr w:rsidR="00EC7D3E" w:rsidRPr="009D4D97" w:rsidTr="006B7A09">
        <w:trPr>
          <w:cantSplit/>
          <w:trHeight w:val="329"/>
        </w:trPr>
        <w:tc>
          <w:tcPr>
            <w:tcW w:w="5000" w:type="pct"/>
            <w:gridSpan w:val="3"/>
            <w:tcBorders>
              <w:top w:val="nil"/>
              <w:bottom w:val="nil"/>
            </w:tcBorders>
          </w:tcPr>
          <w:p w:rsidR="00EC7D3E" w:rsidRPr="009D4D97" w:rsidRDefault="00EC7D3E" w:rsidP="006B7A09">
            <w:pPr>
              <w:spacing w:after="0"/>
              <w:rPr>
                <w:b/>
                <w:bCs/>
              </w:rPr>
            </w:pPr>
            <w:r w:rsidRPr="009D4D97">
              <w:rPr>
                <w:b/>
                <w:bCs/>
              </w:rPr>
              <w:t xml:space="preserve">H. Caractériser la nature et les propriétés des glucides </w:t>
            </w: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rPr>
                <w:sz w:val="20"/>
                <w:szCs w:val="20"/>
              </w:rPr>
            </w:pPr>
            <w:r w:rsidRPr="009D4D97">
              <w:rPr>
                <w:sz w:val="20"/>
                <w:szCs w:val="20"/>
              </w:rPr>
              <w:t>OBJECTIFS</w:t>
            </w:r>
          </w:p>
        </w:tc>
        <w:tc>
          <w:tcPr>
            <w:tcW w:w="2201" w:type="pct"/>
            <w:tcBorders>
              <w:top w:val="nil"/>
              <w:left w:val="nil"/>
              <w:bottom w:val="nil"/>
            </w:tcBorders>
          </w:tcPr>
          <w:p w:rsidR="00EC7D3E" w:rsidRPr="009D4D97" w:rsidRDefault="00EC7D3E" w:rsidP="006B7A09">
            <w:pPr>
              <w:spacing w:after="0"/>
              <w:rPr>
                <w:sz w:val="20"/>
                <w:szCs w:val="20"/>
              </w:rPr>
            </w:pPr>
            <w:r w:rsidRPr="009D4D97">
              <w:rPr>
                <w:sz w:val="20"/>
                <w:szCs w:val="20"/>
              </w:rPr>
              <w:t>ÉLÉMENTS DE CONTENU</w:t>
            </w:r>
          </w:p>
        </w:tc>
        <w:tc>
          <w:tcPr>
            <w:tcW w:w="1604" w:type="pct"/>
            <w:tcBorders>
              <w:top w:val="nil"/>
              <w:left w:val="nil"/>
              <w:bottom w:val="nil"/>
            </w:tcBorders>
          </w:tcPr>
          <w:p w:rsidR="00EC7D3E" w:rsidRPr="009D4D97" w:rsidRDefault="00EC7D3E" w:rsidP="006B7A09">
            <w:pPr>
              <w:spacing w:after="0"/>
              <w:rPr>
                <w:caps/>
                <w:sz w:val="20"/>
                <w:szCs w:val="20"/>
              </w:rPr>
            </w:pPr>
            <w:r w:rsidRPr="009D4D97">
              <w:rPr>
                <w:caps/>
                <w:sz w:val="20"/>
                <w:szCs w:val="20"/>
              </w:rPr>
              <w:t xml:space="preserve">Critères de performances </w:t>
            </w: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 xml:space="preserve">présenter les glucides </w:t>
            </w:r>
          </w:p>
        </w:tc>
        <w:tc>
          <w:tcPr>
            <w:tcW w:w="2201" w:type="pct"/>
            <w:tcBorders>
              <w:top w:val="nil"/>
              <w:left w:val="nil"/>
              <w:bottom w:val="nil"/>
            </w:tcBorders>
          </w:tcPr>
          <w:p w:rsidR="00EC7D3E" w:rsidRPr="009D4D97" w:rsidRDefault="00EC7D3E" w:rsidP="006B7A09">
            <w:pPr>
              <w:spacing w:after="0"/>
            </w:pPr>
            <w:r w:rsidRPr="009D4D97">
              <w:t>Généralités</w:t>
            </w:r>
          </w:p>
          <w:p w:rsidR="00EC7D3E" w:rsidRPr="009D4D97" w:rsidRDefault="00EC7D3E" w:rsidP="006B7A09">
            <w:pPr>
              <w:spacing w:after="0"/>
            </w:pPr>
            <w:r w:rsidRPr="009D4D97">
              <w:t>Définition</w:t>
            </w:r>
          </w:p>
          <w:p w:rsidR="00EC7D3E" w:rsidRPr="009D4D97" w:rsidRDefault="00EC7D3E" w:rsidP="006B7A09">
            <w:pPr>
              <w:spacing w:after="0"/>
            </w:pPr>
            <w:r w:rsidRPr="009D4D97">
              <w:t>classification</w:t>
            </w:r>
          </w:p>
        </w:tc>
        <w:tc>
          <w:tcPr>
            <w:tcW w:w="1604" w:type="pct"/>
            <w:vMerge w:val="restart"/>
            <w:tcBorders>
              <w:top w:val="nil"/>
              <w:left w:val="nil"/>
            </w:tcBorders>
          </w:tcPr>
          <w:p w:rsidR="00EC7D3E" w:rsidRPr="009D4D97" w:rsidRDefault="00EC7D3E" w:rsidP="006B7A09">
            <w:pPr>
              <w:spacing w:after="0"/>
              <w:rPr>
                <w:caps/>
                <w:sz w:val="20"/>
                <w:szCs w:val="20"/>
              </w:rPr>
            </w:pPr>
          </w:p>
          <w:p w:rsidR="00EC7D3E" w:rsidRPr="009D4D97" w:rsidRDefault="00EC7D3E" w:rsidP="006B7A09">
            <w:pPr>
              <w:spacing w:after="0"/>
              <w:rPr>
                <w:caps/>
                <w:sz w:val="20"/>
                <w:szCs w:val="20"/>
              </w:rPr>
            </w:pPr>
          </w:p>
          <w:p w:rsidR="00EC7D3E" w:rsidRPr="009D4D97" w:rsidRDefault="00EC7D3E" w:rsidP="00EC7D3E">
            <w:pPr>
              <w:numPr>
                <w:ilvl w:val="0"/>
                <w:numId w:val="28"/>
              </w:numPr>
              <w:spacing w:after="0" w:line="240" w:lineRule="auto"/>
              <w:jc w:val="both"/>
            </w:pPr>
            <w:r w:rsidRPr="009D4D97">
              <w:t xml:space="preserve">Justesse du dosage </w:t>
            </w:r>
          </w:p>
          <w:p w:rsidR="00EC7D3E" w:rsidRPr="009D4D97" w:rsidRDefault="00EC7D3E" w:rsidP="00EC7D3E">
            <w:pPr>
              <w:numPr>
                <w:ilvl w:val="0"/>
                <w:numId w:val="28"/>
              </w:numPr>
              <w:spacing w:after="0" w:line="240" w:lineRule="auto"/>
              <w:jc w:val="both"/>
            </w:pPr>
            <w:r w:rsidRPr="009D4D97">
              <w:t xml:space="preserve">Justesse de la mesure </w:t>
            </w:r>
          </w:p>
          <w:p w:rsidR="00EC7D3E" w:rsidRPr="009D4D97" w:rsidRDefault="00EC7D3E" w:rsidP="006B7A09">
            <w:pPr>
              <w:spacing w:after="0"/>
              <w:rPr>
                <w:caps/>
                <w:sz w:val="20"/>
                <w:szCs w:val="20"/>
              </w:rPr>
            </w:pPr>
            <w:r w:rsidRPr="009D4D97">
              <w:t>Pertinence de l’interprétation des résultats</w:t>
            </w: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définir la structure des Oses</w:t>
            </w:r>
          </w:p>
        </w:tc>
        <w:tc>
          <w:tcPr>
            <w:tcW w:w="2201" w:type="pct"/>
            <w:tcBorders>
              <w:top w:val="nil"/>
              <w:left w:val="nil"/>
              <w:bottom w:val="nil"/>
            </w:tcBorders>
          </w:tcPr>
          <w:p w:rsidR="00EC7D3E" w:rsidRPr="009D4D97" w:rsidRDefault="00EC7D3E" w:rsidP="006B7A09">
            <w:pPr>
              <w:spacing w:after="0"/>
            </w:pPr>
            <w:r w:rsidRPr="009D4D97">
              <w:t>filiation des oses (des trioses aux hexoses)</w:t>
            </w:r>
          </w:p>
          <w:p w:rsidR="00EC7D3E" w:rsidRPr="009D4D97" w:rsidRDefault="00EC7D3E" w:rsidP="006B7A09">
            <w:pPr>
              <w:spacing w:after="0"/>
            </w:pPr>
            <w:r w:rsidRPr="009D4D97">
              <w:t>structure des principaux oses : ribose, désoxyribose, arabinose, glucose, fructose, mannose, galactose</w:t>
            </w:r>
          </w:p>
        </w:tc>
        <w:tc>
          <w:tcPr>
            <w:tcW w:w="1604" w:type="pct"/>
            <w:vMerge/>
            <w:tcBorders>
              <w:left w:val="nil"/>
            </w:tcBorders>
          </w:tcPr>
          <w:p w:rsidR="00EC7D3E" w:rsidRPr="009D4D97" w:rsidRDefault="00EC7D3E" w:rsidP="006B7A09">
            <w:pPr>
              <w:spacing w:after="0"/>
              <w:rPr>
                <w:caps/>
                <w:sz w:val="20"/>
                <w:szCs w:val="20"/>
              </w:rPr>
            </w:pP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 xml:space="preserve">caractériser les Propriétés physiques et chimiques </w:t>
            </w:r>
          </w:p>
        </w:tc>
        <w:tc>
          <w:tcPr>
            <w:tcW w:w="2201" w:type="pct"/>
            <w:tcBorders>
              <w:top w:val="nil"/>
              <w:left w:val="nil"/>
              <w:bottom w:val="nil"/>
            </w:tcBorders>
          </w:tcPr>
          <w:p w:rsidR="00EC7D3E" w:rsidRPr="009D4D97" w:rsidRDefault="00EC7D3E" w:rsidP="006B7A09">
            <w:pPr>
              <w:spacing w:after="0"/>
            </w:pPr>
            <w:r w:rsidRPr="009D4D97">
              <w:t>pouvoir rotatoire, mutarotation</w:t>
            </w:r>
          </w:p>
          <w:p w:rsidR="00EC7D3E" w:rsidRPr="009D4D97" w:rsidRDefault="00EC7D3E" w:rsidP="006B7A09">
            <w:pPr>
              <w:spacing w:after="0"/>
            </w:pPr>
            <w:r w:rsidRPr="009D4D97">
              <w:t>oxydation, réduction</w:t>
            </w:r>
          </w:p>
          <w:p w:rsidR="00EC7D3E" w:rsidRPr="009D4D97" w:rsidRDefault="00EC7D3E" w:rsidP="006B7A09">
            <w:pPr>
              <w:spacing w:after="0"/>
            </w:pPr>
            <w:r w:rsidRPr="009D4D97">
              <w:t xml:space="preserve">cristallisation </w:t>
            </w:r>
          </w:p>
        </w:tc>
        <w:tc>
          <w:tcPr>
            <w:tcW w:w="1604" w:type="pct"/>
            <w:vMerge/>
            <w:tcBorders>
              <w:left w:val="nil"/>
            </w:tcBorders>
          </w:tcPr>
          <w:p w:rsidR="00EC7D3E" w:rsidRPr="009D4D97" w:rsidRDefault="00EC7D3E" w:rsidP="006B7A09">
            <w:pPr>
              <w:spacing w:after="0"/>
              <w:rPr>
                <w:caps/>
                <w:sz w:val="20"/>
                <w:szCs w:val="20"/>
              </w:rPr>
            </w:pP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définir la structure chimique et les propriétés chimiques des osides</w:t>
            </w:r>
          </w:p>
        </w:tc>
        <w:tc>
          <w:tcPr>
            <w:tcW w:w="2201" w:type="pct"/>
            <w:tcBorders>
              <w:top w:val="nil"/>
              <w:left w:val="nil"/>
              <w:bottom w:val="nil"/>
            </w:tcBorders>
          </w:tcPr>
          <w:p w:rsidR="00EC7D3E" w:rsidRPr="009D4D97" w:rsidRDefault="00EC7D3E" w:rsidP="006B7A09">
            <w:pPr>
              <w:spacing w:after="0"/>
            </w:pPr>
            <w:r w:rsidRPr="009D4D97">
              <w:t>liaison osidique</w:t>
            </w:r>
          </w:p>
          <w:p w:rsidR="00EC7D3E" w:rsidRPr="009D4D97" w:rsidRDefault="00EC7D3E" w:rsidP="006B7A09">
            <w:pPr>
              <w:spacing w:after="0"/>
            </w:pPr>
            <w:r w:rsidRPr="009D4D97">
              <w:t>structure des principaux osides</w:t>
            </w:r>
          </w:p>
          <w:p w:rsidR="00EC7D3E" w:rsidRPr="009D4D97" w:rsidRDefault="00EC7D3E" w:rsidP="006B7A09">
            <w:pPr>
              <w:spacing w:after="0"/>
            </w:pPr>
            <w:r w:rsidRPr="009D4D97">
              <w:t>propriétés réductrices</w:t>
            </w:r>
          </w:p>
          <w:p w:rsidR="00EC7D3E" w:rsidRPr="009D4D97" w:rsidRDefault="00EC7D3E" w:rsidP="006B7A09">
            <w:pPr>
              <w:spacing w:after="0"/>
            </w:pPr>
            <w:r w:rsidRPr="009D4D97">
              <w:t>hydrolyse</w:t>
            </w:r>
          </w:p>
        </w:tc>
        <w:tc>
          <w:tcPr>
            <w:tcW w:w="1604" w:type="pct"/>
            <w:vMerge/>
            <w:tcBorders>
              <w:left w:val="nil"/>
            </w:tcBorders>
          </w:tcPr>
          <w:p w:rsidR="00EC7D3E" w:rsidRPr="009D4D97" w:rsidRDefault="00EC7D3E" w:rsidP="006B7A09">
            <w:pPr>
              <w:spacing w:after="0"/>
              <w:rPr>
                <w:caps/>
                <w:sz w:val="20"/>
                <w:szCs w:val="20"/>
              </w:rPr>
            </w:pP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 xml:space="preserve">définir propriétés biologiques et fonctionnelles des osides </w:t>
            </w:r>
          </w:p>
        </w:tc>
        <w:tc>
          <w:tcPr>
            <w:tcW w:w="2201" w:type="pct"/>
            <w:tcBorders>
              <w:top w:val="nil"/>
              <w:left w:val="nil"/>
              <w:bottom w:val="nil"/>
            </w:tcBorders>
          </w:tcPr>
          <w:p w:rsidR="00EC7D3E" w:rsidRPr="009D4D97" w:rsidRDefault="00EC7D3E" w:rsidP="006B7A09">
            <w:pPr>
              <w:spacing w:after="0"/>
            </w:pPr>
            <w:r w:rsidRPr="009D4D97">
              <w:t xml:space="preserve">intérêt biologique et technologique des principaux osides </w:t>
            </w:r>
          </w:p>
        </w:tc>
        <w:tc>
          <w:tcPr>
            <w:tcW w:w="1604" w:type="pct"/>
            <w:vMerge/>
            <w:tcBorders>
              <w:left w:val="nil"/>
            </w:tcBorders>
          </w:tcPr>
          <w:p w:rsidR="00EC7D3E" w:rsidRPr="009D4D97" w:rsidRDefault="00EC7D3E" w:rsidP="006B7A09">
            <w:pPr>
              <w:spacing w:after="0"/>
              <w:rPr>
                <w:caps/>
                <w:sz w:val="20"/>
                <w:szCs w:val="20"/>
              </w:rPr>
            </w:pP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 xml:space="preserve">définir les caractéristiques et propriétés des principaux polyholosides </w:t>
            </w:r>
          </w:p>
        </w:tc>
        <w:tc>
          <w:tcPr>
            <w:tcW w:w="2201" w:type="pct"/>
            <w:tcBorders>
              <w:top w:val="nil"/>
              <w:left w:val="nil"/>
              <w:bottom w:val="nil"/>
            </w:tcBorders>
          </w:tcPr>
          <w:p w:rsidR="00EC7D3E" w:rsidRPr="009D4D97" w:rsidRDefault="00EC7D3E" w:rsidP="006B7A09">
            <w:pPr>
              <w:spacing w:after="0"/>
            </w:pPr>
            <w:r w:rsidRPr="009D4D97">
              <w:t xml:space="preserve"> </w:t>
            </w:r>
          </w:p>
        </w:tc>
        <w:tc>
          <w:tcPr>
            <w:tcW w:w="1604" w:type="pct"/>
            <w:vMerge/>
            <w:tcBorders>
              <w:left w:val="nil"/>
            </w:tcBorders>
          </w:tcPr>
          <w:p w:rsidR="00EC7D3E" w:rsidRPr="009D4D97" w:rsidRDefault="00EC7D3E" w:rsidP="006B7A09">
            <w:pPr>
              <w:spacing w:after="0"/>
              <w:rPr>
                <w:caps/>
                <w:sz w:val="20"/>
                <w:szCs w:val="20"/>
              </w:rPr>
            </w:pP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lastRenderedPageBreak/>
              <w:t xml:space="preserve">définir et caractériser les propriétés fonctionnelles des glucides </w:t>
            </w:r>
          </w:p>
        </w:tc>
        <w:tc>
          <w:tcPr>
            <w:tcW w:w="2201" w:type="pct"/>
            <w:tcBorders>
              <w:top w:val="nil"/>
              <w:left w:val="nil"/>
              <w:bottom w:val="nil"/>
            </w:tcBorders>
          </w:tcPr>
          <w:p w:rsidR="00EC7D3E" w:rsidRPr="009D4D97" w:rsidRDefault="00EC7D3E" w:rsidP="006B7A09">
            <w:pPr>
              <w:spacing w:after="0"/>
            </w:pPr>
            <w:r w:rsidRPr="009D4D97">
              <w:t>cristallisation : rassissement des produits à base de céréales</w:t>
            </w:r>
          </w:p>
          <w:p w:rsidR="00EC7D3E" w:rsidRPr="009D4D97" w:rsidRDefault="00EC7D3E" w:rsidP="006B7A09">
            <w:pPr>
              <w:spacing w:after="0"/>
            </w:pPr>
            <w:r w:rsidRPr="009D4D97">
              <w:t xml:space="preserve">propriétés épaississantes : applications </w:t>
            </w:r>
          </w:p>
          <w:p w:rsidR="00EC7D3E" w:rsidRPr="009D4D97" w:rsidRDefault="00EC7D3E" w:rsidP="006B7A09">
            <w:pPr>
              <w:spacing w:after="0"/>
            </w:pPr>
            <w:r w:rsidRPr="009D4D97">
              <w:t xml:space="preserve">propriétés gélifiantes : applications </w:t>
            </w:r>
          </w:p>
          <w:p w:rsidR="00EC7D3E" w:rsidRPr="009D4D97" w:rsidRDefault="00EC7D3E" w:rsidP="006B7A09">
            <w:pPr>
              <w:spacing w:after="0"/>
            </w:pPr>
            <w:r w:rsidRPr="009D4D97">
              <w:t xml:space="preserve">hydrolyse ; applications </w:t>
            </w:r>
          </w:p>
        </w:tc>
        <w:tc>
          <w:tcPr>
            <w:tcW w:w="1604" w:type="pct"/>
            <w:vMerge/>
            <w:tcBorders>
              <w:left w:val="nil"/>
            </w:tcBorders>
          </w:tcPr>
          <w:p w:rsidR="00EC7D3E" w:rsidRPr="009D4D97" w:rsidRDefault="00EC7D3E" w:rsidP="006B7A09">
            <w:pPr>
              <w:spacing w:after="0"/>
              <w:rPr>
                <w:caps/>
                <w:sz w:val="20"/>
                <w:szCs w:val="20"/>
              </w:rPr>
            </w:pP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lastRenderedPageBreak/>
              <w:t xml:space="preserve">réaliser les Techniques d’analyse de la composition et des propriétés physiques des oses </w:t>
            </w:r>
          </w:p>
        </w:tc>
        <w:tc>
          <w:tcPr>
            <w:tcW w:w="2201" w:type="pct"/>
            <w:tcBorders>
              <w:top w:val="nil"/>
              <w:left w:val="nil"/>
              <w:bottom w:val="nil"/>
            </w:tcBorders>
          </w:tcPr>
          <w:p w:rsidR="00EC7D3E" w:rsidRPr="009D4D97" w:rsidRDefault="00EC7D3E" w:rsidP="006B7A09">
            <w:pPr>
              <w:spacing w:after="0"/>
            </w:pPr>
          </w:p>
        </w:tc>
        <w:tc>
          <w:tcPr>
            <w:tcW w:w="1604" w:type="pct"/>
            <w:vMerge/>
            <w:tcBorders>
              <w:left w:val="nil"/>
              <w:bottom w:val="nil"/>
            </w:tcBorders>
          </w:tcPr>
          <w:p w:rsidR="00EC7D3E" w:rsidRPr="009D4D97" w:rsidRDefault="00EC7D3E" w:rsidP="006B7A09">
            <w:pPr>
              <w:spacing w:after="0"/>
              <w:rPr>
                <w:caps/>
                <w:sz w:val="20"/>
                <w:szCs w:val="20"/>
              </w:rPr>
            </w:pPr>
          </w:p>
        </w:tc>
      </w:tr>
    </w:tbl>
    <w:p w:rsidR="00EC7D3E" w:rsidRPr="009D4D97" w:rsidRDefault="00EC7D3E" w:rsidP="00EC7D3E">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76"/>
        <w:gridCol w:w="4720"/>
      </w:tblGrid>
      <w:tr w:rsidR="00EC7D3E" w:rsidRPr="009D4D97" w:rsidTr="006B7A09">
        <w:trPr>
          <w:cantSplit/>
          <w:trHeight w:val="329"/>
        </w:trPr>
        <w:tc>
          <w:tcPr>
            <w:tcW w:w="5000" w:type="pct"/>
            <w:gridSpan w:val="3"/>
            <w:tcBorders>
              <w:top w:val="single" w:sz="4" w:space="0" w:color="auto"/>
              <w:bottom w:val="nil"/>
            </w:tcBorders>
          </w:tcPr>
          <w:p w:rsidR="00EC7D3E" w:rsidRPr="009D4D97" w:rsidRDefault="00EC7D3E" w:rsidP="006B7A09">
            <w:pPr>
              <w:spacing w:after="0"/>
              <w:rPr>
                <w:b/>
                <w:bCs/>
              </w:rPr>
            </w:pPr>
            <w:r w:rsidRPr="009D4D97">
              <w:rPr>
                <w:b/>
                <w:bCs/>
              </w:rPr>
              <w:t xml:space="preserve">I. Caractériser la nature et les propriétés des lipides </w:t>
            </w: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rPr>
                <w:sz w:val="20"/>
                <w:szCs w:val="20"/>
              </w:rPr>
            </w:pPr>
            <w:r w:rsidRPr="009D4D97">
              <w:rPr>
                <w:sz w:val="20"/>
                <w:szCs w:val="20"/>
              </w:rPr>
              <w:t>OBJECTIFS</w:t>
            </w:r>
          </w:p>
        </w:tc>
        <w:tc>
          <w:tcPr>
            <w:tcW w:w="2201" w:type="pct"/>
            <w:tcBorders>
              <w:top w:val="nil"/>
              <w:left w:val="nil"/>
              <w:bottom w:val="nil"/>
            </w:tcBorders>
          </w:tcPr>
          <w:p w:rsidR="00EC7D3E" w:rsidRPr="009D4D97" w:rsidRDefault="00EC7D3E" w:rsidP="006B7A09">
            <w:pPr>
              <w:spacing w:after="0"/>
              <w:rPr>
                <w:sz w:val="20"/>
                <w:szCs w:val="20"/>
              </w:rPr>
            </w:pPr>
            <w:r w:rsidRPr="009D4D97">
              <w:rPr>
                <w:sz w:val="20"/>
                <w:szCs w:val="20"/>
              </w:rPr>
              <w:t>ÉLÉMENTS DE CONTENU</w:t>
            </w:r>
          </w:p>
        </w:tc>
        <w:tc>
          <w:tcPr>
            <w:tcW w:w="1604" w:type="pct"/>
            <w:tcBorders>
              <w:top w:val="nil"/>
              <w:left w:val="nil"/>
              <w:bottom w:val="nil"/>
            </w:tcBorders>
          </w:tcPr>
          <w:p w:rsidR="00EC7D3E" w:rsidRPr="009D4D97" w:rsidRDefault="00EC7D3E" w:rsidP="006B7A09">
            <w:pPr>
              <w:spacing w:after="0"/>
              <w:rPr>
                <w:caps/>
                <w:sz w:val="20"/>
                <w:szCs w:val="20"/>
              </w:rPr>
            </w:pPr>
            <w:r w:rsidRPr="009D4D97">
              <w:rPr>
                <w:caps/>
                <w:sz w:val="20"/>
                <w:szCs w:val="20"/>
              </w:rPr>
              <w:t xml:space="preserve">Critères de performances </w:t>
            </w: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 xml:space="preserve">présenter les lipides </w:t>
            </w:r>
          </w:p>
        </w:tc>
        <w:tc>
          <w:tcPr>
            <w:tcW w:w="2201" w:type="pct"/>
            <w:tcBorders>
              <w:top w:val="nil"/>
              <w:left w:val="nil"/>
              <w:bottom w:val="nil"/>
            </w:tcBorders>
          </w:tcPr>
          <w:p w:rsidR="00EC7D3E" w:rsidRPr="009D4D97" w:rsidRDefault="00EC7D3E" w:rsidP="006B7A09">
            <w:pPr>
              <w:spacing w:after="0"/>
            </w:pPr>
            <w:r w:rsidRPr="009D4D97">
              <w:t>définition, classification</w:t>
            </w:r>
          </w:p>
        </w:tc>
        <w:tc>
          <w:tcPr>
            <w:tcW w:w="1604" w:type="pct"/>
            <w:vMerge w:val="restart"/>
            <w:tcBorders>
              <w:top w:val="nil"/>
              <w:left w:val="nil"/>
            </w:tcBorders>
          </w:tcPr>
          <w:p w:rsidR="00EC7D3E" w:rsidRPr="009D4D97" w:rsidRDefault="00EC7D3E" w:rsidP="006B7A09">
            <w:pPr>
              <w:spacing w:after="0"/>
              <w:rPr>
                <w:caps/>
                <w:sz w:val="20"/>
                <w:szCs w:val="20"/>
              </w:rPr>
            </w:pPr>
          </w:p>
          <w:p w:rsidR="00EC7D3E" w:rsidRPr="009D4D97" w:rsidRDefault="00EC7D3E" w:rsidP="006B7A09">
            <w:pPr>
              <w:spacing w:after="0"/>
              <w:rPr>
                <w:caps/>
                <w:sz w:val="20"/>
                <w:szCs w:val="20"/>
              </w:rPr>
            </w:pPr>
          </w:p>
          <w:p w:rsidR="00EC7D3E" w:rsidRPr="009D4D97" w:rsidRDefault="00EC7D3E" w:rsidP="00EC7D3E">
            <w:pPr>
              <w:numPr>
                <w:ilvl w:val="0"/>
                <w:numId w:val="28"/>
              </w:numPr>
              <w:spacing w:after="0" w:line="240" w:lineRule="auto"/>
              <w:jc w:val="both"/>
            </w:pPr>
            <w:r w:rsidRPr="009D4D97">
              <w:t xml:space="preserve">Justesse des dosages </w:t>
            </w:r>
          </w:p>
          <w:p w:rsidR="00EC7D3E" w:rsidRPr="009D4D97" w:rsidRDefault="00EC7D3E" w:rsidP="006B7A09">
            <w:pPr>
              <w:jc w:val="both"/>
            </w:pPr>
          </w:p>
          <w:p w:rsidR="00EC7D3E" w:rsidRPr="009D4D97" w:rsidRDefault="00EC7D3E" w:rsidP="00EC7D3E">
            <w:pPr>
              <w:numPr>
                <w:ilvl w:val="0"/>
                <w:numId w:val="28"/>
              </w:numPr>
              <w:spacing w:after="0" w:line="240" w:lineRule="auto"/>
              <w:jc w:val="both"/>
            </w:pPr>
            <w:r w:rsidRPr="009D4D97">
              <w:t xml:space="preserve">Justesses des mesures </w:t>
            </w:r>
          </w:p>
          <w:p w:rsidR="00EC7D3E" w:rsidRPr="009D4D97" w:rsidRDefault="00EC7D3E" w:rsidP="00EC7D3E">
            <w:pPr>
              <w:numPr>
                <w:ilvl w:val="0"/>
                <w:numId w:val="28"/>
              </w:numPr>
              <w:spacing w:after="0" w:line="240" w:lineRule="auto"/>
              <w:jc w:val="both"/>
            </w:pPr>
            <w:r w:rsidRPr="009D4D97">
              <w:t xml:space="preserve">Pertinences des propriétés fonctionnelles </w:t>
            </w:r>
          </w:p>
          <w:p w:rsidR="00EC7D3E" w:rsidRPr="009D4D97" w:rsidRDefault="00EC7D3E" w:rsidP="006B7A09">
            <w:pPr>
              <w:spacing w:after="0"/>
              <w:rPr>
                <w:caps/>
                <w:sz w:val="20"/>
                <w:szCs w:val="20"/>
              </w:rPr>
            </w:pP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 xml:space="preserve">définir la Structure des acides gras </w:t>
            </w:r>
          </w:p>
        </w:tc>
        <w:tc>
          <w:tcPr>
            <w:tcW w:w="2201" w:type="pct"/>
            <w:tcBorders>
              <w:top w:val="nil"/>
              <w:left w:val="nil"/>
              <w:bottom w:val="nil"/>
            </w:tcBorders>
          </w:tcPr>
          <w:p w:rsidR="00EC7D3E" w:rsidRPr="009D4D97" w:rsidRDefault="00EC7D3E" w:rsidP="006B7A09">
            <w:pPr>
              <w:spacing w:after="0"/>
            </w:pPr>
            <w:r w:rsidRPr="009D4D97">
              <w:t xml:space="preserve">Acides gras saturés </w:t>
            </w:r>
          </w:p>
          <w:p w:rsidR="00EC7D3E" w:rsidRPr="009D4D97" w:rsidRDefault="00EC7D3E" w:rsidP="006B7A09">
            <w:pPr>
              <w:spacing w:after="0"/>
            </w:pPr>
            <w:r w:rsidRPr="009D4D97">
              <w:t xml:space="preserve">Acides gras insaturés </w:t>
            </w:r>
          </w:p>
        </w:tc>
        <w:tc>
          <w:tcPr>
            <w:tcW w:w="1604" w:type="pct"/>
            <w:vMerge/>
            <w:tcBorders>
              <w:left w:val="nil"/>
            </w:tcBorders>
          </w:tcPr>
          <w:p w:rsidR="00EC7D3E" w:rsidRPr="009D4D97" w:rsidRDefault="00EC7D3E" w:rsidP="006B7A09">
            <w:pPr>
              <w:spacing w:after="0"/>
              <w:rPr>
                <w:caps/>
                <w:sz w:val="20"/>
                <w:szCs w:val="20"/>
              </w:rPr>
            </w:pP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définir la Structure des différents lipides</w:t>
            </w:r>
          </w:p>
        </w:tc>
        <w:tc>
          <w:tcPr>
            <w:tcW w:w="2201" w:type="pct"/>
            <w:tcBorders>
              <w:top w:val="nil"/>
              <w:left w:val="nil"/>
              <w:bottom w:val="nil"/>
            </w:tcBorders>
          </w:tcPr>
          <w:p w:rsidR="00EC7D3E" w:rsidRPr="009D4D97" w:rsidRDefault="00EC7D3E" w:rsidP="006B7A09">
            <w:pPr>
              <w:spacing w:after="0"/>
            </w:pPr>
            <w:r w:rsidRPr="009D4D97">
              <w:t>lipides simples : glycérides, cérides, stérides</w:t>
            </w:r>
          </w:p>
          <w:p w:rsidR="00EC7D3E" w:rsidRPr="009D4D97" w:rsidRDefault="00EC7D3E" w:rsidP="006B7A09">
            <w:pPr>
              <w:spacing w:after="0"/>
            </w:pPr>
            <w:r w:rsidRPr="009D4D97">
              <w:t>lipides complexes : glycérophospholipides, sphingolipides</w:t>
            </w:r>
          </w:p>
        </w:tc>
        <w:tc>
          <w:tcPr>
            <w:tcW w:w="1604" w:type="pct"/>
            <w:vMerge/>
            <w:tcBorders>
              <w:left w:val="nil"/>
            </w:tcBorders>
          </w:tcPr>
          <w:p w:rsidR="00EC7D3E" w:rsidRPr="009D4D97" w:rsidRDefault="00EC7D3E" w:rsidP="006B7A09">
            <w:pPr>
              <w:spacing w:after="0"/>
              <w:rPr>
                <w:caps/>
                <w:sz w:val="20"/>
                <w:szCs w:val="20"/>
              </w:rPr>
            </w:pP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définir les Propriétés chimiques</w:t>
            </w:r>
          </w:p>
        </w:tc>
        <w:tc>
          <w:tcPr>
            <w:tcW w:w="2201" w:type="pct"/>
            <w:tcBorders>
              <w:top w:val="nil"/>
              <w:left w:val="nil"/>
              <w:bottom w:val="nil"/>
            </w:tcBorders>
          </w:tcPr>
          <w:p w:rsidR="00EC7D3E" w:rsidRPr="009D4D97" w:rsidRDefault="00EC7D3E" w:rsidP="006B7A09">
            <w:pPr>
              <w:spacing w:after="0"/>
            </w:pPr>
            <w:r w:rsidRPr="009D4D97">
              <w:t>Oxydation, hydrolyse et saponification</w:t>
            </w:r>
          </w:p>
          <w:p w:rsidR="00EC7D3E" w:rsidRPr="009D4D97" w:rsidRDefault="00EC7D3E" w:rsidP="006B7A09">
            <w:pPr>
              <w:spacing w:after="0"/>
            </w:pPr>
            <w:r w:rsidRPr="009D4D97">
              <w:t>définition et signification des indices d'iode, de saponification, d'acide, d'ester</w:t>
            </w:r>
          </w:p>
          <w:p w:rsidR="00EC7D3E" w:rsidRPr="009D4D97" w:rsidRDefault="00EC7D3E" w:rsidP="006B7A09">
            <w:pPr>
              <w:spacing w:after="0"/>
            </w:pPr>
            <w:r w:rsidRPr="009D4D97">
              <w:t xml:space="preserve">Hydrogénation </w:t>
            </w:r>
          </w:p>
        </w:tc>
        <w:tc>
          <w:tcPr>
            <w:tcW w:w="1604" w:type="pct"/>
            <w:vMerge/>
            <w:tcBorders>
              <w:left w:val="nil"/>
            </w:tcBorders>
          </w:tcPr>
          <w:p w:rsidR="00EC7D3E" w:rsidRPr="009D4D97" w:rsidRDefault="00EC7D3E" w:rsidP="006B7A09">
            <w:pPr>
              <w:spacing w:after="0"/>
              <w:rPr>
                <w:caps/>
                <w:sz w:val="20"/>
                <w:szCs w:val="20"/>
              </w:rPr>
            </w:pP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définir les Propriétés physiques</w:t>
            </w:r>
          </w:p>
        </w:tc>
        <w:tc>
          <w:tcPr>
            <w:tcW w:w="2201" w:type="pct"/>
            <w:tcBorders>
              <w:top w:val="nil"/>
              <w:left w:val="nil"/>
              <w:bottom w:val="nil"/>
            </w:tcBorders>
          </w:tcPr>
          <w:p w:rsidR="00EC7D3E" w:rsidRPr="009D4D97" w:rsidRDefault="00EC7D3E" w:rsidP="006B7A09">
            <w:pPr>
              <w:spacing w:after="0"/>
            </w:pPr>
            <w:r w:rsidRPr="009D4D97">
              <w:t xml:space="preserve">Hydrophilicité/ hydrophobicité </w:t>
            </w:r>
          </w:p>
          <w:p w:rsidR="00EC7D3E" w:rsidRPr="009D4D97" w:rsidRDefault="00EC7D3E" w:rsidP="006B7A09">
            <w:pPr>
              <w:spacing w:after="0"/>
            </w:pPr>
            <w:r w:rsidRPr="009D4D97">
              <w:t>Solubilité</w:t>
            </w:r>
          </w:p>
          <w:p w:rsidR="00EC7D3E" w:rsidRPr="009D4D97" w:rsidRDefault="00EC7D3E" w:rsidP="006B7A09">
            <w:pPr>
              <w:spacing w:after="0"/>
            </w:pPr>
            <w:r w:rsidRPr="009D4D97">
              <w:t>Températures de fusion</w:t>
            </w:r>
          </w:p>
          <w:p w:rsidR="00EC7D3E" w:rsidRPr="009D4D97" w:rsidRDefault="00EC7D3E" w:rsidP="006B7A09">
            <w:pPr>
              <w:spacing w:after="0"/>
            </w:pPr>
            <w:r w:rsidRPr="009D4D97">
              <w:t xml:space="preserve">Température d’ébullition </w:t>
            </w:r>
          </w:p>
          <w:p w:rsidR="00EC7D3E" w:rsidRPr="009D4D97" w:rsidRDefault="00EC7D3E" w:rsidP="006B7A09">
            <w:pPr>
              <w:spacing w:after="0"/>
            </w:pPr>
            <w:r w:rsidRPr="009D4D97">
              <w:t>fractionnement physique des lipides</w:t>
            </w:r>
          </w:p>
        </w:tc>
        <w:tc>
          <w:tcPr>
            <w:tcW w:w="1604" w:type="pct"/>
            <w:vMerge/>
            <w:tcBorders>
              <w:left w:val="nil"/>
            </w:tcBorders>
          </w:tcPr>
          <w:p w:rsidR="00EC7D3E" w:rsidRPr="009D4D97" w:rsidRDefault="00EC7D3E" w:rsidP="006B7A09">
            <w:pPr>
              <w:spacing w:after="0"/>
              <w:rPr>
                <w:caps/>
                <w:sz w:val="20"/>
                <w:szCs w:val="20"/>
              </w:rPr>
            </w:pP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 xml:space="preserve">raisonner les propriétés fonctionnelles des lipides </w:t>
            </w:r>
          </w:p>
        </w:tc>
        <w:tc>
          <w:tcPr>
            <w:tcW w:w="2201" w:type="pct"/>
            <w:tcBorders>
              <w:top w:val="nil"/>
              <w:left w:val="nil"/>
              <w:bottom w:val="nil"/>
            </w:tcBorders>
          </w:tcPr>
          <w:p w:rsidR="00EC7D3E" w:rsidRPr="009D4D97" w:rsidRDefault="00EC7D3E" w:rsidP="006B7A09">
            <w:pPr>
              <w:spacing w:after="0"/>
            </w:pPr>
          </w:p>
        </w:tc>
        <w:tc>
          <w:tcPr>
            <w:tcW w:w="1604" w:type="pct"/>
            <w:vMerge/>
            <w:tcBorders>
              <w:left w:val="nil"/>
            </w:tcBorders>
          </w:tcPr>
          <w:p w:rsidR="00EC7D3E" w:rsidRPr="009D4D97" w:rsidRDefault="00EC7D3E" w:rsidP="006B7A09">
            <w:pPr>
              <w:spacing w:after="0"/>
              <w:rPr>
                <w:caps/>
                <w:sz w:val="20"/>
                <w:szCs w:val="20"/>
              </w:rPr>
            </w:pP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lastRenderedPageBreak/>
              <w:t xml:space="preserve">définir les Caractéristiques et les propriétés de dérivés lipidiques remarquables </w:t>
            </w:r>
          </w:p>
        </w:tc>
        <w:tc>
          <w:tcPr>
            <w:tcW w:w="2201" w:type="pct"/>
            <w:tcBorders>
              <w:top w:val="nil"/>
              <w:left w:val="nil"/>
              <w:bottom w:val="nil"/>
            </w:tcBorders>
          </w:tcPr>
          <w:p w:rsidR="00EC7D3E" w:rsidRPr="009D4D97" w:rsidRDefault="00EC7D3E" w:rsidP="006B7A09">
            <w:pPr>
              <w:spacing w:after="0"/>
            </w:pPr>
            <w:r w:rsidRPr="009D4D97">
              <w:t>caroténoïdes,</w:t>
            </w:r>
          </w:p>
          <w:p w:rsidR="00EC7D3E" w:rsidRPr="009D4D97" w:rsidRDefault="00EC7D3E" w:rsidP="006B7A09">
            <w:pPr>
              <w:spacing w:after="0"/>
            </w:pPr>
            <w:r w:rsidRPr="009D4D97">
              <w:t>prostaglandines</w:t>
            </w:r>
          </w:p>
          <w:p w:rsidR="00EC7D3E" w:rsidRPr="009D4D97" w:rsidRDefault="00EC7D3E" w:rsidP="006B7A09">
            <w:pPr>
              <w:spacing w:after="0"/>
            </w:pPr>
            <w:r w:rsidRPr="009D4D97">
              <w:t>lipoprotéines (lécithines)</w:t>
            </w:r>
          </w:p>
          <w:p w:rsidR="00EC7D3E" w:rsidRPr="009D4D97" w:rsidRDefault="00EC7D3E" w:rsidP="006B7A09">
            <w:pPr>
              <w:spacing w:after="0"/>
            </w:pPr>
            <w:r w:rsidRPr="009D4D97">
              <w:t>mono et diglycérides, notion d’HLB</w:t>
            </w:r>
          </w:p>
        </w:tc>
        <w:tc>
          <w:tcPr>
            <w:tcW w:w="1604" w:type="pct"/>
            <w:vMerge/>
            <w:tcBorders>
              <w:left w:val="nil"/>
            </w:tcBorders>
          </w:tcPr>
          <w:p w:rsidR="00EC7D3E" w:rsidRPr="009D4D97" w:rsidRDefault="00EC7D3E" w:rsidP="006B7A09">
            <w:pPr>
              <w:spacing w:after="0"/>
              <w:rPr>
                <w:caps/>
                <w:sz w:val="20"/>
                <w:szCs w:val="20"/>
              </w:rPr>
            </w:pP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lastRenderedPageBreak/>
              <w:t xml:space="preserve">réaliser les Techniques de caractérisations de propriétés chimiques des lipides </w:t>
            </w:r>
          </w:p>
        </w:tc>
        <w:tc>
          <w:tcPr>
            <w:tcW w:w="2201" w:type="pct"/>
            <w:tcBorders>
              <w:top w:val="nil"/>
              <w:left w:val="nil"/>
              <w:bottom w:val="nil"/>
            </w:tcBorders>
          </w:tcPr>
          <w:p w:rsidR="00EC7D3E" w:rsidRPr="009D4D97" w:rsidRDefault="00EC7D3E" w:rsidP="006B7A09">
            <w:pPr>
              <w:spacing w:after="0"/>
            </w:pPr>
            <w:r w:rsidRPr="009D4D97">
              <w:t xml:space="preserve">Indice de saponification </w:t>
            </w:r>
          </w:p>
          <w:p w:rsidR="00EC7D3E" w:rsidRPr="009D4D97" w:rsidRDefault="00EC7D3E" w:rsidP="006B7A09">
            <w:pPr>
              <w:spacing w:after="0"/>
            </w:pPr>
            <w:r w:rsidRPr="009D4D97">
              <w:t xml:space="preserve">Indice d’acide </w:t>
            </w:r>
          </w:p>
          <w:p w:rsidR="00EC7D3E" w:rsidRPr="009D4D97" w:rsidRDefault="00EC7D3E" w:rsidP="006B7A09">
            <w:pPr>
              <w:spacing w:after="0"/>
            </w:pPr>
            <w:r w:rsidRPr="009D4D97">
              <w:t xml:space="preserve">Indice d’ester </w:t>
            </w:r>
          </w:p>
          <w:p w:rsidR="00EC7D3E" w:rsidRPr="009D4D97" w:rsidRDefault="00EC7D3E" w:rsidP="006B7A09">
            <w:pPr>
              <w:spacing w:after="0"/>
            </w:pPr>
            <w:r w:rsidRPr="009D4D97">
              <w:t xml:space="preserve">Indice de peroxydes </w:t>
            </w:r>
          </w:p>
          <w:p w:rsidR="00EC7D3E" w:rsidRPr="009D4D97" w:rsidRDefault="00EC7D3E" w:rsidP="006B7A09">
            <w:pPr>
              <w:spacing w:after="0"/>
            </w:pPr>
            <w:r w:rsidRPr="009D4D97">
              <w:t xml:space="preserve">Principe de la CPG des acides gras </w:t>
            </w:r>
          </w:p>
        </w:tc>
        <w:tc>
          <w:tcPr>
            <w:tcW w:w="1604" w:type="pct"/>
            <w:vMerge/>
            <w:tcBorders>
              <w:left w:val="nil"/>
            </w:tcBorders>
          </w:tcPr>
          <w:p w:rsidR="00EC7D3E" w:rsidRPr="009D4D97" w:rsidRDefault="00EC7D3E" w:rsidP="006B7A09">
            <w:pPr>
              <w:spacing w:after="0"/>
              <w:rPr>
                <w:caps/>
                <w:sz w:val="20"/>
                <w:szCs w:val="20"/>
              </w:rPr>
            </w:pP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 xml:space="preserve">réaliser les Techniques de caractérisation des propriétés physiques et fonctionnelles des lipides </w:t>
            </w:r>
          </w:p>
        </w:tc>
        <w:tc>
          <w:tcPr>
            <w:tcW w:w="2201" w:type="pct"/>
            <w:tcBorders>
              <w:top w:val="nil"/>
              <w:left w:val="nil"/>
              <w:bottom w:val="nil"/>
            </w:tcBorders>
          </w:tcPr>
          <w:p w:rsidR="00EC7D3E" w:rsidRPr="009D4D97" w:rsidRDefault="00EC7D3E" w:rsidP="006B7A09">
            <w:pPr>
              <w:spacing w:after="0"/>
            </w:pPr>
            <w:r w:rsidRPr="009D4D97">
              <w:t xml:space="preserve">point de fusion </w:t>
            </w:r>
          </w:p>
          <w:p w:rsidR="00EC7D3E" w:rsidRPr="009D4D97" w:rsidRDefault="00EC7D3E" w:rsidP="006B7A09">
            <w:pPr>
              <w:spacing w:after="0"/>
            </w:pPr>
            <w:r w:rsidRPr="009D4D97">
              <w:t>courbe de fusion par RMN</w:t>
            </w:r>
          </w:p>
          <w:p w:rsidR="00EC7D3E" w:rsidRPr="009D4D97" w:rsidRDefault="00EC7D3E" w:rsidP="006B7A09">
            <w:pPr>
              <w:spacing w:after="0"/>
            </w:pPr>
            <w:r w:rsidRPr="009D4D97">
              <w:t xml:space="preserve">rhéologie des corps gras </w:t>
            </w:r>
          </w:p>
        </w:tc>
        <w:tc>
          <w:tcPr>
            <w:tcW w:w="1604" w:type="pct"/>
            <w:vMerge/>
            <w:tcBorders>
              <w:left w:val="nil"/>
              <w:bottom w:val="nil"/>
            </w:tcBorders>
          </w:tcPr>
          <w:p w:rsidR="00EC7D3E" w:rsidRPr="009D4D97" w:rsidRDefault="00EC7D3E" w:rsidP="006B7A09">
            <w:pPr>
              <w:spacing w:after="0"/>
              <w:rPr>
                <w:caps/>
                <w:sz w:val="20"/>
                <w:szCs w:val="20"/>
              </w:rPr>
            </w:pPr>
          </w:p>
        </w:tc>
      </w:tr>
    </w:tbl>
    <w:p w:rsidR="00EC7D3E" w:rsidRPr="009D4D97" w:rsidRDefault="00EC7D3E" w:rsidP="00EC7D3E">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76"/>
        <w:gridCol w:w="4720"/>
      </w:tblGrid>
      <w:tr w:rsidR="00EC7D3E" w:rsidRPr="009D4D97" w:rsidTr="006B7A09">
        <w:trPr>
          <w:cantSplit/>
          <w:trHeight w:val="329"/>
        </w:trPr>
        <w:tc>
          <w:tcPr>
            <w:tcW w:w="5000" w:type="pct"/>
            <w:gridSpan w:val="3"/>
            <w:tcBorders>
              <w:top w:val="single" w:sz="4" w:space="0" w:color="auto"/>
              <w:bottom w:val="nil"/>
            </w:tcBorders>
          </w:tcPr>
          <w:p w:rsidR="00EC7D3E" w:rsidRPr="009D4D97" w:rsidRDefault="00EC7D3E" w:rsidP="006B7A09">
            <w:pPr>
              <w:spacing w:after="0"/>
              <w:rPr>
                <w:b/>
                <w:bCs/>
              </w:rPr>
            </w:pPr>
            <w:r w:rsidRPr="009D4D97">
              <w:rPr>
                <w:b/>
                <w:bCs/>
              </w:rPr>
              <w:t xml:space="preserve">J. Caractériser la nature et les propriétés des protides  et des protéines </w:t>
            </w: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rPr>
                <w:sz w:val="20"/>
                <w:szCs w:val="20"/>
              </w:rPr>
            </w:pPr>
            <w:r w:rsidRPr="009D4D97">
              <w:rPr>
                <w:sz w:val="20"/>
                <w:szCs w:val="20"/>
              </w:rPr>
              <w:t>OBJECTIFS</w:t>
            </w:r>
          </w:p>
        </w:tc>
        <w:tc>
          <w:tcPr>
            <w:tcW w:w="2201" w:type="pct"/>
            <w:tcBorders>
              <w:top w:val="nil"/>
              <w:left w:val="nil"/>
              <w:bottom w:val="nil"/>
            </w:tcBorders>
          </w:tcPr>
          <w:p w:rsidR="00EC7D3E" w:rsidRPr="009D4D97" w:rsidRDefault="00EC7D3E" w:rsidP="006B7A09">
            <w:pPr>
              <w:spacing w:after="0"/>
              <w:rPr>
                <w:sz w:val="20"/>
                <w:szCs w:val="20"/>
              </w:rPr>
            </w:pPr>
            <w:r w:rsidRPr="009D4D97">
              <w:rPr>
                <w:sz w:val="20"/>
                <w:szCs w:val="20"/>
              </w:rPr>
              <w:t>ÉLÉMENTS DE CONTENU</w:t>
            </w:r>
          </w:p>
        </w:tc>
        <w:tc>
          <w:tcPr>
            <w:tcW w:w="1604" w:type="pct"/>
            <w:tcBorders>
              <w:top w:val="nil"/>
              <w:left w:val="nil"/>
              <w:bottom w:val="nil"/>
            </w:tcBorders>
          </w:tcPr>
          <w:p w:rsidR="00EC7D3E" w:rsidRPr="009D4D97" w:rsidRDefault="00EC7D3E" w:rsidP="006B7A09">
            <w:pPr>
              <w:spacing w:after="0"/>
              <w:rPr>
                <w:caps/>
                <w:sz w:val="20"/>
                <w:szCs w:val="20"/>
              </w:rPr>
            </w:pPr>
            <w:r w:rsidRPr="009D4D97">
              <w:rPr>
                <w:caps/>
                <w:sz w:val="20"/>
                <w:szCs w:val="20"/>
              </w:rPr>
              <w:t xml:space="preserve">Critères de performances </w:t>
            </w: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 xml:space="preserve">présenter les protides et les protéines </w:t>
            </w:r>
          </w:p>
        </w:tc>
        <w:tc>
          <w:tcPr>
            <w:tcW w:w="2201" w:type="pct"/>
            <w:tcBorders>
              <w:top w:val="nil"/>
              <w:left w:val="nil"/>
              <w:bottom w:val="nil"/>
            </w:tcBorders>
          </w:tcPr>
          <w:p w:rsidR="00EC7D3E" w:rsidRPr="009D4D97" w:rsidRDefault="00EC7D3E" w:rsidP="006B7A09">
            <w:pPr>
              <w:spacing w:after="0"/>
            </w:pPr>
            <w:r w:rsidRPr="009D4D97">
              <w:t>Généralités, classification</w:t>
            </w:r>
          </w:p>
        </w:tc>
        <w:tc>
          <w:tcPr>
            <w:tcW w:w="1604" w:type="pct"/>
            <w:vMerge w:val="restart"/>
            <w:tcBorders>
              <w:top w:val="nil"/>
              <w:left w:val="nil"/>
            </w:tcBorders>
          </w:tcPr>
          <w:p w:rsidR="00EC7D3E" w:rsidRPr="009D4D97" w:rsidRDefault="00EC7D3E" w:rsidP="006B7A09">
            <w:pPr>
              <w:spacing w:after="0"/>
              <w:rPr>
                <w:caps/>
                <w:sz w:val="20"/>
                <w:szCs w:val="20"/>
              </w:rPr>
            </w:pPr>
          </w:p>
          <w:p w:rsidR="00EC7D3E" w:rsidRPr="009D4D97" w:rsidRDefault="00EC7D3E" w:rsidP="006B7A09">
            <w:pPr>
              <w:spacing w:after="0"/>
              <w:rPr>
                <w:caps/>
                <w:sz w:val="20"/>
                <w:szCs w:val="20"/>
              </w:rPr>
            </w:pPr>
          </w:p>
          <w:p w:rsidR="00EC7D3E" w:rsidRPr="009D4D97" w:rsidRDefault="00EC7D3E" w:rsidP="006B7A09">
            <w:pPr>
              <w:jc w:val="both"/>
            </w:pPr>
          </w:p>
          <w:p w:rsidR="00EC7D3E" w:rsidRPr="009D4D97" w:rsidRDefault="00EC7D3E" w:rsidP="00EC7D3E">
            <w:pPr>
              <w:numPr>
                <w:ilvl w:val="0"/>
                <w:numId w:val="28"/>
              </w:numPr>
              <w:spacing w:after="0" w:line="240" w:lineRule="auto"/>
              <w:jc w:val="both"/>
            </w:pPr>
            <w:r w:rsidRPr="009D4D97">
              <w:t xml:space="preserve">Justesse des dosages </w:t>
            </w:r>
          </w:p>
          <w:p w:rsidR="00EC7D3E" w:rsidRPr="009D4D97" w:rsidRDefault="00EC7D3E" w:rsidP="006B7A09">
            <w:pPr>
              <w:jc w:val="both"/>
            </w:pPr>
          </w:p>
          <w:p w:rsidR="00EC7D3E" w:rsidRPr="009D4D97" w:rsidRDefault="00EC7D3E" w:rsidP="006B7A09">
            <w:pPr>
              <w:spacing w:after="0"/>
              <w:rPr>
                <w:caps/>
                <w:sz w:val="20"/>
                <w:szCs w:val="20"/>
              </w:rPr>
            </w:pPr>
            <w:r w:rsidRPr="009D4D97">
              <w:t>Justesses des propriétés fonctionnelles</w:t>
            </w: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définir la Composition chimiques et les propriétés des Acides aminés</w:t>
            </w:r>
          </w:p>
        </w:tc>
        <w:tc>
          <w:tcPr>
            <w:tcW w:w="2201" w:type="pct"/>
            <w:tcBorders>
              <w:top w:val="nil"/>
              <w:left w:val="nil"/>
              <w:bottom w:val="nil"/>
            </w:tcBorders>
          </w:tcPr>
          <w:p w:rsidR="00EC7D3E" w:rsidRPr="009D4D97" w:rsidRDefault="00EC7D3E" w:rsidP="006B7A09">
            <w:pPr>
              <w:spacing w:after="0"/>
            </w:pPr>
            <w:r w:rsidRPr="009D4D97">
              <w:t>principaux acides aminés</w:t>
            </w:r>
          </w:p>
          <w:p w:rsidR="00EC7D3E" w:rsidRPr="009D4D97" w:rsidRDefault="00EC7D3E" w:rsidP="006B7A09">
            <w:pPr>
              <w:spacing w:after="0"/>
            </w:pPr>
            <w:r w:rsidRPr="009D4D97">
              <w:t>nomenclature usuelle, désignation (symbole à trois lettres)</w:t>
            </w:r>
          </w:p>
          <w:p w:rsidR="00EC7D3E" w:rsidRPr="009D4D97" w:rsidRDefault="00EC7D3E" w:rsidP="006B7A09">
            <w:pPr>
              <w:spacing w:after="0"/>
            </w:pPr>
            <w:r w:rsidRPr="009D4D97">
              <w:t xml:space="preserve">propriétés chimiques : caractère amphotère, formes ioniques (prédominance en fonction du pH), décarboxylation, désamination, réactions de caractérisation (ninhydrine...) </w:t>
            </w:r>
          </w:p>
        </w:tc>
        <w:tc>
          <w:tcPr>
            <w:tcW w:w="1604" w:type="pct"/>
            <w:vMerge/>
            <w:tcBorders>
              <w:left w:val="nil"/>
            </w:tcBorders>
          </w:tcPr>
          <w:p w:rsidR="00EC7D3E" w:rsidRPr="009D4D97" w:rsidRDefault="00EC7D3E" w:rsidP="006B7A09">
            <w:pPr>
              <w:spacing w:after="0"/>
              <w:rPr>
                <w:caps/>
                <w:sz w:val="20"/>
                <w:szCs w:val="20"/>
              </w:rPr>
            </w:pP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définir la composition et les propriétés des Peptides</w:t>
            </w:r>
          </w:p>
          <w:p w:rsidR="00EC7D3E" w:rsidRPr="009D4D97" w:rsidRDefault="00EC7D3E" w:rsidP="006B7A09">
            <w:pPr>
              <w:spacing w:after="0"/>
            </w:pPr>
          </w:p>
        </w:tc>
        <w:tc>
          <w:tcPr>
            <w:tcW w:w="2201" w:type="pct"/>
            <w:tcBorders>
              <w:top w:val="nil"/>
              <w:left w:val="nil"/>
              <w:bottom w:val="nil"/>
            </w:tcBorders>
          </w:tcPr>
          <w:p w:rsidR="00EC7D3E" w:rsidRPr="009D4D97" w:rsidRDefault="00EC7D3E" w:rsidP="006B7A09">
            <w:pPr>
              <w:spacing w:after="0"/>
            </w:pPr>
            <w:r w:rsidRPr="009D4D97">
              <w:t>structure</w:t>
            </w:r>
          </w:p>
          <w:p w:rsidR="00EC7D3E" w:rsidRPr="009D4D97" w:rsidRDefault="00EC7D3E" w:rsidP="006B7A09">
            <w:pPr>
              <w:spacing w:after="0"/>
            </w:pPr>
            <w:r w:rsidRPr="009D4D97">
              <w:t>liaison peptidique (</w:t>
            </w:r>
          </w:p>
          <w:p w:rsidR="00EC7D3E" w:rsidRPr="009D4D97" w:rsidRDefault="00EC7D3E" w:rsidP="006B7A09">
            <w:pPr>
              <w:spacing w:after="0"/>
            </w:pPr>
            <w:r w:rsidRPr="009D4D97">
              <w:t>réaction du biuret</w:t>
            </w:r>
          </w:p>
          <w:p w:rsidR="00EC7D3E" w:rsidRPr="009D4D97" w:rsidRDefault="00EC7D3E" w:rsidP="006B7A09">
            <w:pPr>
              <w:spacing w:after="0"/>
            </w:pPr>
            <w:r w:rsidRPr="009D4D97">
              <w:t>synthèse peptidique</w:t>
            </w:r>
          </w:p>
          <w:p w:rsidR="00EC7D3E" w:rsidRPr="009D4D97" w:rsidRDefault="00EC7D3E" w:rsidP="006B7A09">
            <w:pPr>
              <w:spacing w:after="0"/>
            </w:pPr>
            <w:r w:rsidRPr="009D4D97">
              <w:t xml:space="preserve">peptides remarquables </w:t>
            </w:r>
          </w:p>
        </w:tc>
        <w:tc>
          <w:tcPr>
            <w:tcW w:w="1604" w:type="pct"/>
            <w:vMerge/>
            <w:tcBorders>
              <w:left w:val="nil"/>
            </w:tcBorders>
          </w:tcPr>
          <w:p w:rsidR="00EC7D3E" w:rsidRPr="009D4D97" w:rsidRDefault="00EC7D3E" w:rsidP="006B7A09">
            <w:pPr>
              <w:spacing w:after="0"/>
              <w:rPr>
                <w:caps/>
                <w:sz w:val="20"/>
                <w:szCs w:val="20"/>
              </w:rPr>
            </w:pP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lastRenderedPageBreak/>
              <w:t>définir les caractéristiques des Protéines</w:t>
            </w:r>
          </w:p>
        </w:tc>
        <w:tc>
          <w:tcPr>
            <w:tcW w:w="2201" w:type="pct"/>
            <w:tcBorders>
              <w:top w:val="nil"/>
              <w:left w:val="nil"/>
              <w:bottom w:val="nil"/>
            </w:tcBorders>
          </w:tcPr>
          <w:p w:rsidR="00EC7D3E" w:rsidRPr="009D4D97" w:rsidRDefault="00EC7D3E" w:rsidP="006B7A09">
            <w:pPr>
              <w:spacing w:after="0"/>
            </w:pPr>
            <w:r w:rsidRPr="009D4D97">
              <w:t>structure, classification</w:t>
            </w:r>
          </w:p>
          <w:p w:rsidR="00EC7D3E" w:rsidRPr="009D4D97" w:rsidRDefault="00EC7D3E" w:rsidP="006B7A09">
            <w:pPr>
              <w:spacing w:after="0"/>
            </w:pPr>
            <w:r w:rsidRPr="009D4D97">
              <w:t>exemples de protéines</w:t>
            </w:r>
          </w:p>
          <w:p w:rsidR="00EC7D3E" w:rsidRPr="009D4D97" w:rsidRDefault="00EC7D3E" w:rsidP="006B7A09">
            <w:pPr>
              <w:spacing w:after="0"/>
            </w:pPr>
            <w:r w:rsidRPr="009D4D97">
              <w:t xml:space="preserve">dénaturation physiques et chimiques </w:t>
            </w:r>
          </w:p>
        </w:tc>
        <w:tc>
          <w:tcPr>
            <w:tcW w:w="1604" w:type="pct"/>
            <w:vMerge/>
            <w:tcBorders>
              <w:left w:val="nil"/>
            </w:tcBorders>
          </w:tcPr>
          <w:p w:rsidR="00EC7D3E" w:rsidRPr="009D4D97" w:rsidRDefault="00EC7D3E" w:rsidP="006B7A09">
            <w:pPr>
              <w:spacing w:after="0"/>
              <w:rPr>
                <w:caps/>
                <w:sz w:val="20"/>
                <w:szCs w:val="20"/>
              </w:rPr>
            </w:pP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lastRenderedPageBreak/>
              <w:t>définir les Acides nucléiques</w:t>
            </w:r>
          </w:p>
          <w:p w:rsidR="00EC7D3E" w:rsidRPr="009D4D97" w:rsidRDefault="00EC7D3E" w:rsidP="006B7A09">
            <w:pPr>
              <w:spacing w:after="0"/>
            </w:pPr>
          </w:p>
        </w:tc>
        <w:tc>
          <w:tcPr>
            <w:tcW w:w="2201" w:type="pct"/>
            <w:tcBorders>
              <w:top w:val="nil"/>
              <w:left w:val="nil"/>
              <w:bottom w:val="nil"/>
            </w:tcBorders>
          </w:tcPr>
          <w:p w:rsidR="00EC7D3E" w:rsidRPr="009D4D97" w:rsidRDefault="00EC7D3E" w:rsidP="006B7A09">
            <w:pPr>
              <w:spacing w:after="0"/>
            </w:pPr>
            <w:r w:rsidRPr="009D4D97">
              <w:t>structure des nucléotides</w:t>
            </w:r>
          </w:p>
          <w:p w:rsidR="00EC7D3E" w:rsidRPr="009D4D97" w:rsidRDefault="00EC7D3E" w:rsidP="006B7A09">
            <w:pPr>
              <w:spacing w:after="0"/>
            </w:pPr>
            <w:r w:rsidRPr="009D4D97">
              <w:t xml:space="preserve">structure de poly nucléotides : ADN, ARN, </w:t>
            </w:r>
          </w:p>
          <w:p w:rsidR="00EC7D3E" w:rsidRPr="009D4D97" w:rsidRDefault="00EC7D3E" w:rsidP="006B7A09">
            <w:pPr>
              <w:spacing w:after="0"/>
            </w:pPr>
            <w:r w:rsidRPr="009D4D97">
              <w:t>polarité, complémentarité</w:t>
            </w:r>
          </w:p>
        </w:tc>
        <w:tc>
          <w:tcPr>
            <w:tcW w:w="1604" w:type="pct"/>
            <w:vMerge/>
            <w:tcBorders>
              <w:left w:val="nil"/>
            </w:tcBorders>
          </w:tcPr>
          <w:p w:rsidR="00EC7D3E" w:rsidRPr="009D4D97" w:rsidRDefault="00EC7D3E" w:rsidP="006B7A09">
            <w:pPr>
              <w:spacing w:after="0"/>
              <w:rPr>
                <w:caps/>
                <w:sz w:val="20"/>
                <w:szCs w:val="20"/>
              </w:rPr>
            </w:pP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 xml:space="preserve">définir et caractériser les propriétés fonctionnelles des protéines </w:t>
            </w:r>
          </w:p>
        </w:tc>
        <w:tc>
          <w:tcPr>
            <w:tcW w:w="2201" w:type="pct"/>
            <w:tcBorders>
              <w:top w:val="nil"/>
              <w:left w:val="nil"/>
              <w:bottom w:val="nil"/>
            </w:tcBorders>
          </w:tcPr>
          <w:p w:rsidR="00EC7D3E" w:rsidRPr="009D4D97" w:rsidRDefault="00EC7D3E" w:rsidP="006B7A09">
            <w:pPr>
              <w:spacing w:after="0"/>
            </w:pPr>
            <w:r w:rsidRPr="009D4D97">
              <w:t xml:space="preserve">solubilité : effet de la composition et du milieu (pHi, force ionique) application pratique </w:t>
            </w:r>
          </w:p>
          <w:p w:rsidR="00EC7D3E" w:rsidRPr="009D4D97" w:rsidRDefault="00EC7D3E" w:rsidP="006B7A09">
            <w:pPr>
              <w:spacing w:after="0"/>
            </w:pPr>
            <w:r w:rsidRPr="009D4D97">
              <w:t xml:space="preserve">facteurs de dénaturation : application pratiques </w:t>
            </w:r>
          </w:p>
          <w:p w:rsidR="00EC7D3E" w:rsidRPr="009D4D97" w:rsidRDefault="00EC7D3E" w:rsidP="006B7A09">
            <w:pPr>
              <w:spacing w:after="0"/>
            </w:pPr>
            <w:r w:rsidRPr="009D4D97">
              <w:t xml:space="preserve">propriétés épaississantes et gélifiantes : application </w:t>
            </w:r>
          </w:p>
        </w:tc>
        <w:tc>
          <w:tcPr>
            <w:tcW w:w="1604" w:type="pct"/>
            <w:vMerge/>
            <w:tcBorders>
              <w:left w:val="nil"/>
            </w:tcBorders>
          </w:tcPr>
          <w:p w:rsidR="00EC7D3E" w:rsidRPr="009D4D97" w:rsidRDefault="00EC7D3E" w:rsidP="006B7A09">
            <w:pPr>
              <w:spacing w:after="0"/>
              <w:rPr>
                <w:caps/>
                <w:sz w:val="20"/>
                <w:szCs w:val="20"/>
              </w:rPr>
            </w:pP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 xml:space="preserve">réaliser les Techniques de dosage et de caractérisation des protides et protéines </w:t>
            </w:r>
          </w:p>
        </w:tc>
        <w:tc>
          <w:tcPr>
            <w:tcW w:w="2201" w:type="pct"/>
            <w:tcBorders>
              <w:top w:val="nil"/>
              <w:left w:val="nil"/>
              <w:bottom w:val="nil"/>
            </w:tcBorders>
          </w:tcPr>
          <w:p w:rsidR="00EC7D3E" w:rsidRPr="009D4D97" w:rsidRDefault="00EC7D3E" w:rsidP="006B7A09">
            <w:pPr>
              <w:spacing w:after="0"/>
            </w:pPr>
            <w:r w:rsidRPr="009D4D97">
              <w:t>Méthode du biuret , Kjeldahl , électrophorèse,, colorimétrie,</w:t>
            </w:r>
          </w:p>
        </w:tc>
        <w:tc>
          <w:tcPr>
            <w:tcW w:w="1604" w:type="pct"/>
            <w:vMerge/>
            <w:tcBorders>
              <w:left w:val="nil"/>
              <w:bottom w:val="nil"/>
            </w:tcBorders>
          </w:tcPr>
          <w:p w:rsidR="00EC7D3E" w:rsidRPr="009D4D97" w:rsidRDefault="00EC7D3E" w:rsidP="006B7A09">
            <w:pPr>
              <w:spacing w:after="0"/>
              <w:rPr>
                <w:caps/>
                <w:sz w:val="20"/>
                <w:szCs w:val="20"/>
              </w:rPr>
            </w:pPr>
          </w:p>
        </w:tc>
      </w:tr>
    </w:tbl>
    <w:p w:rsidR="00EC7D3E" w:rsidRPr="009D4D97" w:rsidRDefault="00EC7D3E" w:rsidP="00EC7D3E">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76"/>
        <w:gridCol w:w="4720"/>
      </w:tblGrid>
      <w:tr w:rsidR="00EC7D3E" w:rsidRPr="009D4D97" w:rsidTr="006B7A09">
        <w:trPr>
          <w:cantSplit/>
          <w:trHeight w:val="329"/>
        </w:trPr>
        <w:tc>
          <w:tcPr>
            <w:tcW w:w="5000" w:type="pct"/>
            <w:gridSpan w:val="3"/>
            <w:tcBorders>
              <w:top w:val="single" w:sz="4" w:space="0" w:color="auto"/>
              <w:bottom w:val="nil"/>
            </w:tcBorders>
          </w:tcPr>
          <w:p w:rsidR="00EC7D3E" w:rsidRPr="009D4D97" w:rsidRDefault="00EC7D3E" w:rsidP="006B7A09">
            <w:pPr>
              <w:spacing w:after="0"/>
              <w:rPr>
                <w:b/>
                <w:bCs/>
              </w:rPr>
            </w:pPr>
            <w:r w:rsidRPr="009D4D97">
              <w:rPr>
                <w:b/>
                <w:bCs/>
              </w:rPr>
              <w:t xml:space="preserve">K. Caractériser les enzymes et leurs propriétés  </w:t>
            </w: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rPr>
                <w:sz w:val="20"/>
                <w:szCs w:val="20"/>
              </w:rPr>
            </w:pPr>
            <w:r w:rsidRPr="009D4D97">
              <w:rPr>
                <w:sz w:val="20"/>
                <w:szCs w:val="20"/>
              </w:rPr>
              <w:t>OBJECTIFS</w:t>
            </w:r>
          </w:p>
        </w:tc>
        <w:tc>
          <w:tcPr>
            <w:tcW w:w="2201" w:type="pct"/>
            <w:tcBorders>
              <w:top w:val="nil"/>
              <w:left w:val="nil"/>
              <w:bottom w:val="nil"/>
            </w:tcBorders>
          </w:tcPr>
          <w:p w:rsidR="00EC7D3E" w:rsidRPr="009D4D97" w:rsidRDefault="00EC7D3E" w:rsidP="006B7A09">
            <w:pPr>
              <w:spacing w:after="0"/>
              <w:rPr>
                <w:sz w:val="20"/>
                <w:szCs w:val="20"/>
              </w:rPr>
            </w:pPr>
            <w:r w:rsidRPr="009D4D97">
              <w:rPr>
                <w:sz w:val="20"/>
                <w:szCs w:val="20"/>
              </w:rPr>
              <w:t>ÉLÉMENTS DE CONTENU</w:t>
            </w:r>
          </w:p>
        </w:tc>
        <w:tc>
          <w:tcPr>
            <w:tcW w:w="1604" w:type="pct"/>
            <w:tcBorders>
              <w:top w:val="nil"/>
              <w:left w:val="nil"/>
              <w:bottom w:val="nil"/>
            </w:tcBorders>
          </w:tcPr>
          <w:p w:rsidR="00EC7D3E" w:rsidRPr="009D4D97" w:rsidRDefault="00EC7D3E" w:rsidP="006B7A09">
            <w:pPr>
              <w:spacing w:after="0"/>
              <w:rPr>
                <w:caps/>
                <w:sz w:val="20"/>
                <w:szCs w:val="20"/>
              </w:rPr>
            </w:pPr>
            <w:r w:rsidRPr="009D4D97">
              <w:rPr>
                <w:caps/>
                <w:sz w:val="20"/>
                <w:szCs w:val="20"/>
              </w:rPr>
              <w:t xml:space="preserve">Critères de performances </w:t>
            </w: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 xml:space="preserve">définir la structure des enzymes et les propriétés associées </w:t>
            </w:r>
          </w:p>
        </w:tc>
        <w:tc>
          <w:tcPr>
            <w:tcW w:w="2201" w:type="pct"/>
            <w:tcBorders>
              <w:top w:val="nil"/>
              <w:left w:val="nil"/>
              <w:bottom w:val="nil"/>
            </w:tcBorders>
          </w:tcPr>
          <w:p w:rsidR="00EC7D3E" w:rsidRPr="009D4D97" w:rsidRDefault="00EC7D3E" w:rsidP="006B7A09">
            <w:pPr>
              <w:spacing w:after="0"/>
            </w:pPr>
            <w:r w:rsidRPr="009D4D97">
              <w:t>Définition d'une enzyme</w:t>
            </w:r>
          </w:p>
          <w:p w:rsidR="00EC7D3E" w:rsidRPr="009D4D97" w:rsidRDefault="00EC7D3E" w:rsidP="006B7A09">
            <w:pPr>
              <w:spacing w:after="0"/>
            </w:pPr>
            <w:r w:rsidRPr="009D4D97">
              <w:t>Structure des enzymes holoprotéiques, hétéro protéiques </w:t>
            </w:r>
          </w:p>
          <w:p w:rsidR="00EC7D3E" w:rsidRPr="009D4D97" w:rsidRDefault="00EC7D3E" w:rsidP="006B7A09">
            <w:pPr>
              <w:spacing w:after="0"/>
            </w:pPr>
            <w:r w:rsidRPr="009D4D97">
              <w:t>les apoenzymes, coenzymes, cofacteurs iso enzymes</w:t>
            </w:r>
          </w:p>
        </w:tc>
        <w:tc>
          <w:tcPr>
            <w:tcW w:w="1604" w:type="pct"/>
            <w:vMerge w:val="restart"/>
            <w:tcBorders>
              <w:top w:val="nil"/>
              <w:left w:val="nil"/>
            </w:tcBorders>
          </w:tcPr>
          <w:p w:rsidR="00EC7D3E" w:rsidRPr="009D4D97" w:rsidRDefault="00EC7D3E" w:rsidP="006B7A09">
            <w:pPr>
              <w:spacing w:after="0"/>
              <w:rPr>
                <w:caps/>
                <w:sz w:val="20"/>
                <w:szCs w:val="20"/>
              </w:rPr>
            </w:pPr>
          </w:p>
          <w:p w:rsidR="00EC7D3E" w:rsidRPr="009D4D97" w:rsidRDefault="00EC7D3E" w:rsidP="006B7A09">
            <w:pPr>
              <w:spacing w:after="0"/>
              <w:rPr>
                <w:caps/>
                <w:sz w:val="20"/>
                <w:szCs w:val="20"/>
              </w:rPr>
            </w:pPr>
          </w:p>
          <w:p w:rsidR="00EC7D3E" w:rsidRPr="009D4D97" w:rsidRDefault="00EC7D3E" w:rsidP="00EC7D3E">
            <w:pPr>
              <w:numPr>
                <w:ilvl w:val="0"/>
                <w:numId w:val="28"/>
              </w:numPr>
              <w:spacing w:after="0" w:line="240" w:lineRule="auto"/>
              <w:jc w:val="both"/>
            </w:pPr>
            <w:r w:rsidRPr="009D4D97">
              <w:t xml:space="preserve">Pertinence des propriétés fonctionnelles des enzymes </w:t>
            </w:r>
          </w:p>
          <w:p w:rsidR="00EC7D3E" w:rsidRPr="009D4D97" w:rsidRDefault="00EC7D3E" w:rsidP="00EC7D3E">
            <w:pPr>
              <w:numPr>
                <w:ilvl w:val="0"/>
                <w:numId w:val="28"/>
              </w:numPr>
              <w:spacing w:after="0" w:line="240" w:lineRule="auto"/>
              <w:jc w:val="both"/>
            </w:pPr>
            <w:r w:rsidRPr="009D4D97">
              <w:t xml:space="preserve">Justesses des dosages chimiques des enzymes, des principaux produits agricoles et alimentaires </w:t>
            </w:r>
          </w:p>
          <w:p w:rsidR="00EC7D3E" w:rsidRPr="009D4D97" w:rsidRDefault="00EC7D3E" w:rsidP="006B7A09">
            <w:pPr>
              <w:spacing w:after="0"/>
              <w:rPr>
                <w:caps/>
                <w:sz w:val="20"/>
                <w:szCs w:val="20"/>
              </w:rPr>
            </w:pPr>
            <w:r w:rsidRPr="009D4D97">
              <w:t>Justesse des caractérisations fonctionnelles des enzymes</w:t>
            </w: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expliquer le mode d'action des enzymes.</w:t>
            </w:r>
          </w:p>
        </w:tc>
        <w:tc>
          <w:tcPr>
            <w:tcW w:w="2201" w:type="pct"/>
            <w:tcBorders>
              <w:top w:val="nil"/>
              <w:left w:val="nil"/>
              <w:bottom w:val="nil"/>
            </w:tcBorders>
          </w:tcPr>
          <w:p w:rsidR="00EC7D3E" w:rsidRPr="009D4D97" w:rsidRDefault="00EC7D3E" w:rsidP="006B7A09">
            <w:pPr>
              <w:spacing w:after="0"/>
            </w:pPr>
            <w:r w:rsidRPr="009D4D97">
              <w:t>Mode d'action des enzymes : site actif,  spécificité, cas de plusieurs substrats</w:t>
            </w:r>
          </w:p>
          <w:p w:rsidR="00EC7D3E" w:rsidRPr="009D4D97" w:rsidRDefault="00EC7D3E" w:rsidP="006B7A09">
            <w:pPr>
              <w:spacing w:after="0"/>
            </w:pPr>
            <w:r w:rsidRPr="009D4D97">
              <w:t>effecteurs de la cinétique michaélienne : activateurs ; inhibiteurs (compétitifs, non compétitifs, incompétitifs par excès de substrat)</w:t>
            </w:r>
          </w:p>
          <w:p w:rsidR="00EC7D3E" w:rsidRPr="009D4D97" w:rsidRDefault="00EC7D3E" w:rsidP="006B7A09">
            <w:pPr>
              <w:spacing w:after="0"/>
            </w:pPr>
            <w:r w:rsidRPr="009D4D97">
              <w:t>activation et inhibition par modification covalente</w:t>
            </w:r>
          </w:p>
        </w:tc>
        <w:tc>
          <w:tcPr>
            <w:tcW w:w="1604" w:type="pct"/>
            <w:vMerge/>
            <w:tcBorders>
              <w:left w:val="nil"/>
            </w:tcBorders>
          </w:tcPr>
          <w:p w:rsidR="00EC7D3E" w:rsidRPr="009D4D97" w:rsidRDefault="00EC7D3E" w:rsidP="006B7A09">
            <w:pPr>
              <w:spacing w:after="0"/>
              <w:rPr>
                <w:caps/>
                <w:sz w:val="20"/>
                <w:szCs w:val="20"/>
              </w:rPr>
            </w:pP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 xml:space="preserve">présenter la classification des enzymes </w:t>
            </w:r>
          </w:p>
        </w:tc>
        <w:tc>
          <w:tcPr>
            <w:tcW w:w="2201" w:type="pct"/>
            <w:tcBorders>
              <w:top w:val="nil"/>
              <w:left w:val="nil"/>
              <w:bottom w:val="nil"/>
            </w:tcBorders>
          </w:tcPr>
          <w:p w:rsidR="00EC7D3E" w:rsidRPr="009D4D97" w:rsidRDefault="00EC7D3E" w:rsidP="006B7A09">
            <w:pPr>
              <w:spacing w:after="0"/>
            </w:pPr>
            <w:r w:rsidRPr="009D4D97">
              <w:t xml:space="preserve">classification normalisée des enzymes </w:t>
            </w:r>
          </w:p>
        </w:tc>
        <w:tc>
          <w:tcPr>
            <w:tcW w:w="1604" w:type="pct"/>
            <w:vMerge/>
            <w:tcBorders>
              <w:left w:val="nil"/>
            </w:tcBorders>
          </w:tcPr>
          <w:p w:rsidR="00EC7D3E" w:rsidRPr="009D4D97" w:rsidRDefault="00EC7D3E" w:rsidP="006B7A09">
            <w:pPr>
              <w:spacing w:after="0"/>
              <w:rPr>
                <w:caps/>
                <w:sz w:val="20"/>
                <w:szCs w:val="20"/>
              </w:rPr>
            </w:pP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lastRenderedPageBreak/>
              <w:t xml:space="preserve">assurer la mesure de l’activité enzymatique, évaluer l’effet des facteurs de l’activité enzymatique </w:t>
            </w:r>
          </w:p>
        </w:tc>
        <w:tc>
          <w:tcPr>
            <w:tcW w:w="2201" w:type="pct"/>
            <w:tcBorders>
              <w:top w:val="nil"/>
              <w:left w:val="nil"/>
              <w:bottom w:val="nil"/>
            </w:tcBorders>
          </w:tcPr>
          <w:p w:rsidR="00EC7D3E" w:rsidRPr="009D4D97" w:rsidRDefault="00EC7D3E" w:rsidP="006B7A09">
            <w:pPr>
              <w:spacing w:after="0"/>
            </w:pPr>
            <w:r w:rsidRPr="009D4D97">
              <w:t>Mesure des activités enzymatiques (par détermination graphique et en point final)</w:t>
            </w:r>
          </w:p>
          <w:p w:rsidR="00EC7D3E" w:rsidRPr="009D4D97" w:rsidRDefault="00EC7D3E" w:rsidP="006B7A09">
            <w:pPr>
              <w:spacing w:after="0"/>
            </w:pPr>
            <w:r w:rsidRPr="009D4D97">
              <w:t>influence des effecteurs sur la vitesse initiale</w:t>
            </w:r>
          </w:p>
          <w:p w:rsidR="00EC7D3E" w:rsidRPr="009D4D97" w:rsidRDefault="00EC7D3E" w:rsidP="006B7A09">
            <w:pPr>
              <w:spacing w:after="0"/>
            </w:pPr>
            <w:r w:rsidRPr="009D4D97">
              <w:t>détermination des paramètres cinétiques en présence d'effecteurs (VM, KM, activité enzymatique, activité spécifique, constante d'inhibition K,)</w:t>
            </w:r>
          </w:p>
          <w:p w:rsidR="00EC7D3E" w:rsidRPr="009D4D97" w:rsidRDefault="00EC7D3E" w:rsidP="006B7A09">
            <w:pPr>
              <w:spacing w:after="0"/>
            </w:pPr>
            <w:r w:rsidRPr="009D4D97">
              <w:t xml:space="preserve">enzymes et effecteurs allostériques  comportement de ce type d’enzyme,  représentation graphique des cinétiques, calcul du nombre de sites </w:t>
            </w:r>
          </w:p>
        </w:tc>
        <w:tc>
          <w:tcPr>
            <w:tcW w:w="1604" w:type="pct"/>
            <w:vMerge/>
            <w:tcBorders>
              <w:left w:val="nil"/>
            </w:tcBorders>
          </w:tcPr>
          <w:p w:rsidR="00EC7D3E" w:rsidRPr="009D4D97" w:rsidRDefault="00EC7D3E" w:rsidP="006B7A09">
            <w:pPr>
              <w:spacing w:after="0"/>
              <w:rPr>
                <w:caps/>
                <w:sz w:val="20"/>
                <w:szCs w:val="20"/>
              </w:rPr>
            </w:pP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lastRenderedPageBreak/>
              <w:t xml:space="preserve">Utilisation des enzymes en industries alimentaires </w:t>
            </w:r>
          </w:p>
        </w:tc>
        <w:tc>
          <w:tcPr>
            <w:tcW w:w="2201" w:type="pct"/>
            <w:tcBorders>
              <w:top w:val="nil"/>
              <w:left w:val="nil"/>
              <w:bottom w:val="nil"/>
            </w:tcBorders>
          </w:tcPr>
          <w:p w:rsidR="00EC7D3E" w:rsidRPr="009D4D97" w:rsidRDefault="00EC7D3E" w:rsidP="006B7A09">
            <w:pPr>
              <w:spacing w:after="0"/>
            </w:pPr>
            <w:r w:rsidRPr="009D4D97">
              <w:t>production industrielle d'enzymes</w:t>
            </w:r>
          </w:p>
          <w:p w:rsidR="00EC7D3E" w:rsidRPr="009D4D97" w:rsidRDefault="00EC7D3E" w:rsidP="006B7A09">
            <w:pPr>
              <w:spacing w:after="0"/>
            </w:pPr>
            <w:r w:rsidRPr="009D4D97">
              <w:t>méthodes d'immobilisation</w:t>
            </w:r>
          </w:p>
          <w:p w:rsidR="00EC7D3E" w:rsidRPr="009D4D97" w:rsidRDefault="00EC7D3E" w:rsidP="006B7A09">
            <w:pPr>
              <w:spacing w:after="0"/>
            </w:pPr>
            <w:r w:rsidRPr="009D4D97">
              <w:t>exemples d'utilisation industrielle</w:t>
            </w:r>
          </w:p>
        </w:tc>
        <w:tc>
          <w:tcPr>
            <w:tcW w:w="1604" w:type="pct"/>
            <w:vMerge/>
            <w:tcBorders>
              <w:left w:val="nil"/>
              <w:bottom w:val="nil"/>
            </w:tcBorders>
          </w:tcPr>
          <w:p w:rsidR="00EC7D3E" w:rsidRPr="009D4D97" w:rsidRDefault="00EC7D3E" w:rsidP="006B7A09">
            <w:pPr>
              <w:spacing w:after="0"/>
              <w:rPr>
                <w:caps/>
                <w:sz w:val="20"/>
                <w:szCs w:val="20"/>
              </w:rPr>
            </w:pPr>
          </w:p>
        </w:tc>
      </w:tr>
    </w:tbl>
    <w:p w:rsidR="00EC7D3E" w:rsidRPr="009D4D97" w:rsidRDefault="00EC7D3E" w:rsidP="00EC7D3E">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76"/>
        <w:gridCol w:w="4720"/>
      </w:tblGrid>
      <w:tr w:rsidR="00EC7D3E" w:rsidRPr="009D4D97" w:rsidTr="006B7A09">
        <w:trPr>
          <w:cantSplit/>
          <w:trHeight w:val="329"/>
        </w:trPr>
        <w:tc>
          <w:tcPr>
            <w:tcW w:w="5000" w:type="pct"/>
            <w:gridSpan w:val="3"/>
            <w:tcBorders>
              <w:top w:val="nil"/>
              <w:bottom w:val="single" w:sz="4" w:space="0" w:color="auto"/>
            </w:tcBorders>
          </w:tcPr>
          <w:p w:rsidR="00EC7D3E" w:rsidRPr="009D4D97" w:rsidRDefault="00EC7D3E" w:rsidP="006B7A09">
            <w:pPr>
              <w:spacing w:after="0"/>
              <w:rPr>
                <w:b/>
                <w:bCs/>
              </w:rPr>
            </w:pPr>
            <w:r w:rsidRPr="009D4D97">
              <w:rPr>
                <w:b/>
                <w:bCs/>
              </w:rPr>
              <w:t xml:space="preserve">L. Définir les propriétés des vitamines </w:t>
            </w: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rPr>
                <w:sz w:val="20"/>
                <w:szCs w:val="20"/>
              </w:rPr>
            </w:pPr>
            <w:r w:rsidRPr="009D4D97">
              <w:rPr>
                <w:sz w:val="20"/>
                <w:szCs w:val="20"/>
              </w:rPr>
              <w:t>OBJECTIFS</w:t>
            </w:r>
          </w:p>
        </w:tc>
        <w:tc>
          <w:tcPr>
            <w:tcW w:w="2201" w:type="pct"/>
            <w:tcBorders>
              <w:top w:val="nil"/>
              <w:left w:val="nil"/>
              <w:bottom w:val="nil"/>
            </w:tcBorders>
          </w:tcPr>
          <w:p w:rsidR="00EC7D3E" w:rsidRPr="009D4D97" w:rsidRDefault="00EC7D3E" w:rsidP="006B7A09">
            <w:pPr>
              <w:spacing w:after="0"/>
              <w:rPr>
                <w:sz w:val="20"/>
                <w:szCs w:val="20"/>
              </w:rPr>
            </w:pPr>
            <w:r w:rsidRPr="009D4D97">
              <w:rPr>
                <w:sz w:val="20"/>
                <w:szCs w:val="20"/>
              </w:rPr>
              <w:t>ÉLÉMENTS DE CONTENU</w:t>
            </w:r>
          </w:p>
        </w:tc>
        <w:tc>
          <w:tcPr>
            <w:tcW w:w="1604" w:type="pct"/>
            <w:tcBorders>
              <w:top w:val="nil"/>
              <w:left w:val="nil"/>
              <w:bottom w:val="nil"/>
            </w:tcBorders>
          </w:tcPr>
          <w:p w:rsidR="00EC7D3E" w:rsidRPr="009D4D97" w:rsidRDefault="00EC7D3E" w:rsidP="006B7A09">
            <w:pPr>
              <w:spacing w:after="0"/>
              <w:rPr>
                <w:caps/>
                <w:sz w:val="20"/>
                <w:szCs w:val="20"/>
              </w:rPr>
            </w:pPr>
            <w:r w:rsidRPr="009D4D97">
              <w:rPr>
                <w:caps/>
                <w:sz w:val="20"/>
                <w:szCs w:val="20"/>
              </w:rPr>
              <w:t xml:space="preserve">Critères de performances </w:t>
            </w: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 xml:space="preserve">définir les propriétés analytiques et biologiques des vitamines </w:t>
            </w:r>
          </w:p>
        </w:tc>
        <w:tc>
          <w:tcPr>
            <w:tcW w:w="2201" w:type="pct"/>
            <w:tcBorders>
              <w:top w:val="nil"/>
              <w:left w:val="nil"/>
              <w:bottom w:val="nil"/>
            </w:tcBorders>
          </w:tcPr>
          <w:p w:rsidR="00EC7D3E" w:rsidRPr="009D4D97" w:rsidRDefault="00EC7D3E" w:rsidP="006B7A09">
            <w:pPr>
              <w:spacing w:after="0"/>
            </w:pPr>
            <w:r w:rsidRPr="009D4D97">
              <w:t>définir les caractéristiques et les propriétés des vitamines liposolubles</w:t>
            </w:r>
          </w:p>
          <w:p w:rsidR="00EC7D3E" w:rsidRPr="009D4D97" w:rsidRDefault="00EC7D3E" w:rsidP="006B7A09">
            <w:pPr>
              <w:spacing w:after="0"/>
            </w:pPr>
            <w:r w:rsidRPr="009D4D97">
              <w:t>définir les caractéristiques et les propriétés de vitamines liposolubles</w:t>
            </w:r>
          </w:p>
        </w:tc>
        <w:tc>
          <w:tcPr>
            <w:tcW w:w="1604" w:type="pct"/>
            <w:tcBorders>
              <w:top w:val="nil"/>
              <w:left w:val="nil"/>
              <w:bottom w:val="nil"/>
            </w:tcBorders>
          </w:tcPr>
          <w:p w:rsidR="00EC7D3E" w:rsidRPr="009D4D97" w:rsidRDefault="00EC7D3E" w:rsidP="00EC7D3E">
            <w:pPr>
              <w:numPr>
                <w:ilvl w:val="0"/>
                <w:numId w:val="28"/>
              </w:numPr>
              <w:spacing w:after="0" w:line="240" w:lineRule="auto"/>
              <w:jc w:val="both"/>
            </w:pPr>
            <w:r w:rsidRPr="009D4D97">
              <w:t xml:space="preserve">Justesses des propriétés nutritionnelles des vitamines </w:t>
            </w:r>
          </w:p>
          <w:p w:rsidR="00EC7D3E" w:rsidRPr="009D4D97" w:rsidRDefault="00EC7D3E" w:rsidP="00EC7D3E">
            <w:pPr>
              <w:numPr>
                <w:ilvl w:val="0"/>
                <w:numId w:val="28"/>
              </w:numPr>
              <w:spacing w:after="0" w:line="240" w:lineRule="auto"/>
              <w:jc w:val="both"/>
              <w:rPr>
                <w:caps/>
                <w:sz w:val="20"/>
                <w:szCs w:val="20"/>
              </w:rPr>
            </w:pPr>
            <w:r w:rsidRPr="009D4D97">
              <w:t>Justesse des facteurs de dégradation des vitamines</w:t>
            </w:r>
          </w:p>
        </w:tc>
      </w:tr>
    </w:tbl>
    <w:p w:rsidR="00EC7D3E" w:rsidRPr="009D4D97" w:rsidRDefault="00EC7D3E" w:rsidP="00EC7D3E">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76"/>
        <w:gridCol w:w="4720"/>
      </w:tblGrid>
      <w:tr w:rsidR="00EC7D3E" w:rsidRPr="009D4D97" w:rsidTr="006B7A09">
        <w:trPr>
          <w:cantSplit/>
          <w:trHeight w:val="329"/>
        </w:trPr>
        <w:tc>
          <w:tcPr>
            <w:tcW w:w="5000" w:type="pct"/>
            <w:gridSpan w:val="3"/>
            <w:tcBorders>
              <w:top w:val="single" w:sz="4" w:space="0" w:color="auto"/>
              <w:bottom w:val="nil"/>
            </w:tcBorders>
          </w:tcPr>
          <w:p w:rsidR="00EC7D3E" w:rsidRPr="009D4D97" w:rsidRDefault="00EC7D3E" w:rsidP="006B7A09">
            <w:pPr>
              <w:spacing w:after="0"/>
              <w:rPr>
                <w:b/>
                <w:bCs/>
              </w:rPr>
            </w:pPr>
            <w:r w:rsidRPr="009D4D97">
              <w:rPr>
                <w:b/>
                <w:bCs/>
              </w:rPr>
              <w:t xml:space="preserve">M : Définir et caractériser les composés chimiques et biochimiques toxiques et anti nutritionnels </w:t>
            </w: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rPr>
                <w:sz w:val="20"/>
                <w:szCs w:val="20"/>
              </w:rPr>
            </w:pPr>
            <w:r w:rsidRPr="009D4D97">
              <w:rPr>
                <w:sz w:val="20"/>
                <w:szCs w:val="20"/>
              </w:rPr>
              <w:t>OBJECTIFS</w:t>
            </w:r>
          </w:p>
        </w:tc>
        <w:tc>
          <w:tcPr>
            <w:tcW w:w="2201" w:type="pct"/>
            <w:tcBorders>
              <w:top w:val="nil"/>
              <w:left w:val="nil"/>
              <w:bottom w:val="nil"/>
            </w:tcBorders>
          </w:tcPr>
          <w:p w:rsidR="00EC7D3E" w:rsidRPr="009D4D97" w:rsidRDefault="00EC7D3E" w:rsidP="006B7A09">
            <w:pPr>
              <w:spacing w:after="0"/>
              <w:rPr>
                <w:sz w:val="20"/>
                <w:szCs w:val="20"/>
              </w:rPr>
            </w:pPr>
            <w:r w:rsidRPr="009D4D97">
              <w:rPr>
                <w:sz w:val="20"/>
                <w:szCs w:val="20"/>
              </w:rPr>
              <w:t>ÉLÉMENTS DE CONTENU</w:t>
            </w:r>
          </w:p>
        </w:tc>
        <w:tc>
          <w:tcPr>
            <w:tcW w:w="1604" w:type="pct"/>
            <w:tcBorders>
              <w:top w:val="nil"/>
              <w:left w:val="nil"/>
              <w:bottom w:val="nil"/>
            </w:tcBorders>
          </w:tcPr>
          <w:p w:rsidR="00EC7D3E" w:rsidRPr="009D4D97" w:rsidRDefault="00EC7D3E" w:rsidP="006B7A09">
            <w:pPr>
              <w:spacing w:after="0"/>
              <w:rPr>
                <w:caps/>
                <w:sz w:val="20"/>
                <w:szCs w:val="20"/>
              </w:rPr>
            </w:pPr>
            <w:r w:rsidRPr="009D4D97">
              <w:rPr>
                <w:caps/>
                <w:sz w:val="20"/>
                <w:szCs w:val="20"/>
              </w:rPr>
              <w:t xml:space="preserve">Critères de performances </w:t>
            </w: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 xml:space="preserve">définir le risque toxicologique </w:t>
            </w:r>
          </w:p>
        </w:tc>
        <w:tc>
          <w:tcPr>
            <w:tcW w:w="2201" w:type="pct"/>
            <w:tcBorders>
              <w:top w:val="nil"/>
              <w:left w:val="nil"/>
              <w:bottom w:val="nil"/>
            </w:tcBorders>
          </w:tcPr>
          <w:p w:rsidR="00EC7D3E" w:rsidRPr="009D4D97" w:rsidRDefault="00EC7D3E" w:rsidP="006B7A09">
            <w:pPr>
              <w:spacing w:after="0"/>
            </w:pPr>
            <w:r w:rsidRPr="009D4D97">
              <w:t>toxicité à doses aiguës, toxicité à doses répétées:, toxicité subaigue,, toxicité chronique</w:t>
            </w:r>
          </w:p>
          <w:p w:rsidR="00EC7D3E" w:rsidRPr="009D4D97" w:rsidRDefault="00EC7D3E" w:rsidP="006B7A09">
            <w:pPr>
              <w:spacing w:after="0"/>
            </w:pPr>
            <w:r w:rsidRPr="009D4D97">
              <w:t>Risques résultant de l'ingestion de substances toxiques: fertilité, embryotoxicité, toxicité péri- et post-natales, potentiel mutagène, potentiels carcinogène et oncogène</w:t>
            </w:r>
          </w:p>
          <w:p w:rsidR="00EC7D3E" w:rsidRPr="009D4D97" w:rsidRDefault="00EC7D3E" w:rsidP="006B7A09">
            <w:pPr>
              <w:spacing w:after="0"/>
            </w:pPr>
            <w:r w:rsidRPr="009D4D97">
              <w:t>Toxicité après biotransformation</w:t>
            </w:r>
          </w:p>
          <w:p w:rsidR="00EC7D3E" w:rsidRPr="009D4D97" w:rsidRDefault="00EC7D3E" w:rsidP="006B7A09">
            <w:pPr>
              <w:spacing w:after="0"/>
            </w:pPr>
            <w:r w:rsidRPr="009D4D97">
              <w:t>Notion de tolérance locale</w:t>
            </w:r>
          </w:p>
        </w:tc>
        <w:tc>
          <w:tcPr>
            <w:tcW w:w="1604" w:type="pct"/>
            <w:vMerge w:val="restart"/>
            <w:tcBorders>
              <w:top w:val="nil"/>
              <w:left w:val="nil"/>
            </w:tcBorders>
          </w:tcPr>
          <w:p w:rsidR="00EC7D3E" w:rsidRPr="009D4D97" w:rsidRDefault="00EC7D3E" w:rsidP="006B7A09">
            <w:pPr>
              <w:spacing w:after="0"/>
              <w:rPr>
                <w:caps/>
                <w:sz w:val="20"/>
                <w:szCs w:val="20"/>
              </w:rPr>
            </w:pPr>
          </w:p>
          <w:p w:rsidR="00EC7D3E" w:rsidRPr="009D4D97" w:rsidRDefault="00EC7D3E" w:rsidP="006B7A09">
            <w:pPr>
              <w:spacing w:after="0"/>
              <w:rPr>
                <w:caps/>
                <w:sz w:val="20"/>
                <w:szCs w:val="20"/>
              </w:rPr>
            </w:pPr>
          </w:p>
          <w:p w:rsidR="00EC7D3E" w:rsidRPr="009D4D97" w:rsidRDefault="00EC7D3E" w:rsidP="00EC7D3E">
            <w:pPr>
              <w:numPr>
                <w:ilvl w:val="0"/>
                <w:numId w:val="28"/>
              </w:numPr>
              <w:spacing w:after="0" w:line="240" w:lineRule="auto"/>
              <w:jc w:val="both"/>
            </w:pPr>
            <w:r w:rsidRPr="009D4D97">
              <w:t xml:space="preserve">Justesse de l’identification des molécules toxiques </w:t>
            </w:r>
          </w:p>
          <w:p w:rsidR="00EC7D3E" w:rsidRPr="009D4D97" w:rsidRDefault="00EC7D3E" w:rsidP="00EC7D3E">
            <w:pPr>
              <w:numPr>
                <w:ilvl w:val="0"/>
                <w:numId w:val="28"/>
              </w:numPr>
              <w:spacing w:after="0" w:line="240" w:lineRule="auto"/>
              <w:jc w:val="both"/>
              <w:rPr>
                <w:caps/>
                <w:sz w:val="20"/>
                <w:szCs w:val="20"/>
              </w:rPr>
            </w:pPr>
            <w:r w:rsidRPr="009D4D97">
              <w:t>Justesse des techniques de prévention</w:t>
            </w: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lastRenderedPageBreak/>
              <w:t xml:space="preserve">définir les critères d’appréciation du risque toxicologique </w:t>
            </w:r>
          </w:p>
        </w:tc>
        <w:tc>
          <w:tcPr>
            <w:tcW w:w="2201" w:type="pct"/>
            <w:tcBorders>
              <w:top w:val="nil"/>
              <w:left w:val="nil"/>
              <w:bottom w:val="nil"/>
            </w:tcBorders>
          </w:tcPr>
          <w:p w:rsidR="00EC7D3E" w:rsidRPr="009D4D97" w:rsidRDefault="00EC7D3E" w:rsidP="006B7A09">
            <w:pPr>
              <w:spacing w:after="0"/>
            </w:pPr>
            <w:r w:rsidRPr="009D4D97">
              <w:t>limite maximale de résidu , dose létale 50 (DL50), de la dose effet</w:t>
            </w:r>
          </w:p>
          <w:p w:rsidR="00EC7D3E" w:rsidRPr="009D4D97" w:rsidRDefault="00EC7D3E" w:rsidP="006B7A09">
            <w:pPr>
              <w:spacing w:after="0"/>
            </w:pPr>
            <w:r w:rsidRPr="009D4D97">
              <w:t>dose sans effet</w:t>
            </w:r>
          </w:p>
          <w:p w:rsidR="00EC7D3E" w:rsidRPr="009D4D97" w:rsidRDefault="00EC7D3E" w:rsidP="006B7A09">
            <w:pPr>
              <w:spacing w:after="0"/>
            </w:pPr>
            <w:r w:rsidRPr="009D4D97">
              <w:t xml:space="preserve">dose journalière admissible (DJA) : application à la réglementation des additifs alimentaires </w:t>
            </w:r>
          </w:p>
        </w:tc>
        <w:tc>
          <w:tcPr>
            <w:tcW w:w="1604" w:type="pct"/>
            <w:vMerge/>
            <w:tcBorders>
              <w:left w:val="nil"/>
            </w:tcBorders>
          </w:tcPr>
          <w:p w:rsidR="00EC7D3E" w:rsidRPr="009D4D97" w:rsidRDefault="00EC7D3E" w:rsidP="006B7A09">
            <w:pPr>
              <w:spacing w:after="0"/>
              <w:rPr>
                <w:caps/>
                <w:sz w:val="20"/>
                <w:szCs w:val="20"/>
              </w:rPr>
            </w:pP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lastRenderedPageBreak/>
              <w:t xml:space="preserve">définir les composés toxiques naturellement présents dans les aliments (nature origine, effets) </w:t>
            </w:r>
          </w:p>
        </w:tc>
        <w:tc>
          <w:tcPr>
            <w:tcW w:w="2201" w:type="pct"/>
            <w:tcBorders>
              <w:top w:val="nil"/>
              <w:left w:val="nil"/>
              <w:bottom w:val="nil"/>
            </w:tcBorders>
          </w:tcPr>
          <w:p w:rsidR="00EC7D3E" w:rsidRPr="009D4D97" w:rsidRDefault="00EC7D3E" w:rsidP="006B7A09">
            <w:pPr>
              <w:spacing w:after="0"/>
            </w:pPr>
            <w:r w:rsidRPr="009D4D97">
              <w:t>Substances goitrogènes : glucosinolates</w:t>
            </w:r>
          </w:p>
          <w:p w:rsidR="00EC7D3E" w:rsidRPr="009D4D97" w:rsidRDefault="00EC7D3E" w:rsidP="006B7A09">
            <w:pPr>
              <w:spacing w:after="0"/>
            </w:pPr>
            <w:r w:rsidRPr="009D4D97">
              <w:t>Substances cyanogénétiques</w:t>
            </w:r>
          </w:p>
          <w:p w:rsidR="00EC7D3E" w:rsidRPr="009D4D97" w:rsidRDefault="00EC7D3E" w:rsidP="006B7A09">
            <w:pPr>
              <w:spacing w:after="0"/>
            </w:pPr>
            <w:r w:rsidRPr="009D4D97">
              <w:t>Lectines</w:t>
            </w:r>
          </w:p>
          <w:p w:rsidR="00EC7D3E" w:rsidRPr="009D4D97" w:rsidRDefault="00EC7D3E" w:rsidP="006B7A09">
            <w:pPr>
              <w:spacing w:after="0"/>
            </w:pPr>
            <w:r w:rsidRPr="009D4D97">
              <w:t>Inhibiteurs d'enzymes: antitrypsine, inhibiteurs d'alpha-amylase</w:t>
            </w:r>
          </w:p>
          <w:p w:rsidR="00EC7D3E" w:rsidRPr="009D4D97" w:rsidRDefault="00EC7D3E" w:rsidP="006B7A09">
            <w:pPr>
              <w:spacing w:after="0"/>
            </w:pPr>
            <w:r w:rsidRPr="009D4D97">
              <w:t xml:space="preserve"> Inhibiteurs de coenzymes: anti vitamines B1, PP, B6, A, E,  inhibiteurs de la biotine</w:t>
            </w:r>
          </w:p>
          <w:p w:rsidR="00EC7D3E" w:rsidRPr="009D4D97" w:rsidRDefault="00EC7D3E" w:rsidP="006B7A09">
            <w:pPr>
              <w:spacing w:after="0"/>
            </w:pPr>
            <w:r w:rsidRPr="009D4D97">
              <w:t>Inhibiteurs calciques</w:t>
            </w:r>
          </w:p>
          <w:p w:rsidR="00EC7D3E" w:rsidRPr="009D4D97" w:rsidRDefault="00EC7D3E" w:rsidP="006B7A09">
            <w:pPr>
              <w:spacing w:after="0"/>
            </w:pPr>
            <w:r w:rsidRPr="009D4D97">
              <w:t>Substances stimulantes et dépressives</w:t>
            </w:r>
          </w:p>
          <w:p w:rsidR="00EC7D3E" w:rsidRPr="009D4D97" w:rsidRDefault="00EC7D3E" w:rsidP="006B7A09">
            <w:pPr>
              <w:spacing w:after="0"/>
            </w:pPr>
            <w:r w:rsidRPr="009D4D97">
              <w:t>Toxines des champignons vénéneux</w:t>
            </w:r>
          </w:p>
        </w:tc>
        <w:tc>
          <w:tcPr>
            <w:tcW w:w="1604" w:type="pct"/>
            <w:vMerge/>
            <w:tcBorders>
              <w:left w:val="nil"/>
            </w:tcBorders>
          </w:tcPr>
          <w:p w:rsidR="00EC7D3E" w:rsidRPr="009D4D97" w:rsidRDefault="00EC7D3E" w:rsidP="006B7A09">
            <w:pPr>
              <w:spacing w:after="0"/>
              <w:rPr>
                <w:caps/>
                <w:sz w:val="20"/>
                <w:szCs w:val="20"/>
              </w:rPr>
            </w:pP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définir les Caractéristiques et les propriétés des mycotoxines (nature origine, effets, principes de prévention)</w:t>
            </w:r>
          </w:p>
        </w:tc>
        <w:tc>
          <w:tcPr>
            <w:tcW w:w="2201" w:type="pct"/>
            <w:tcBorders>
              <w:top w:val="nil"/>
              <w:left w:val="nil"/>
              <w:bottom w:val="nil"/>
            </w:tcBorders>
          </w:tcPr>
          <w:p w:rsidR="00EC7D3E" w:rsidRPr="009D4D97" w:rsidRDefault="00EC7D3E" w:rsidP="006B7A09">
            <w:pPr>
              <w:spacing w:after="0"/>
            </w:pPr>
            <w:r w:rsidRPr="009D4D97">
              <w:t>Aflatoxines ,ochratoxines ,trichothécènes, patuline, citrine, citréoviridine ,mycotoxines trémorgéniques, toxines de l'ergot du seigle</w:t>
            </w:r>
          </w:p>
        </w:tc>
        <w:tc>
          <w:tcPr>
            <w:tcW w:w="1604" w:type="pct"/>
            <w:vMerge/>
            <w:tcBorders>
              <w:left w:val="nil"/>
            </w:tcBorders>
          </w:tcPr>
          <w:p w:rsidR="00EC7D3E" w:rsidRPr="009D4D97" w:rsidRDefault="00EC7D3E" w:rsidP="006B7A09">
            <w:pPr>
              <w:spacing w:after="0"/>
              <w:rPr>
                <w:caps/>
                <w:sz w:val="20"/>
                <w:szCs w:val="20"/>
              </w:rPr>
            </w:pP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définir les Caractéristiques et les propriétés des produits phytosanitaires (pesticides et fongicides)</w:t>
            </w:r>
          </w:p>
        </w:tc>
        <w:tc>
          <w:tcPr>
            <w:tcW w:w="2201" w:type="pct"/>
            <w:tcBorders>
              <w:top w:val="nil"/>
              <w:left w:val="nil"/>
              <w:bottom w:val="nil"/>
            </w:tcBorders>
          </w:tcPr>
          <w:p w:rsidR="00EC7D3E" w:rsidRPr="009D4D97" w:rsidRDefault="00EC7D3E" w:rsidP="006B7A09">
            <w:pPr>
              <w:spacing w:after="0"/>
            </w:pPr>
            <w:r w:rsidRPr="009D4D97">
              <w:t>Origine des pesticides et fongicides, domaine d'utilisation</w:t>
            </w:r>
          </w:p>
          <w:p w:rsidR="00EC7D3E" w:rsidRPr="009D4D97" w:rsidRDefault="00EC7D3E" w:rsidP="006B7A09">
            <w:pPr>
              <w:spacing w:after="0"/>
            </w:pPr>
            <w:r w:rsidRPr="009D4D97">
              <w:t xml:space="preserve">Effets biologiques des pesticides et fongicides (sur les être vivants sur l’environnement </w:t>
            </w:r>
          </w:p>
          <w:p w:rsidR="00EC7D3E" w:rsidRPr="009D4D97" w:rsidRDefault="00EC7D3E" w:rsidP="006B7A09">
            <w:pPr>
              <w:spacing w:after="0"/>
            </w:pPr>
            <w:r w:rsidRPr="009D4D97">
              <w:t xml:space="preserve">Réduction à la source des pesticides et fongicides </w:t>
            </w:r>
          </w:p>
          <w:p w:rsidR="00EC7D3E" w:rsidRPr="009D4D97" w:rsidRDefault="00EC7D3E" w:rsidP="006B7A09">
            <w:pPr>
              <w:spacing w:after="0"/>
            </w:pPr>
            <w:r w:rsidRPr="009D4D97">
              <w:t>insecticides: organochlorés, organophosphorés, carbamates</w:t>
            </w:r>
          </w:p>
          <w:p w:rsidR="00EC7D3E" w:rsidRPr="009D4D97" w:rsidRDefault="00EC7D3E" w:rsidP="006B7A09">
            <w:pPr>
              <w:spacing w:after="0"/>
            </w:pPr>
            <w:r w:rsidRPr="009D4D97">
              <w:t>fongicides: actifs par contact (soufrés, aromatiques), systémiques (pyrimidines, thiadiazole)</w:t>
            </w:r>
          </w:p>
          <w:p w:rsidR="00EC7D3E" w:rsidRPr="009D4D97" w:rsidRDefault="00EC7D3E" w:rsidP="006B7A09">
            <w:pPr>
              <w:spacing w:after="0"/>
            </w:pPr>
            <w:r w:rsidRPr="009D4D97">
              <w:t>fumigent : oxyde d'éthylène, bromure d'éthyle...</w:t>
            </w:r>
          </w:p>
          <w:p w:rsidR="00EC7D3E" w:rsidRPr="009D4D97" w:rsidRDefault="00EC7D3E" w:rsidP="006B7A09">
            <w:pPr>
              <w:spacing w:after="0"/>
            </w:pPr>
            <w:r w:rsidRPr="009D4D97">
              <w:t>herbicides: hormones de synthèse, ammoniums quaternaires, diazines et triazines, carbamate</w:t>
            </w:r>
          </w:p>
        </w:tc>
        <w:tc>
          <w:tcPr>
            <w:tcW w:w="1604" w:type="pct"/>
            <w:vMerge/>
            <w:tcBorders>
              <w:left w:val="nil"/>
            </w:tcBorders>
          </w:tcPr>
          <w:p w:rsidR="00EC7D3E" w:rsidRPr="009D4D97" w:rsidRDefault="00EC7D3E" w:rsidP="006B7A09">
            <w:pPr>
              <w:spacing w:after="0"/>
              <w:rPr>
                <w:caps/>
                <w:sz w:val="20"/>
                <w:szCs w:val="20"/>
              </w:rPr>
            </w:pP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lastRenderedPageBreak/>
              <w:t xml:space="preserve">définir l’origine, les Caractéristiques et la toxicologie des métaux lourds </w:t>
            </w:r>
          </w:p>
        </w:tc>
        <w:tc>
          <w:tcPr>
            <w:tcW w:w="2201" w:type="pct"/>
            <w:tcBorders>
              <w:top w:val="nil"/>
              <w:left w:val="nil"/>
              <w:bottom w:val="nil"/>
            </w:tcBorders>
          </w:tcPr>
          <w:p w:rsidR="00EC7D3E" w:rsidRPr="009D4D97" w:rsidRDefault="00EC7D3E" w:rsidP="006B7A09">
            <w:pPr>
              <w:spacing w:after="0"/>
            </w:pPr>
            <w:r w:rsidRPr="009D4D97">
              <w:t xml:space="preserve">Origine des métaux lourds </w:t>
            </w:r>
          </w:p>
          <w:p w:rsidR="00EC7D3E" w:rsidRPr="009D4D97" w:rsidRDefault="00EC7D3E" w:rsidP="006B7A09">
            <w:pPr>
              <w:spacing w:after="0"/>
            </w:pPr>
            <w:r w:rsidRPr="009D4D97">
              <w:t xml:space="preserve">Effets biologiques des métaux lourds </w:t>
            </w:r>
          </w:p>
          <w:p w:rsidR="00EC7D3E" w:rsidRPr="009D4D97" w:rsidRDefault="00EC7D3E" w:rsidP="006B7A09">
            <w:pPr>
              <w:spacing w:after="0"/>
            </w:pPr>
            <w:r w:rsidRPr="009D4D97">
              <w:t>Techniques de prévention des métaux lourds</w:t>
            </w:r>
          </w:p>
        </w:tc>
        <w:tc>
          <w:tcPr>
            <w:tcW w:w="1604" w:type="pct"/>
            <w:vMerge/>
            <w:tcBorders>
              <w:left w:val="nil"/>
              <w:bottom w:val="nil"/>
            </w:tcBorders>
          </w:tcPr>
          <w:p w:rsidR="00EC7D3E" w:rsidRPr="009D4D97" w:rsidRDefault="00EC7D3E" w:rsidP="006B7A09">
            <w:pPr>
              <w:spacing w:after="0"/>
              <w:rPr>
                <w:caps/>
                <w:sz w:val="20"/>
                <w:szCs w:val="20"/>
              </w:rPr>
            </w:pPr>
          </w:p>
        </w:tc>
      </w:tr>
    </w:tbl>
    <w:p w:rsidR="00EC7D3E" w:rsidRPr="009D4D97" w:rsidRDefault="00EC7D3E" w:rsidP="00EC7D3E">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76"/>
        <w:gridCol w:w="4720"/>
      </w:tblGrid>
      <w:tr w:rsidR="00EC7D3E" w:rsidRPr="009D4D97" w:rsidTr="006B7A09">
        <w:trPr>
          <w:cantSplit/>
          <w:trHeight w:val="329"/>
        </w:trPr>
        <w:tc>
          <w:tcPr>
            <w:tcW w:w="5000" w:type="pct"/>
            <w:gridSpan w:val="3"/>
            <w:tcBorders>
              <w:top w:val="nil"/>
              <w:bottom w:val="nil"/>
            </w:tcBorders>
          </w:tcPr>
          <w:p w:rsidR="00EC7D3E" w:rsidRPr="009D4D97" w:rsidRDefault="00EC7D3E" w:rsidP="006B7A09">
            <w:pPr>
              <w:spacing w:after="0"/>
              <w:rPr>
                <w:b/>
                <w:bCs/>
              </w:rPr>
            </w:pPr>
            <w:r w:rsidRPr="009D4D97">
              <w:rPr>
                <w:b/>
                <w:bCs/>
              </w:rPr>
              <w:t>N évaluer la valeur nutritionnelle d’un produit alimentaire</w:t>
            </w: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rPr>
                <w:sz w:val="20"/>
                <w:szCs w:val="20"/>
              </w:rPr>
            </w:pPr>
            <w:r w:rsidRPr="009D4D97">
              <w:rPr>
                <w:sz w:val="20"/>
                <w:szCs w:val="20"/>
              </w:rPr>
              <w:t>OBJECTIFS</w:t>
            </w:r>
          </w:p>
        </w:tc>
        <w:tc>
          <w:tcPr>
            <w:tcW w:w="2201" w:type="pct"/>
            <w:tcBorders>
              <w:top w:val="nil"/>
              <w:left w:val="nil"/>
              <w:bottom w:val="nil"/>
            </w:tcBorders>
          </w:tcPr>
          <w:p w:rsidR="00EC7D3E" w:rsidRPr="009D4D97" w:rsidRDefault="00EC7D3E" w:rsidP="006B7A09">
            <w:pPr>
              <w:spacing w:after="0"/>
              <w:rPr>
                <w:sz w:val="20"/>
                <w:szCs w:val="20"/>
              </w:rPr>
            </w:pPr>
            <w:r w:rsidRPr="009D4D97">
              <w:rPr>
                <w:sz w:val="20"/>
                <w:szCs w:val="20"/>
              </w:rPr>
              <w:t>ÉLÉMENTS DE CONTENU</w:t>
            </w:r>
          </w:p>
        </w:tc>
        <w:tc>
          <w:tcPr>
            <w:tcW w:w="1604" w:type="pct"/>
            <w:tcBorders>
              <w:top w:val="nil"/>
              <w:left w:val="nil"/>
              <w:bottom w:val="nil"/>
            </w:tcBorders>
          </w:tcPr>
          <w:p w:rsidR="00EC7D3E" w:rsidRPr="009D4D97" w:rsidRDefault="00EC7D3E" w:rsidP="006B7A09">
            <w:pPr>
              <w:spacing w:after="0"/>
              <w:rPr>
                <w:caps/>
                <w:sz w:val="20"/>
                <w:szCs w:val="20"/>
              </w:rPr>
            </w:pPr>
            <w:r w:rsidRPr="009D4D97">
              <w:rPr>
                <w:caps/>
                <w:sz w:val="20"/>
                <w:szCs w:val="20"/>
              </w:rPr>
              <w:t xml:space="preserve">Critères de performances </w:t>
            </w: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 xml:space="preserve">évaluer la valeur nutritionnelle d’un produit alimentaire </w:t>
            </w:r>
          </w:p>
        </w:tc>
        <w:tc>
          <w:tcPr>
            <w:tcW w:w="2201" w:type="pct"/>
            <w:tcBorders>
              <w:top w:val="nil"/>
              <w:left w:val="nil"/>
              <w:bottom w:val="nil"/>
            </w:tcBorders>
          </w:tcPr>
          <w:p w:rsidR="00EC7D3E" w:rsidRPr="009D4D97" w:rsidRDefault="00EC7D3E" w:rsidP="006B7A09">
            <w:pPr>
              <w:spacing w:after="0"/>
            </w:pPr>
            <w:r w:rsidRPr="009D4D97">
              <w:t>définition de la valeur biologique,</w:t>
            </w:r>
          </w:p>
          <w:p w:rsidR="00EC7D3E" w:rsidRPr="009D4D97" w:rsidRDefault="00EC7D3E" w:rsidP="006B7A09">
            <w:pPr>
              <w:spacing w:after="0"/>
            </w:pPr>
            <w:r w:rsidRPr="009D4D97">
              <w:t>définition du coefficient d'utilisation digestive (CUD) d'un constituant</w:t>
            </w:r>
          </w:p>
          <w:p w:rsidR="00EC7D3E" w:rsidRPr="009D4D97" w:rsidRDefault="00EC7D3E" w:rsidP="006B7A09">
            <w:pPr>
              <w:spacing w:after="0"/>
            </w:pPr>
            <w:r w:rsidRPr="009D4D97">
              <w:t>définition de la valeur nutritionnelle</w:t>
            </w:r>
          </w:p>
          <w:p w:rsidR="00EC7D3E" w:rsidRPr="009D4D97" w:rsidRDefault="00EC7D3E" w:rsidP="006B7A09">
            <w:pPr>
              <w:spacing w:after="0"/>
            </w:pPr>
            <w:r w:rsidRPr="009D4D97">
              <w:t>toxicologie / pathologie associées aux produits agricoles et alimentaires </w:t>
            </w:r>
          </w:p>
          <w:p w:rsidR="00EC7D3E" w:rsidRPr="009D4D97" w:rsidRDefault="00EC7D3E" w:rsidP="006B7A09">
            <w:pPr>
              <w:spacing w:after="0"/>
            </w:pPr>
            <w:r w:rsidRPr="009D4D97">
              <w:t xml:space="preserve">allergies </w:t>
            </w:r>
          </w:p>
        </w:tc>
        <w:tc>
          <w:tcPr>
            <w:tcW w:w="1604" w:type="pct"/>
            <w:tcBorders>
              <w:top w:val="nil"/>
              <w:left w:val="nil"/>
              <w:bottom w:val="nil"/>
            </w:tcBorders>
          </w:tcPr>
          <w:p w:rsidR="00EC7D3E" w:rsidRPr="009D4D97" w:rsidRDefault="00EC7D3E" w:rsidP="006B7A09">
            <w:pPr>
              <w:spacing w:after="0"/>
            </w:pPr>
            <w:r w:rsidRPr="009D4D97">
              <w:t xml:space="preserve">justesse du classement des produtis alimentaires </w:t>
            </w:r>
          </w:p>
          <w:p w:rsidR="00EC7D3E" w:rsidRPr="009D4D97" w:rsidRDefault="00EC7D3E" w:rsidP="006B7A09">
            <w:pPr>
              <w:spacing w:after="0"/>
            </w:pPr>
            <w:r w:rsidRPr="009D4D97">
              <w:t xml:space="preserve">justesse du calcul de la valeur énergétique </w:t>
            </w:r>
          </w:p>
          <w:p w:rsidR="00EC7D3E" w:rsidRPr="009D4D97" w:rsidRDefault="00EC7D3E" w:rsidP="006B7A09">
            <w:pPr>
              <w:spacing w:after="0"/>
            </w:pPr>
            <w:r w:rsidRPr="009D4D97">
              <w:t xml:space="preserve">justesse de l’identification des carences nutritionnelles </w:t>
            </w:r>
          </w:p>
        </w:tc>
      </w:tr>
    </w:tbl>
    <w:p w:rsidR="00EC7D3E" w:rsidRPr="009D4D97" w:rsidRDefault="00EC7D3E" w:rsidP="00EC7D3E">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76"/>
        <w:gridCol w:w="4720"/>
      </w:tblGrid>
      <w:tr w:rsidR="00EC7D3E" w:rsidRPr="009D4D97" w:rsidTr="006B7A09">
        <w:trPr>
          <w:cantSplit/>
          <w:trHeight w:val="329"/>
        </w:trPr>
        <w:tc>
          <w:tcPr>
            <w:tcW w:w="5000" w:type="pct"/>
            <w:gridSpan w:val="3"/>
            <w:tcBorders>
              <w:top w:val="nil"/>
              <w:bottom w:val="nil"/>
            </w:tcBorders>
          </w:tcPr>
          <w:p w:rsidR="00EC7D3E" w:rsidRPr="009D4D97" w:rsidRDefault="00EC7D3E" w:rsidP="006B7A09">
            <w:pPr>
              <w:spacing w:after="0"/>
              <w:rPr>
                <w:b/>
                <w:bCs/>
              </w:rPr>
            </w:pPr>
            <w:r w:rsidRPr="009D4D97">
              <w:rPr>
                <w:b/>
                <w:bCs/>
              </w:rPr>
              <w:t xml:space="preserve">O Définir les caractéristiques biochimiques et physiques des principales matières premières </w:t>
            </w: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rPr>
                <w:sz w:val="20"/>
                <w:szCs w:val="20"/>
              </w:rPr>
            </w:pPr>
            <w:r w:rsidRPr="009D4D97">
              <w:rPr>
                <w:sz w:val="20"/>
                <w:szCs w:val="20"/>
              </w:rPr>
              <w:t>OBJECTIFS</w:t>
            </w:r>
          </w:p>
        </w:tc>
        <w:tc>
          <w:tcPr>
            <w:tcW w:w="2201" w:type="pct"/>
            <w:tcBorders>
              <w:top w:val="nil"/>
              <w:left w:val="nil"/>
              <w:bottom w:val="nil"/>
            </w:tcBorders>
          </w:tcPr>
          <w:p w:rsidR="00EC7D3E" w:rsidRPr="009D4D97" w:rsidRDefault="00EC7D3E" w:rsidP="006B7A09">
            <w:pPr>
              <w:spacing w:after="0"/>
              <w:rPr>
                <w:sz w:val="20"/>
                <w:szCs w:val="20"/>
              </w:rPr>
            </w:pPr>
            <w:r w:rsidRPr="009D4D97">
              <w:rPr>
                <w:sz w:val="20"/>
                <w:szCs w:val="20"/>
              </w:rPr>
              <w:t>ÉLÉMENTS DE CONTENU</w:t>
            </w:r>
          </w:p>
        </w:tc>
        <w:tc>
          <w:tcPr>
            <w:tcW w:w="1604" w:type="pct"/>
            <w:tcBorders>
              <w:top w:val="nil"/>
              <w:left w:val="nil"/>
              <w:bottom w:val="nil"/>
            </w:tcBorders>
          </w:tcPr>
          <w:p w:rsidR="00EC7D3E" w:rsidRPr="009D4D97" w:rsidRDefault="00EC7D3E" w:rsidP="006B7A09">
            <w:pPr>
              <w:spacing w:after="0"/>
              <w:rPr>
                <w:caps/>
                <w:sz w:val="20"/>
                <w:szCs w:val="20"/>
              </w:rPr>
            </w:pPr>
            <w:r w:rsidRPr="009D4D97">
              <w:rPr>
                <w:caps/>
                <w:sz w:val="20"/>
                <w:szCs w:val="20"/>
              </w:rPr>
              <w:t xml:space="preserve">Critères de performances </w:t>
            </w: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 xml:space="preserve">Définir les caractéristiques du saccharose </w:t>
            </w:r>
          </w:p>
        </w:tc>
        <w:tc>
          <w:tcPr>
            <w:tcW w:w="2201" w:type="pct"/>
            <w:tcBorders>
              <w:top w:val="nil"/>
              <w:left w:val="nil"/>
              <w:bottom w:val="nil"/>
            </w:tcBorders>
          </w:tcPr>
          <w:p w:rsidR="00EC7D3E" w:rsidRPr="009D4D97" w:rsidRDefault="00EC7D3E" w:rsidP="006B7A09">
            <w:pPr>
              <w:spacing w:after="0"/>
            </w:pPr>
            <w:r w:rsidRPr="009D4D97">
              <w:t>Propriétés chimiques (hydrolyse, caramélisation)</w:t>
            </w:r>
          </w:p>
          <w:p w:rsidR="00EC7D3E" w:rsidRPr="009D4D97" w:rsidRDefault="00EC7D3E" w:rsidP="006B7A09">
            <w:pPr>
              <w:spacing w:after="0"/>
            </w:pPr>
            <w:r w:rsidRPr="009D4D97">
              <w:t>Propriétés physiques (granulométrie</w:t>
            </w:r>
          </w:p>
          <w:p w:rsidR="00EC7D3E" w:rsidRPr="009D4D97" w:rsidRDefault="00EC7D3E" w:rsidP="006B7A09">
            <w:pPr>
              <w:spacing w:after="0"/>
            </w:pPr>
            <w:r w:rsidRPr="009D4D97">
              <w:t>Propriétés émollientes (fixation d’eau)</w:t>
            </w:r>
          </w:p>
          <w:p w:rsidR="00EC7D3E" w:rsidRPr="009D4D97" w:rsidRDefault="00EC7D3E" w:rsidP="006B7A09">
            <w:pPr>
              <w:spacing w:after="0"/>
            </w:pPr>
            <w:r w:rsidRPr="009D4D97">
              <w:t xml:space="preserve">Cristallisation </w:t>
            </w:r>
          </w:p>
        </w:tc>
        <w:tc>
          <w:tcPr>
            <w:tcW w:w="1604" w:type="pct"/>
            <w:tcBorders>
              <w:top w:val="nil"/>
              <w:left w:val="nil"/>
              <w:bottom w:val="nil"/>
            </w:tcBorders>
          </w:tcPr>
          <w:p w:rsidR="00EC7D3E" w:rsidRPr="009D4D97" w:rsidRDefault="00EC7D3E" w:rsidP="00EC7D3E">
            <w:pPr>
              <w:numPr>
                <w:ilvl w:val="0"/>
                <w:numId w:val="28"/>
              </w:numPr>
              <w:spacing w:after="0" w:line="240" w:lineRule="auto"/>
              <w:jc w:val="both"/>
            </w:pPr>
            <w:r w:rsidRPr="009D4D97">
              <w:t xml:space="preserve">Justesse de la composition biochimique </w:t>
            </w:r>
          </w:p>
          <w:p w:rsidR="00EC7D3E" w:rsidRPr="009D4D97" w:rsidRDefault="00EC7D3E" w:rsidP="00EC7D3E">
            <w:pPr>
              <w:numPr>
                <w:ilvl w:val="0"/>
                <w:numId w:val="28"/>
              </w:numPr>
              <w:spacing w:after="0" w:line="240" w:lineRule="auto"/>
              <w:jc w:val="both"/>
            </w:pPr>
            <w:r w:rsidRPr="009D4D97">
              <w:t xml:space="preserve">Justesse des propriétés biochimiques, physico chimiques et physiques </w:t>
            </w:r>
          </w:p>
          <w:p w:rsidR="00EC7D3E" w:rsidRPr="009D4D97" w:rsidRDefault="00EC7D3E" w:rsidP="00EC7D3E">
            <w:pPr>
              <w:numPr>
                <w:ilvl w:val="0"/>
                <w:numId w:val="28"/>
              </w:numPr>
              <w:spacing w:after="0" w:line="240" w:lineRule="auto"/>
              <w:jc w:val="both"/>
            </w:pPr>
            <w:r w:rsidRPr="009D4D97">
              <w:t xml:space="preserve">Justesse des interactions avec les autres matières premières alimentaires </w:t>
            </w:r>
          </w:p>
          <w:p w:rsidR="00EC7D3E" w:rsidRPr="009D4D97" w:rsidRDefault="00EC7D3E" w:rsidP="00EC7D3E">
            <w:pPr>
              <w:numPr>
                <w:ilvl w:val="0"/>
                <w:numId w:val="28"/>
              </w:numPr>
              <w:spacing w:after="0" w:line="240" w:lineRule="auto"/>
              <w:jc w:val="both"/>
            </w:pPr>
            <w:r w:rsidRPr="009D4D97">
              <w:t xml:space="preserve">Justesses des voies de modification lors des procédés alimentaires </w:t>
            </w:r>
          </w:p>
          <w:p w:rsidR="00EC7D3E" w:rsidRPr="009D4D97" w:rsidRDefault="00EC7D3E" w:rsidP="00EC7D3E">
            <w:pPr>
              <w:numPr>
                <w:ilvl w:val="0"/>
                <w:numId w:val="28"/>
              </w:numPr>
              <w:spacing w:after="0" w:line="240" w:lineRule="auto"/>
              <w:jc w:val="both"/>
            </w:pPr>
            <w:r w:rsidRPr="009D4D97">
              <w:t xml:space="preserve">Justesse des techniques de contrôle </w:t>
            </w:r>
          </w:p>
          <w:p w:rsidR="00EC7D3E" w:rsidRPr="009D4D97" w:rsidRDefault="00EC7D3E" w:rsidP="00EC7D3E">
            <w:pPr>
              <w:numPr>
                <w:ilvl w:val="0"/>
                <w:numId w:val="28"/>
              </w:numPr>
              <w:spacing w:after="0" w:line="240" w:lineRule="auto"/>
              <w:jc w:val="both"/>
            </w:pPr>
            <w:r w:rsidRPr="009D4D97">
              <w:t xml:space="preserve">Justesses de la valeur des paramètres courants pour cette famille de matières premières </w:t>
            </w: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lastRenderedPageBreak/>
              <w:t xml:space="preserve">définir les caractéristiques des matières grasses et des huiles </w:t>
            </w:r>
          </w:p>
        </w:tc>
        <w:tc>
          <w:tcPr>
            <w:tcW w:w="2201" w:type="pct"/>
            <w:tcBorders>
              <w:top w:val="nil"/>
              <w:left w:val="nil"/>
              <w:bottom w:val="nil"/>
            </w:tcBorders>
          </w:tcPr>
          <w:p w:rsidR="00EC7D3E" w:rsidRPr="009D4D97" w:rsidRDefault="00EC7D3E" w:rsidP="006B7A09">
            <w:pPr>
              <w:spacing w:after="0"/>
            </w:pPr>
            <w:r w:rsidRPr="009D4D97">
              <w:t xml:space="preserve">compositions chimiques </w:t>
            </w:r>
          </w:p>
          <w:p w:rsidR="00EC7D3E" w:rsidRPr="009D4D97" w:rsidRDefault="00EC7D3E" w:rsidP="006B7A09">
            <w:pPr>
              <w:spacing w:after="0"/>
            </w:pPr>
            <w:r w:rsidRPr="009D4D97">
              <w:t>propriétés physiques (point de fusion, rhéologie)</w:t>
            </w:r>
          </w:p>
          <w:p w:rsidR="00EC7D3E" w:rsidRPr="009D4D97" w:rsidRDefault="00EC7D3E" w:rsidP="006B7A09">
            <w:pPr>
              <w:spacing w:after="0"/>
            </w:pPr>
            <w:r w:rsidRPr="009D4D97">
              <w:t xml:space="preserve">propriétés fonctionnelles : pouvoir crémant, pouvoir émulsionnant </w:t>
            </w:r>
          </w:p>
          <w:p w:rsidR="00EC7D3E" w:rsidRPr="009D4D97" w:rsidRDefault="00EC7D3E" w:rsidP="006B7A09">
            <w:pPr>
              <w:spacing w:after="0"/>
            </w:pPr>
            <w:r w:rsidRPr="009D4D97">
              <w:t>plasticité</w:t>
            </w:r>
          </w:p>
        </w:tc>
        <w:tc>
          <w:tcPr>
            <w:tcW w:w="1604" w:type="pct"/>
            <w:tcBorders>
              <w:top w:val="nil"/>
              <w:left w:val="nil"/>
              <w:bottom w:val="nil"/>
            </w:tcBorders>
          </w:tcPr>
          <w:p w:rsidR="00EC7D3E" w:rsidRPr="009D4D97" w:rsidRDefault="00EC7D3E" w:rsidP="00EC7D3E">
            <w:pPr>
              <w:numPr>
                <w:ilvl w:val="0"/>
                <w:numId w:val="28"/>
              </w:numPr>
              <w:spacing w:after="0" w:line="240" w:lineRule="auto"/>
              <w:jc w:val="both"/>
            </w:pPr>
            <w:r w:rsidRPr="009D4D97">
              <w:t xml:space="preserve">Justesse de la composition biochimique </w:t>
            </w:r>
          </w:p>
          <w:p w:rsidR="00EC7D3E" w:rsidRPr="009D4D97" w:rsidRDefault="00EC7D3E" w:rsidP="00EC7D3E">
            <w:pPr>
              <w:numPr>
                <w:ilvl w:val="0"/>
                <w:numId w:val="28"/>
              </w:numPr>
              <w:spacing w:after="0" w:line="240" w:lineRule="auto"/>
              <w:jc w:val="both"/>
            </w:pPr>
            <w:r w:rsidRPr="009D4D97">
              <w:t xml:space="preserve">Justesse des propriétés biochimiques, physico chimiques et physiques </w:t>
            </w:r>
          </w:p>
          <w:p w:rsidR="00EC7D3E" w:rsidRPr="009D4D97" w:rsidRDefault="00EC7D3E" w:rsidP="00EC7D3E">
            <w:pPr>
              <w:numPr>
                <w:ilvl w:val="0"/>
                <w:numId w:val="28"/>
              </w:numPr>
              <w:spacing w:after="0" w:line="240" w:lineRule="auto"/>
              <w:jc w:val="both"/>
            </w:pPr>
            <w:r w:rsidRPr="009D4D97">
              <w:t xml:space="preserve">Justesse des interactions avec les autres matières premières alimentaires </w:t>
            </w:r>
          </w:p>
          <w:p w:rsidR="00EC7D3E" w:rsidRPr="009D4D97" w:rsidRDefault="00EC7D3E" w:rsidP="00EC7D3E">
            <w:pPr>
              <w:numPr>
                <w:ilvl w:val="0"/>
                <w:numId w:val="28"/>
              </w:numPr>
              <w:spacing w:after="0" w:line="240" w:lineRule="auto"/>
              <w:jc w:val="both"/>
            </w:pPr>
            <w:r w:rsidRPr="009D4D97">
              <w:t xml:space="preserve">Justesses des voies de modification lors des procédés alimentaires </w:t>
            </w:r>
          </w:p>
          <w:p w:rsidR="00EC7D3E" w:rsidRPr="009D4D97" w:rsidRDefault="00EC7D3E" w:rsidP="00EC7D3E">
            <w:pPr>
              <w:numPr>
                <w:ilvl w:val="0"/>
                <w:numId w:val="28"/>
              </w:numPr>
              <w:spacing w:after="0" w:line="240" w:lineRule="auto"/>
              <w:jc w:val="both"/>
            </w:pPr>
            <w:r w:rsidRPr="009D4D97">
              <w:t xml:space="preserve">Justesse des techniques de contrôle </w:t>
            </w:r>
          </w:p>
          <w:p w:rsidR="00EC7D3E" w:rsidRPr="009D4D97" w:rsidRDefault="00EC7D3E" w:rsidP="006B7A09">
            <w:pPr>
              <w:spacing w:after="0"/>
              <w:rPr>
                <w:caps/>
                <w:sz w:val="20"/>
                <w:szCs w:val="20"/>
              </w:rPr>
            </w:pPr>
            <w:r w:rsidRPr="009D4D97">
              <w:t>Justesses de la valeur des paramètres courants pour cette famille de matières premières</w:t>
            </w: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lastRenderedPageBreak/>
              <w:t>définir les caractéristiques générales du lait, identifier les facteurs de variations des aptitudes technologiques</w:t>
            </w:r>
          </w:p>
        </w:tc>
        <w:tc>
          <w:tcPr>
            <w:tcW w:w="2201" w:type="pct"/>
            <w:tcBorders>
              <w:top w:val="nil"/>
              <w:left w:val="nil"/>
              <w:bottom w:val="nil"/>
            </w:tcBorders>
          </w:tcPr>
          <w:p w:rsidR="00EC7D3E" w:rsidRPr="009D4D97" w:rsidRDefault="00EC7D3E" w:rsidP="006B7A09">
            <w:pPr>
              <w:spacing w:after="0"/>
            </w:pPr>
            <w:r w:rsidRPr="009D4D97">
              <w:rPr>
                <w:i/>
              </w:rPr>
              <w:t xml:space="preserve">Composition et caractéristiques générales </w:t>
            </w:r>
            <w:r w:rsidRPr="009D4D97">
              <w:t> : définitions du lait, composition moyenne du lait de vache, variation , composition des laits d’autres espèces courantes, facteurs de variation de la composition du lait, émulsions, solutions colloïdales, laits anormaux : mammiteux, , colostraux, de fin de lactation inhibiteurs, influence du stockage</w:t>
            </w:r>
          </w:p>
          <w:p w:rsidR="00EC7D3E" w:rsidRPr="009D4D97" w:rsidRDefault="00EC7D3E" w:rsidP="006B7A09">
            <w:pPr>
              <w:spacing w:after="0"/>
            </w:pPr>
            <w:r w:rsidRPr="009D4D97">
              <w:rPr>
                <w:i/>
              </w:rPr>
              <w:t>matières salines du lait </w:t>
            </w:r>
            <w:r w:rsidRPr="009D4D97">
              <w:t>: répartition des constituants et équilibres salins (Ca, P), relation avec la micelle  de caséine, facteurs de variations de l’équilibre et conséquences technologiques</w:t>
            </w:r>
          </w:p>
          <w:p w:rsidR="00EC7D3E" w:rsidRPr="009D4D97" w:rsidRDefault="00EC7D3E" w:rsidP="006B7A09">
            <w:pPr>
              <w:spacing w:after="0"/>
            </w:pPr>
            <w:r w:rsidRPr="009D4D97">
              <w:rPr>
                <w:i/>
              </w:rPr>
              <w:t>techniques d’analyse des matières salines </w:t>
            </w:r>
            <w:r w:rsidRPr="009D4D97">
              <w:t>: argentimétrie, dosage du calcium par complexométrie potentiométrie, spectrophotométrie de flamme dosage des chlorures par la méthode Charpentier-Vohlard</w:t>
            </w:r>
          </w:p>
          <w:p w:rsidR="00EC7D3E" w:rsidRPr="009D4D97" w:rsidRDefault="00EC7D3E" w:rsidP="006B7A09">
            <w:pPr>
              <w:spacing w:after="0"/>
            </w:pPr>
            <w:r w:rsidRPr="009D4D97">
              <w:rPr>
                <w:i/>
              </w:rPr>
              <w:t>matières azotées du lait</w:t>
            </w:r>
            <w:r w:rsidRPr="009D4D97">
              <w:t> : Caséine : composition, propriétés générales et caractéristiques micelle de caséine : composition, structure, principaux agents de modification de la structure micellaire (pH, protéases) protéines du lactosérum : composition, caractéristiques, structure, solubilité, sensibilité aux traitements thermiques ANP (azote non protéique) : composition enzymes naturelles du lait : rôle technologique (lipase, protéase) rôle dans le contrôle des traitements thermiques</w:t>
            </w:r>
          </w:p>
          <w:p w:rsidR="00EC7D3E" w:rsidRPr="009D4D97" w:rsidRDefault="00EC7D3E" w:rsidP="006B7A09">
            <w:pPr>
              <w:spacing w:after="0"/>
            </w:pPr>
            <w:r w:rsidRPr="009D4D97">
              <w:rPr>
                <w:i/>
              </w:rPr>
              <w:t>analyser les matières azotées du lait</w:t>
            </w:r>
            <w:r w:rsidRPr="009D4D97">
              <w:t> :  méthodes de référence : Kjeldahl, méthodes de routine : Noir Amido,, spectrophotométrie infrarouge , autres méthodes : électrophorèse,, méthodes immunologiques, HPLC</w:t>
            </w:r>
          </w:p>
          <w:p w:rsidR="00EC7D3E" w:rsidRPr="009D4D97" w:rsidRDefault="00EC7D3E" w:rsidP="006B7A09">
            <w:pPr>
              <w:spacing w:after="0"/>
            </w:pPr>
            <w:r w:rsidRPr="009D4D97">
              <w:rPr>
                <w:i/>
              </w:rPr>
              <w:t>lipides du lait </w:t>
            </w:r>
            <w:r w:rsidRPr="009D4D97">
              <w:t>: compositions, origines, variations , acides gras , glycérides, glycérophospholipides, insaponifiable, oxydation, lipolyse</w:t>
            </w:r>
          </w:p>
          <w:p w:rsidR="00EC7D3E" w:rsidRPr="009D4D97" w:rsidRDefault="00EC7D3E" w:rsidP="006B7A09">
            <w:pPr>
              <w:spacing w:after="0"/>
            </w:pPr>
            <w:r w:rsidRPr="009D4D97">
              <w:rPr>
                <w:i/>
              </w:rPr>
              <w:t>analyser les lipides du lait </w:t>
            </w:r>
            <w:r w:rsidRPr="009D4D97">
              <w:t>: méthodes de référence : éthéroammoniacale, ethérochlorhydrique méthodes de routine : acidobutyrométrique (méthode Gerber) , spectrophotométrie infrarouge autres méthodes : chromatographie en phase gazeuse</w:t>
            </w:r>
          </w:p>
          <w:p w:rsidR="00EC7D3E" w:rsidRPr="009D4D97" w:rsidRDefault="00EC7D3E" w:rsidP="006B7A09">
            <w:pPr>
              <w:spacing w:after="0"/>
            </w:pPr>
            <w:r w:rsidRPr="009D4D97">
              <w:rPr>
                <w:i/>
              </w:rPr>
              <w:t>glucides du lait </w:t>
            </w:r>
            <w:r w:rsidRPr="009D4D97">
              <w:t>: composition, origine, formule chimique du lactose , propriétés physiques du lactose  solubilité et cristallisation, propriétés chimiques du lactose : pouvoir réducteur, réaction avec les amines, fermentations, oligosaccharides</w:t>
            </w:r>
          </w:p>
          <w:p w:rsidR="00EC7D3E" w:rsidRPr="009D4D97" w:rsidRDefault="00EC7D3E" w:rsidP="006B7A09">
            <w:pPr>
              <w:spacing w:after="0"/>
            </w:pPr>
            <w:r w:rsidRPr="009D4D97">
              <w:rPr>
                <w:i/>
              </w:rPr>
              <w:t>analyser les glucides du lait</w:t>
            </w:r>
            <w:r w:rsidRPr="009D4D97">
              <w:t> : dosage du lactose par la méthode Bertrand  ou Pottera-Eschmann méthodes de référence : réductimétrie, autres méthodes : méthodes optiques (polarimétrie, réfractométrie, infrarouge), méthodes enzymatiques, HPLC</w:t>
            </w:r>
          </w:p>
          <w:p w:rsidR="00EC7D3E" w:rsidRPr="009D4D97" w:rsidRDefault="00EC7D3E" w:rsidP="006B7A09">
            <w:pPr>
              <w:spacing w:after="0"/>
            </w:pPr>
            <w:r w:rsidRPr="009D4D97">
              <w:rPr>
                <w:i/>
              </w:rPr>
              <w:t>caractériser les propriétés physico chimiques du lait, expliquer l’utilisation des méthodes</w:t>
            </w:r>
            <w:r w:rsidRPr="009D4D97">
              <w:t xml:space="preserve"> pour le contrôle à réception  ou le suivi des fabrications laitières : caractères acido-basiques, pouvoir tampon , pression osmotique, point de congélation, CML, viscosité, tension superficielle, capacité calorifique, analyse de laits fraudés par mouillage et écrémage</w:t>
            </w:r>
          </w:p>
          <w:p w:rsidR="00EC7D3E" w:rsidRPr="009D4D97" w:rsidRDefault="00EC7D3E" w:rsidP="006B7A09">
            <w:pPr>
              <w:spacing w:after="0"/>
            </w:pPr>
            <w:r w:rsidRPr="009D4D97">
              <w:rPr>
                <w:i/>
              </w:rPr>
              <w:t>propriétés nutritionnelles du lait </w:t>
            </w:r>
            <w:r w:rsidRPr="009D4D97">
              <w:t>: valeur énergétique, protéines : CUD, VB, acides aminés indispensables, allergies, lipides : acides gras essentiels, formes d’absorption, problèmes posés par le cholestérol, allergies, glucides : absorption du lactose, déficience lactasique, oligosaccharides, vitamines : teneur du lait et comparaison avec les  apports journaliers conseillés évolution lors des traitements technologiques, minéraux</w:t>
            </w:r>
          </w:p>
        </w:tc>
        <w:tc>
          <w:tcPr>
            <w:tcW w:w="1604" w:type="pct"/>
            <w:tcBorders>
              <w:top w:val="nil"/>
              <w:left w:val="nil"/>
              <w:bottom w:val="nil"/>
            </w:tcBorders>
          </w:tcPr>
          <w:p w:rsidR="00EC7D3E" w:rsidRPr="009D4D97" w:rsidRDefault="00EC7D3E" w:rsidP="00EC7D3E">
            <w:pPr>
              <w:numPr>
                <w:ilvl w:val="0"/>
                <w:numId w:val="28"/>
              </w:numPr>
              <w:spacing w:after="0" w:line="240" w:lineRule="auto"/>
              <w:jc w:val="both"/>
            </w:pPr>
            <w:r w:rsidRPr="009D4D97">
              <w:t xml:space="preserve">Justesse de la composition biochimique </w:t>
            </w:r>
          </w:p>
          <w:p w:rsidR="00EC7D3E" w:rsidRPr="009D4D97" w:rsidRDefault="00EC7D3E" w:rsidP="00EC7D3E">
            <w:pPr>
              <w:numPr>
                <w:ilvl w:val="0"/>
                <w:numId w:val="28"/>
              </w:numPr>
              <w:spacing w:after="0" w:line="240" w:lineRule="auto"/>
              <w:jc w:val="both"/>
            </w:pPr>
            <w:r w:rsidRPr="009D4D97">
              <w:t xml:space="preserve">Justesse des propriétés biochimiques, physico chimiques et physiques </w:t>
            </w:r>
          </w:p>
          <w:p w:rsidR="00EC7D3E" w:rsidRPr="009D4D97" w:rsidRDefault="00EC7D3E" w:rsidP="00EC7D3E">
            <w:pPr>
              <w:numPr>
                <w:ilvl w:val="0"/>
                <w:numId w:val="28"/>
              </w:numPr>
              <w:spacing w:after="0" w:line="240" w:lineRule="auto"/>
              <w:jc w:val="both"/>
            </w:pPr>
            <w:r w:rsidRPr="009D4D97">
              <w:t xml:space="preserve">Justesse des interactions avec les autres matières premières alimentaires </w:t>
            </w:r>
          </w:p>
          <w:p w:rsidR="00EC7D3E" w:rsidRPr="009D4D97" w:rsidRDefault="00EC7D3E" w:rsidP="00EC7D3E">
            <w:pPr>
              <w:numPr>
                <w:ilvl w:val="0"/>
                <w:numId w:val="28"/>
              </w:numPr>
              <w:spacing w:after="0" w:line="240" w:lineRule="auto"/>
              <w:jc w:val="both"/>
            </w:pPr>
            <w:r w:rsidRPr="009D4D97">
              <w:t xml:space="preserve">Justesses des voies de modification lors des procédés alimentaires </w:t>
            </w:r>
          </w:p>
          <w:p w:rsidR="00EC7D3E" w:rsidRPr="009D4D97" w:rsidRDefault="00EC7D3E" w:rsidP="00EC7D3E">
            <w:pPr>
              <w:numPr>
                <w:ilvl w:val="0"/>
                <w:numId w:val="28"/>
              </w:numPr>
              <w:spacing w:after="0" w:line="240" w:lineRule="auto"/>
              <w:jc w:val="both"/>
            </w:pPr>
            <w:r w:rsidRPr="009D4D97">
              <w:t xml:space="preserve">Justesse des techniques de contrôle </w:t>
            </w:r>
          </w:p>
          <w:p w:rsidR="00EC7D3E" w:rsidRPr="009D4D97" w:rsidRDefault="00EC7D3E" w:rsidP="006B7A09">
            <w:pPr>
              <w:spacing w:after="0"/>
              <w:rPr>
                <w:caps/>
                <w:sz w:val="20"/>
                <w:szCs w:val="20"/>
              </w:rPr>
            </w:pPr>
            <w:r w:rsidRPr="009D4D97">
              <w:t>Justesses de la valeur des paramètres courants pour cette famille de matières premières</w:t>
            </w: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lastRenderedPageBreak/>
              <w:t xml:space="preserve">classification, caractéristiques et emplois des viandes et poissons et produits à base de viandes  et poissons </w:t>
            </w:r>
          </w:p>
        </w:tc>
        <w:tc>
          <w:tcPr>
            <w:tcW w:w="2201" w:type="pct"/>
            <w:tcBorders>
              <w:top w:val="nil"/>
              <w:left w:val="nil"/>
              <w:bottom w:val="nil"/>
            </w:tcBorders>
          </w:tcPr>
          <w:p w:rsidR="00EC7D3E" w:rsidRPr="009D4D97" w:rsidRDefault="00EC7D3E" w:rsidP="006B7A09">
            <w:pPr>
              <w:spacing w:after="0"/>
            </w:pPr>
            <w:r w:rsidRPr="009D4D97">
              <w:t xml:space="preserve">composition biochimiques , valeur nutritionnelles </w:t>
            </w:r>
          </w:p>
          <w:p w:rsidR="00EC7D3E" w:rsidRPr="009D4D97" w:rsidRDefault="00EC7D3E" w:rsidP="006B7A09">
            <w:pPr>
              <w:spacing w:after="0"/>
            </w:pPr>
            <w:r w:rsidRPr="009D4D97">
              <w:t>maturation des fruits et légumes : mécanismes , fruits climactériques et non climactériques, paramètres de stockages, techniques de contrôles physiques , chimiques et microbiologiques</w:t>
            </w:r>
          </w:p>
        </w:tc>
        <w:tc>
          <w:tcPr>
            <w:tcW w:w="1604" w:type="pct"/>
            <w:tcBorders>
              <w:top w:val="nil"/>
              <w:left w:val="nil"/>
              <w:bottom w:val="nil"/>
            </w:tcBorders>
          </w:tcPr>
          <w:p w:rsidR="00EC7D3E" w:rsidRPr="009D4D97" w:rsidRDefault="00EC7D3E" w:rsidP="00EC7D3E">
            <w:pPr>
              <w:numPr>
                <w:ilvl w:val="0"/>
                <w:numId w:val="28"/>
              </w:numPr>
              <w:spacing w:after="0" w:line="240" w:lineRule="auto"/>
              <w:jc w:val="both"/>
            </w:pPr>
            <w:r w:rsidRPr="009D4D97">
              <w:t xml:space="preserve">Justesse de la composition biochimique </w:t>
            </w:r>
          </w:p>
          <w:p w:rsidR="00EC7D3E" w:rsidRPr="009D4D97" w:rsidRDefault="00EC7D3E" w:rsidP="00EC7D3E">
            <w:pPr>
              <w:numPr>
                <w:ilvl w:val="0"/>
                <w:numId w:val="28"/>
              </w:numPr>
              <w:spacing w:after="0" w:line="240" w:lineRule="auto"/>
              <w:jc w:val="both"/>
            </w:pPr>
            <w:r w:rsidRPr="009D4D97">
              <w:t xml:space="preserve">Justesse des propriétés biochimiques, physico chimiques et physiques </w:t>
            </w:r>
          </w:p>
          <w:p w:rsidR="00EC7D3E" w:rsidRPr="009D4D97" w:rsidRDefault="00EC7D3E" w:rsidP="00EC7D3E">
            <w:pPr>
              <w:numPr>
                <w:ilvl w:val="0"/>
                <w:numId w:val="28"/>
              </w:numPr>
              <w:spacing w:after="0" w:line="240" w:lineRule="auto"/>
              <w:jc w:val="both"/>
            </w:pPr>
            <w:r w:rsidRPr="009D4D97">
              <w:t xml:space="preserve">Justesse des interactions avec les autres matières premières alimentaires </w:t>
            </w:r>
          </w:p>
          <w:p w:rsidR="00EC7D3E" w:rsidRPr="009D4D97" w:rsidRDefault="00EC7D3E" w:rsidP="00EC7D3E">
            <w:pPr>
              <w:numPr>
                <w:ilvl w:val="0"/>
                <w:numId w:val="28"/>
              </w:numPr>
              <w:spacing w:after="0" w:line="240" w:lineRule="auto"/>
              <w:jc w:val="both"/>
            </w:pPr>
            <w:r w:rsidRPr="009D4D97">
              <w:t xml:space="preserve">Justesses des voies de modification lors des procédés alimentaires </w:t>
            </w:r>
          </w:p>
          <w:p w:rsidR="00EC7D3E" w:rsidRPr="009D4D97" w:rsidRDefault="00EC7D3E" w:rsidP="00EC7D3E">
            <w:pPr>
              <w:numPr>
                <w:ilvl w:val="0"/>
                <w:numId w:val="28"/>
              </w:numPr>
              <w:spacing w:after="0" w:line="240" w:lineRule="auto"/>
              <w:jc w:val="both"/>
            </w:pPr>
            <w:r w:rsidRPr="009D4D97">
              <w:t xml:space="preserve">Justesse des techniques de contrôle </w:t>
            </w:r>
          </w:p>
          <w:p w:rsidR="00EC7D3E" w:rsidRPr="009D4D97" w:rsidRDefault="00EC7D3E" w:rsidP="006B7A09">
            <w:pPr>
              <w:spacing w:after="0"/>
              <w:rPr>
                <w:caps/>
                <w:sz w:val="20"/>
                <w:szCs w:val="20"/>
              </w:rPr>
            </w:pPr>
            <w:r w:rsidRPr="009D4D97">
              <w:t>Justesses de la valeur des paramètres courants pour cette famille de matières premières</w:t>
            </w: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 xml:space="preserve">classification, caractéristiques et emplois des fruits et légumes </w:t>
            </w:r>
          </w:p>
        </w:tc>
        <w:tc>
          <w:tcPr>
            <w:tcW w:w="2201" w:type="pct"/>
            <w:tcBorders>
              <w:top w:val="nil"/>
              <w:left w:val="nil"/>
              <w:bottom w:val="nil"/>
            </w:tcBorders>
          </w:tcPr>
          <w:p w:rsidR="00EC7D3E" w:rsidRPr="009D4D97" w:rsidRDefault="00EC7D3E" w:rsidP="006B7A09">
            <w:pPr>
              <w:spacing w:after="0"/>
            </w:pPr>
            <w:r w:rsidRPr="009D4D97">
              <w:t xml:space="preserve">composition biochimiques , valeur nutritionnelles </w:t>
            </w:r>
          </w:p>
          <w:p w:rsidR="00EC7D3E" w:rsidRPr="009D4D97" w:rsidRDefault="00EC7D3E" w:rsidP="006B7A09">
            <w:pPr>
              <w:spacing w:after="0"/>
            </w:pPr>
            <w:r w:rsidRPr="009D4D97">
              <w:t xml:space="preserve">maturation des fruits et légumes : mécanismes , fruits climactériques et non climactériques, paramètres de stockages, techniques de contrôles physiques , chimiques et microbiologiques </w:t>
            </w:r>
          </w:p>
        </w:tc>
        <w:tc>
          <w:tcPr>
            <w:tcW w:w="1604" w:type="pct"/>
            <w:tcBorders>
              <w:top w:val="nil"/>
              <w:left w:val="nil"/>
              <w:bottom w:val="nil"/>
            </w:tcBorders>
          </w:tcPr>
          <w:p w:rsidR="00EC7D3E" w:rsidRPr="009D4D97" w:rsidRDefault="00EC7D3E" w:rsidP="00EC7D3E">
            <w:pPr>
              <w:numPr>
                <w:ilvl w:val="0"/>
                <w:numId w:val="28"/>
              </w:numPr>
              <w:spacing w:after="0" w:line="240" w:lineRule="auto"/>
              <w:jc w:val="both"/>
            </w:pPr>
            <w:r w:rsidRPr="009D4D97">
              <w:t xml:space="preserve">Justesse de la composition biochimique </w:t>
            </w:r>
          </w:p>
          <w:p w:rsidR="00EC7D3E" w:rsidRPr="009D4D97" w:rsidRDefault="00EC7D3E" w:rsidP="00EC7D3E">
            <w:pPr>
              <w:numPr>
                <w:ilvl w:val="0"/>
                <w:numId w:val="28"/>
              </w:numPr>
              <w:spacing w:after="0" w:line="240" w:lineRule="auto"/>
              <w:jc w:val="both"/>
            </w:pPr>
            <w:r w:rsidRPr="009D4D97">
              <w:t xml:space="preserve">Justesse des propriétés biochimiques, physico chimiques et physiques </w:t>
            </w:r>
          </w:p>
          <w:p w:rsidR="00EC7D3E" w:rsidRPr="009D4D97" w:rsidRDefault="00EC7D3E" w:rsidP="00EC7D3E">
            <w:pPr>
              <w:numPr>
                <w:ilvl w:val="0"/>
                <w:numId w:val="28"/>
              </w:numPr>
              <w:spacing w:after="0" w:line="240" w:lineRule="auto"/>
              <w:jc w:val="both"/>
            </w:pPr>
            <w:r w:rsidRPr="009D4D97">
              <w:t xml:space="preserve">Justesse des interactions avec les autres matières premières alimentaires </w:t>
            </w:r>
          </w:p>
          <w:p w:rsidR="00EC7D3E" w:rsidRPr="009D4D97" w:rsidRDefault="00EC7D3E" w:rsidP="00EC7D3E">
            <w:pPr>
              <w:numPr>
                <w:ilvl w:val="0"/>
                <w:numId w:val="28"/>
              </w:numPr>
              <w:spacing w:after="0" w:line="240" w:lineRule="auto"/>
              <w:jc w:val="both"/>
            </w:pPr>
            <w:r w:rsidRPr="009D4D97">
              <w:t xml:space="preserve">Justesses des voies de modification lors des procédés alimentaires </w:t>
            </w:r>
          </w:p>
          <w:p w:rsidR="00EC7D3E" w:rsidRPr="009D4D97" w:rsidRDefault="00EC7D3E" w:rsidP="00EC7D3E">
            <w:pPr>
              <w:numPr>
                <w:ilvl w:val="0"/>
                <w:numId w:val="28"/>
              </w:numPr>
              <w:spacing w:after="0" w:line="240" w:lineRule="auto"/>
              <w:jc w:val="both"/>
            </w:pPr>
            <w:r w:rsidRPr="009D4D97">
              <w:t xml:space="preserve">Justesse des techniques de contrôle </w:t>
            </w:r>
          </w:p>
          <w:p w:rsidR="00EC7D3E" w:rsidRPr="009D4D97" w:rsidRDefault="00EC7D3E" w:rsidP="006B7A09">
            <w:pPr>
              <w:spacing w:after="0"/>
              <w:rPr>
                <w:caps/>
                <w:sz w:val="20"/>
                <w:szCs w:val="20"/>
              </w:rPr>
            </w:pPr>
            <w:r w:rsidRPr="009D4D97">
              <w:t>Justesses de la valeur des paramètres courants pour cette famille de matières premières</w:t>
            </w:r>
          </w:p>
        </w:tc>
      </w:tr>
      <w:tr w:rsidR="00EC7D3E" w:rsidRPr="009D4D97" w:rsidTr="006B7A09">
        <w:trPr>
          <w:cantSplit/>
          <w:trHeight w:val="329"/>
        </w:trPr>
        <w:tc>
          <w:tcPr>
            <w:tcW w:w="1195" w:type="pct"/>
            <w:tcBorders>
              <w:top w:val="nil"/>
              <w:bottom w:val="nil"/>
              <w:right w:val="nil"/>
            </w:tcBorders>
          </w:tcPr>
          <w:p w:rsidR="00EC7D3E" w:rsidRPr="009D4D97" w:rsidRDefault="00EC7D3E" w:rsidP="006B7A09">
            <w:pPr>
              <w:spacing w:after="0"/>
            </w:pPr>
            <w:r w:rsidRPr="009D4D97">
              <w:t xml:space="preserve">classification, caractéristiques et emplois des céréales </w:t>
            </w:r>
          </w:p>
        </w:tc>
        <w:tc>
          <w:tcPr>
            <w:tcW w:w="2201" w:type="pct"/>
            <w:tcBorders>
              <w:top w:val="nil"/>
              <w:left w:val="nil"/>
              <w:bottom w:val="nil"/>
            </w:tcBorders>
          </w:tcPr>
          <w:p w:rsidR="00EC7D3E" w:rsidRPr="009D4D97" w:rsidRDefault="00EC7D3E" w:rsidP="006B7A09">
            <w:pPr>
              <w:spacing w:after="0"/>
            </w:pPr>
            <w:r w:rsidRPr="009D4D97">
              <w:t xml:space="preserve">variétés de blé , aptitudes technologiques des variétés de blé tendre et de blé dur </w:t>
            </w:r>
          </w:p>
          <w:p w:rsidR="00EC7D3E" w:rsidRPr="009D4D97" w:rsidRDefault="00EC7D3E" w:rsidP="006B7A09">
            <w:pPr>
              <w:spacing w:after="0"/>
            </w:pPr>
            <w:r w:rsidRPr="009D4D97">
              <w:t>farine de blé : caractéristiques analytiques , réglementation (selon le PS, selon le taux de cendres), propriétés fonctionnelles : gluten amidon, granulométrie, sédimentation, mesure de la couleur , test Pekar, alvéographe farinograhe , amylographe , temps de chute de hagberg , usages des farines selon leurs caractéristiques rhéologiques , tests filth tests, mycotoxines des céréales</w:t>
            </w:r>
          </w:p>
          <w:p w:rsidR="00EC7D3E" w:rsidRPr="009D4D97" w:rsidRDefault="00EC7D3E" w:rsidP="006B7A09">
            <w:pPr>
              <w:spacing w:after="0"/>
            </w:pPr>
            <w:r w:rsidRPr="009D4D97">
              <w:t>semoule de blé dur</w:t>
            </w:r>
          </w:p>
        </w:tc>
        <w:tc>
          <w:tcPr>
            <w:tcW w:w="1604" w:type="pct"/>
            <w:tcBorders>
              <w:top w:val="nil"/>
              <w:left w:val="nil"/>
              <w:bottom w:val="nil"/>
            </w:tcBorders>
          </w:tcPr>
          <w:p w:rsidR="00EC7D3E" w:rsidRPr="009D4D97" w:rsidRDefault="00EC7D3E" w:rsidP="00EC7D3E">
            <w:pPr>
              <w:numPr>
                <w:ilvl w:val="0"/>
                <w:numId w:val="28"/>
              </w:numPr>
              <w:spacing w:after="0" w:line="240" w:lineRule="auto"/>
              <w:jc w:val="both"/>
            </w:pPr>
            <w:r w:rsidRPr="009D4D97">
              <w:t xml:space="preserve">Justesse de la composition biochimique </w:t>
            </w:r>
          </w:p>
          <w:p w:rsidR="00EC7D3E" w:rsidRPr="009D4D97" w:rsidRDefault="00EC7D3E" w:rsidP="00EC7D3E">
            <w:pPr>
              <w:numPr>
                <w:ilvl w:val="0"/>
                <w:numId w:val="28"/>
              </w:numPr>
              <w:spacing w:after="0" w:line="240" w:lineRule="auto"/>
              <w:jc w:val="both"/>
            </w:pPr>
            <w:r w:rsidRPr="009D4D97">
              <w:t xml:space="preserve">Justesse des propriétés biochimiques, physico chimiques et physiques </w:t>
            </w:r>
          </w:p>
          <w:p w:rsidR="00EC7D3E" w:rsidRPr="009D4D97" w:rsidRDefault="00EC7D3E" w:rsidP="00EC7D3E">
            <w:pPr>
              <w:numPr>
                <w:ilvl w:val="0"/>
                <w:numId w:val="28"/>
              </w:numPr>
              <w:spacing w:after="0" w:line="240" w:lineRule="auto"/>
              <w:jc w:val="both"/>
            </w:pPr>
            <w:r w:rsidRPr="009D4D97">
              <w:t xml:space="preserve">Justesse des interactions avec les autres matières premières alimentaires </w:t>
            </w:r>
          </w:p>
          <w:p w:rsidR="00EC7D3E" w:rsidRPr="009D4D97" w:rsidRDefault="00EC7D3E" w:rsidP="00EC7D3E">
            <w:pPr>
              <w:numPr>
                <w:ilvl w:val="0"/>
                <w:numId w:val="28"/>
              </w:numPr>
              <w:spacing w:after="0" w:line="240" w:lineRule="auto"/>
              <w:jc w:val="both"/>
            </w:pPr>
            <w:r w:rsidRPr="009D4D97">
              <w:t xml:space="preserve">Justesses des voies de modification lors des procédés alimentaires </w:t>
            </w:r>
          </w:p>
          <w:p w:rsidR="00EC7D3E" w:rsidRPr="009D4D97" w:rsidRDefault="00EC7D3E" w:rsidP="00EC7D3E">
            <w:pPr>
              <w:numPr>
                <w:ilvl w:val="0"/>
                <w:numId w:val="28"/>
              </w:numPr>
              <w:spacing w:after="0" w:line="240" w:lineRule="auto"/>
              <w:jc w:val="both"/>
            </w:pPr>
            <w:r w:rsidRPr="009D4D97">
              <w:t xml:space="preserve">Justesse des techniques de contrôle </w:t>
            </w:r>
          </w:p>
          <w:p w:rsidR="00EC7D3E" w:rsidRPr="009D4D97" w:rsidRDefault="00EC7D3E" w:rsidP="006B7A09">
            <w:pPr>
              <w:spacing w:after="0"/>
              <w:rPr>
                <w:caps/>
                <w:sz w:val="20"/>
                <w:szCs w:val="20"/>
              </w:rPr>
            </w:pPr>
            <w:r w:rsidRPr="009D4D97">
              <w:t>Justesses de la valeur des paramètres courants pour cette famille de matières premières</w:t>
            </w:r>
          </w:p>
        </w:tc>
      </w:tr>
    </w:tbl>
    <w:p w:rsidR="00EC7D3E" w:rsidRPr="009D4D97" w:rsidRDefault="00EC7D3E" w:rsidP="00EC7D3E"/>
    <w:p w:rsidR="00EC7D3E" w:rsidRPr="009D4D97" w:rsidRDefault="00EC7D3E" w:rsidP="00EC7D3E"/>
    <w:p w:rsidR="00EC7D3E" w:rsidRPr="009D4D97" w:rsidRDefault="00EC7D3E" w:rsidP="00EC7D3E">
      <w:pPr>
        <w:sectPr w:rsidR="00EC7D3E" w:rsidRPr="009D4D97" w:rsidSect="00CA2F3F">
          <w:pgSz w:w="16840" w:h="11907" w:orient="landscape" w:code="9"/>
          <w:pgMar w:top="1134" w:right="1134" w:bottom="1134" w:left="1134" w:header="720" w:footer="720" w:gutter="0"/>
          <w:pgNumType w:start="108"/>
          <w:cols w:space="720"/>
        </w:sectPr>
      </w:pPr>
    </w:p>
    <w:p w:rsidR="00EC7D3E" w:rsidRPr="009D4D97" w:rsidRDefault="00EC7D3E" w:rsidP="00EC7D3E">
      <w:pPr>
        <w:rPr>
          <w:smallCaps/>
        </w:rPr>
      </w:pPr>
      <w:r w:rsidRPr="009D4D97">
        <w:rPr>
          <w:smallCaps/>
        </w:rPr>
        <w:lastRenderedPageBreak/>
        <w:t xml:space="preserve">Répartition horaire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2"/>
        <w:gridCol w:w="4678"/>
        <w:gridCol w:w="784"/>
        <w:gridCol w:w="785"/>
        <w:gridCol w:w="785"/>
        <w:gridCol w:w="785"/>
      </w:tblGrid>
      <w:tr w:rsidR="00EC7D3E" w:rsidRPr="009D4D97" w:rsidTr="006B7A09">
        <w:tc>
          <w:tcPr>
            <w:tcW w:w="392" w:type="dxa"/>
            <w:vMerge w:val="restart"/>
            <w:tcBorders>
              <w:top w:val="nil"/>
              <w:left w:val="nil"/>
              <w:right w:val="nil"/>
            </w:tcBorders>
          </w:tcPr>
          <w:p w:rsidR="00EC7D3E" w:rsidRPr="009D4D97" w:rsidRDefault="00EC7D3E" w:rsidP="006B7A09"/>
        </w:tc>
        <w:tc>
          <w:tcPr>
            <w:tcW w:w="4678" w:type="dxa"/>
            <w:vMerge w:val="restart"/>
            <w:tcBorders>
              <w:top w:val="nil"/>
              <w:left w:val="nil"/>
              <w:right w:val="single" w:sz="4" w:space="0" w:color="auto"/>
            </w:tcBorders>
          </w:tcPr>
          <w:p w:rsidR="00EC7D3E" w:rsidRPr="009D4D97" w:rsidRDefault="00EC7D3E" w:rsidP="006B7A09"/>
        </w:tc>
        <w:tc>
          <w:tcPr>
            <w:tcW w:w="1569" w:type="dxa"/>
            <w:gridSpan w:val="2"/>
            <w:tcBorders>
              <w:left w:val="single" w:sz="4" w:space="0" w:color="auto"/>
            </w:tcBorders>
          </w:tcPr>
          <w:p w:rsidR="00EC7D3E" w:rsidRPr="009D4D97" w:rsidRDefault="00EC7D3E" w:rsidP="006B7A09">
            <w:pPr>
              <w:jc w:val="center"/>
            </w:pPr>
            <w:r w:rsidRPr="009D4D97">
              <w:t>Année 1</w:t>
            </w:r>
          </w:p>
        </w:tc>
        <w:tc>
          <w:tcPr>
            <w:tcW w:w="1570" w:type="dxa"/>
            <w:gridSpan w:val="2"/>
          </w:tcPr>
          <w:p w:rsidR="00EC7D3E" w:rsidRPr="009D4D97" w:rsidRDefault="00EC7D3E" w:rsidP="006B7A09">
            <w:pPr>
              <w:jc w:val="center"/>
            </w:pPr>
            <w:r w:rsidRPr="009D4D97">
              <w:t>Année 2</w:t>
            </w:r>
          </w:p>
        </w:tc>
      </w:tr>
      <w:tr w:rsidR="00EC7D3E" w:rsidRPr="009D4D97" w:rsidTr="006B7A09">
        <w:tc>
          <w:tcPr>
            <w:tcW w:w="392" w:type="dxa"/>
            <w:vMerge/>
            <w:tcBorders>
              <w:left w:val="nil"/>
              <w:right w:val="nil"/>
            </w:tcBorders>
          </w:tcPr>
          <w:p w:rsidR="00EC7D3E" w:rsidRPr="009D4D97" w:rsidRDefault="00EC7D3E" w:rsidP="006B7A09"/>
        </w:tc>
        <w:tc>
          <w:tcPr>
            <w:tcW w:w="4678" w:type="dxa"/>
            <w:vMerge/>
            <w:tcBorders>
              <w:left w:val="nil"/>
              <w:right w:val="single" w:sz="4" w:space="0" w:color="auto"/>
            </w:tcBorders>
          </w:tcPr>
          <w:p w:rsidR="00EC7D3E" w:rsidRPr="009D4D97" w:rsidRDefault="00EC7D3E" w:rsidP="006B7A09"/>
        </w:tc>
        <w:tc>
          <w:tcPr>
            <w:tcW w:w="784" w:type="dxa"/>
            <w:tcBorders>
              <w:left w:val="single" w:sz="4" w:space="0" w:color="auto"/>
            </w:tcBorders>
          </w:tcPr>
          <w:p w:rsidR="00EC7D3E" w:rsidRPr="009D4D97" w:rsidRDefault="00EC7D3E" w:rsidP="006B7A09">
            <w:pPr>
              <w:jc w:val="center"/>
              <w:rPr>
                <w:sz w:val="20"/>
                <w:szCs w:val="20"/>
              </w:rPr>
            </w:pPr>
            <w:r w:rsidRPr="009D4D97">
              <w:rPr>
                <w:sz w:val="20"/>
                <w:szCs w:val="20"/>
              </w:rPr>
              <w:t>Cours/ TD</w:t>
            </w:r>
          </w:p>
        </w:tc>
        <w:tc>
          <w:tcPr>
            <w:tcW w:w="785" w:type="dxa"/>
          </w:tcPr>
          <w:p w:rsidR="00EC7D3E" w:rsidRPr="009D4D97" w:rsidRDefault="00EC7D3E" w:rsidP="006B7A09">
            <w:pPr>
              <w:jc w:val="center"/>
              <w:rPr>
                <w:sz w:val="20"/>
                <w:szCs w:val="20"/>
              </w:rPr>
            </w:pPr>
            <w:r w:rsidRPr="009D4D97">
              <w:rPr>
                <w:sz w:val="20"/>
                <w:szCs w:val="20"/>
              </w:rPr>
              <w:t>TP</w:t>
            </w:r>
          </w:p>
        </w:tc>
        <w:tc>
          <w:tcPr>
            <w:tcW w:w="785" w:type="dxa"/>
          </w:tcPr>
          <w:p w:rsidR="00EC7D3E" w:rsidRPr="009D4D97" w:rsidRDefault="00EC7D3E" w:rsidP="006B7A09">
            <w:pPr>
              <w:jc w:val="center"/>
              <w:rPr>
                <w:sz w:val="20"/>
                <w:szCs w:val="20"/>
              </w:rPr>
            </w:pPr>
            <w:r w:rsidRPr="009D4D97">
              <w:rPr>
                <w:sz w:val="20"/>
                <w:szCs w:val="20"/>
              </w:rPr>
              <w:t>Cours/ TD</w:t>
            </w:r>
          </w:p>
        </w:tc>
        <w:tc>
          <w:tcPr>
            <w:tcW w:w="785" w:type="dxa"/>
          </w:tcPr>
          <w:p w:rsidR="00EC7D3E" w:rsidRPr="009D4D97" w:rsidRDefault="00EC7D3E" w:rsidP="006B7A09">
            <w:pPr>
              <w:jc w:val="center"/>
              <w:rPr>
                <w:sz w:val="20"/>
                <w:szCs w:val="20"/>
              </w:rPr>
            </w:pPr>
            <w:r w:rsidRPr="009D4D97">
              <w:rPr>
                <w:sz w:val="20"/>
                <w:szCs w:val="20"/>
              </w:rPr>
              <w:t>TP</w:t>
            </w:r>
          </w:p>
        </w:tc>
      </w:tr>
      <w:tr w:rsidR="00EC7D3E" w:rsidRPr="009D4D97" w:rsidTr="006B7A09">
        <w:tc>
          <w:tcPr>
            <w:tcW w:w="392" w:type="dxa"/>
          </w:tcPr>
          <w:p w:rsidR="00EC7D3E" w:rsidRPr="009D4D97" w:rsidRDefault="00EC7D3E" w:rsidP="006B7A09">
            <w:r w:rsidRPr="009D4D97">
              <w:t>A</w:t>
            </w:r>
          </w:p>
        </w:tc>
        <w:tc>
          <w:tcPr>
            <w:tcW w:w="4678" w:type="dxa"/>
          </w:tcPr>
          <w:p w:rsidR="00EC7D3E" w:rsidRPr="009D4D97" w:rsidRDefault="00EC7D3E" w:rsidP="006B7A09">
            <w:pPr>
              <w:spacing w:after="0"/>
            </w:pPr>
            <w:r w:rsidRPr="009D4D97">
              <w:t xml:space="preserve">Respecter  les règles de sécurité au laboratoire de chimie –biochimie </w:t>
            </w:r>
          </w:p>
        </w:tc>
        <w:tc>
          <w:tcPr>
            <w:tcW w:w="784" w:type="dxa"/>
            <w:vMerge w:val="restart"/>
            <w:vAlign w:val="center"/>
          </w:tcPr>
          <w:p w:rsidR="00EC7D3E" w:rsidRPr="009D4D97" w:rsidRDefault="00EC7D3E" w:rsidP="006B7A09">
            <w:pPr>
              <w:jc w:val="center"/>
              <w:rPr>
                <w:sz w:val="20"/>
                <w:szCs w:val="20"/>
              </w:rPr>
            </w:pPr>
            <w:r>
              <w:rPr>
                <w:sz w:val="20"/>
                <w:szCs w:val="20"/>
              </w:rPr>
              <w:t>45</w:t>
            </w:r>
          </w:p>
        </w:tc>
        <w:tc>
          <w:tcPr>
            <w:tcW w:w="785" w:type="dxa"/>
            <w:vMerge w:val="restart"/>
            <w:vAlign w:val="center"/>
          </w:tcPr>
          <w:p w:rsidR="00EC7D3E" w:rsidRPr="009D4D97" w:rsidRDefault="00EC7D3E" w:rsidP="006B7A09">
            <w:pPr>
              <w:jc w:val="center"/>
              <w:rPr>
                <w:sz w:val="20"/>
                <w:szCs w:val="20"/>
              </w:rPr>
            </w:pPr>
            <w:r>
              <w:rPr>
                <w:sz w:val="20"/>
                <w:szCs w:val="20"/>
              </w:rPr>
              <w:t>30</w:t>
            </w:r>
          </w:p>
        </w:tc>
        <w:tc>
          <w:tcPr>
            <w:tcW w:w="785" w:type="dxa"/>
            <w:vAlign w:val="center"/>
          </w:tcPr>
          <w:p w:rsidR="00EC7D3E" w:rsidRPr="009D4D97" w:rsidRDefault="00EC7D3E" w:rsidP="006B7A09">
            <w:pPr>
              <w:jc w:val="center"/>
              <w:rPr>
                <w:sz w:val="20"/>
                <w:szCs w:val="20"/>
              </w:rPr>
            </w:pPr>
          </w:p>
        </w:tc>
        <w:tc>
          <w:tcPr>
            <w:tcW w:w="785" w:type="dxa"/>
            <w:vAlign w:val="center"/>
          </w:tcPr>
          <w:p w:rsidR="00EC7D3E" w:rsidRPr="009D4D97" w:rsidRDefault="00EC7D3E" w:rsidP="006B7A09">
            <w:pPr>
              <w:jc w:val="center"/>
              <w:rPr>
                <w:sz w:val="20"/>
                <w:szCs w:val="20"/>
              </w:rPr>
            </w:pPr>
          </w:p>
        </w:tc>
      </w:tr>
      <w:tr w:rsidR="00EC7D3E" w:rsidRPr="009D4D97" w:rsidTr="006B7A09">
        <w:tc>
          <w:tcPr>
            <w:tcW w:w="392" w:type="dxa"/>
          </w:tcPr>
          <w:p w:rsidR="00EC7D3E" w:rsidRPr="009D4D97" w:rsidRDefault="00EC7D3E" w:rsidP="006B7A09">
            <w:r w:rsidRPr="009D4D97">
              <w:t>B</w:t>
            </w:r>
          </w:p>
        </w:tc>
        <w:tc>
          <w:tcPr>
            <w:tcW w:w="4678" w:type="dxa"/>
          </w:tcPr>
          <w:p w:rsidR="00EC7D3E" w:rsidRPr="009D4D97" w:rsidRDefault="00EC7D3E" w:rsidP="006B7A09">
            <w:pPr>
              <w:spacing w:after="0"/>
            </w:pPr>
            <w:r w:rsidRPr="009D4D97">
              <w:t xml:space="preserve"> Rappeler les caractéristiques et les propriétés des atomes </w:t>
            </w:r>
          </w:p>
        </w:tc>
        <w:tc>
          <w:tcPr>
            <w:tcW w:w="784" w:type="dxa"/>
            <w:vMerge/>
            <w:vAlign w:val="center"/>
          </w:tcPr>
          <w:p w:rsidR="00EC7D3E" w:rsidRPr="009D4D97" w:rsidRDefault="00EC7D3E" w:rsidP="006B7A09">
            <w:pPr>
              <w:jc w:val="center"/>
              <w:rPr>
                <w:sz w:val="20"/>
                <w:szCs w:val="20"/>
              </w:rPr>
            </w:pPr>
          </w:p>
        </w:tc>
        <w:tc>
          <w:tcPr>
            <w:tcW w:w="785" w:type="dxa"/>
            <w:vMerge/>
            <w:vAlign w:val="center"/>
          </w:tcPr>
          <w:p w:rsidR="00EC7D3E" w:rsidRPr="009D4D97" w:rsidRDefault="00EC7D3E" w:rsidP="006B7A09">
            <w:pPr>
              <w:jc w:val="center"/>
              <w:rPr>
                <w:sz w:val="20"/>
                <w:szCs w:val="20"/>
              </w:rPr>
            </w:pPr>
          </w:p>
        </w:tc>
        <w:tc>
          <w:tcPr>
            <w:tcW w:w="785" w:type="dxa"/>
            <w:vAlign w:val="center"/>
          </w:tcPr>
          <w:p w:rsidR="00EC7D3E" w:rsidRPr="009D4D97" w:rsidRDefault="00EC7D3E" w:rsidP="006B7A09">
            <w:pPr>
              <w:jc w:val="center"/>
              <w:rPr>
                <w:sz w:val="20"/>
                <w:szCs w:val="20"/>
              </w:rPr>
            </w:pPr>
          </w:p>
        </w:tc>
        <w:tc>
          <w:tcPr>
            <w:tcW w:w="785" w:type="dxa"/>
            <w:vAlign w:val="center"/>
          </w:tcPr>
          <w:p w:rsidR="00EC7D3E" w:rsidRPr="009D4D97" w:rsidRDefault="00EC7D3E" w:rsidP="006B7A09">
            <w:pPr>
              <w:jc w:val="center"/>
              <w:rPr>
                <w:sz w:val="20"/>
                <w:szCs w:val="20"/>
              </w:rPr>
            </w:pPr>
          </w:p>
        </w:tc>
      </w:tr>
      <w:tr w:rsidR="00EC7D3E" w:rsidRPr="009D4D97" w:rsidTr="006B7A09">
        <w:trPr>
          <w:trHeight w:val="575"/>
        </w:trPr>
        <w:tc>
          <w:tcPr>
            <w:tcW w:w="392" w:type="dxa"/>
          </w:tcPr>
          <w:p w:rsidR="00EC7D3E" w:rsidRPr="009D4D97" w:rsidRDefault="00EC7D3E" w:rsidP="006B7A09">
            <w:r w:rsidRPr="009D4D97">
              <w:t>C</w:t>
            </w:r>
          </w:p>
        </w:tc>
        <w:tc>
          <w:tcPr>
            <w:tcW w:w="4678" w:type="dxa"/>
          </w:tcPr>
          <w:p w:rsidR="00EC7D3E" w:rsidRPr="009D4D97" w:rsidRDefault="00EC7D3E" w:rsidP="006B7A09">
            <w:pPr>
              <w:spacing w:after="0"/>
            </w:pPr>
            <w:r w:rsidRPr="009D4D97">
              <w:t xml:space="preserve">Rappeler les règles et propriétés des réactions chimiques </w:t>
            </w:r>
          </w:p>
        </w:tc>
        <w:tc>
          <w:tcPr>
            <w:tcW w:w="784" w:type="dxa"/>
            <w:vMerge/>
            <w:vAlign w:val="center"/>
          </w:tcPr>
          <w:p w:rsidR="00EC7D3E" w:rsidRPr="009D4D97" w:rsidRDefault="00EC7D3E" w:rsidP="006B7A09">
            <w:pPr>
              <w:jc w:val="center"/>
              <w:rPr>
                <w:sz w:val="20"/>
                <w:szCs w:val="20"/>
              </w:rPr>
            </w:pPr>
          </w:p>
        </w:tc>
        <w:tc>
          <w:tcPr>
            <w:tcW w:w="785" w:type="dxa"/>
            <w:vMerge/>
            <w:vAlign w:val="center"/>
          </w:tcPr>
          <w:p w:rsidR="00EC7D3E" w:rsidRPr="009D4D97" w:rsidRDefault="00EC7D3E" w:rsidP="006B7A09">
            <w:pPr>
              <w:jc w:val="center"/>
              <w:rPr>
                <w:sz w:val="20"/>
                <w:szCs w:val="20"/>
              </w:rPr>
            </w:pPr>
          </w:p>
        </w:tc>
        <w:tc>
          <w:tcPr>
            <w:tcW w:w="785" w:type="dxa"/>
            <w:vAlign w:val="center"/>
          </w:tcPr>
          <w:p w:rsidR="00EC7D3E" w:rsidRPr="009D4D97" w:rsidRDefault="00EC7D3E" w:rsidP="006B7A09">
            <w:pPr>
              <w:jc w:val="center"/>
              <w:rPr>
                <w:sz w:val="20"/>
                <w:szCs w:val="20"/>
              </w:rPr>
            </w:pPr>
          </w:p>
        </w:tc>
        <w:tc>
          <w:tcPr>
            <w:tcW w:w="785" w:type="dxa"/>
            <w:vAlign w:val="center"/>
          </w:tcPr>
          <w:p w:rsidR="00EC7D3E" w:rsidRPr="009D4D97" w:rsidRDefault="00EC7D3E" w:rsidP="006B7A09">
            <w:pPr>
              <w:jc w:val="center"/>
              <w:rPr>
                <w:sz w:val="20"/>
                <w:szCs w:val="20"/>
              </w:rPr>
            </w:pPr>
          </w:p>
        </w:tc>
      </w:tr>
      <w:tr w:rsidR="00EC7D3E" w:rsidRPr="009D4D97" w:rsidTr="006B7A09">
        <w:tc>
          <w:tcPr>
            <w:tcW w:w="392" w:type="dxa"/>
          </w:tcPr>
          <w:p w:rsidR="00EC7D3E" w:rsidRPr="009D4D97" w:rsidRDefault="00EC7D3E" w:rsidP="006B7A09">
            <w:r w:rsidRPr="009D4D97">
              <w:t>D</w:t>
            </w:r>
          </w:p>
        </w:tc>
        <w:tc>
          <w:tcPr>
            <w:tcW w:w="4678" w:type="dxa"/>
          </w:tcPr>
          <w:p w:rsidR="00EC7D3E" w:rsidRPr="009D4D97" w:rsidRDefault="00EC7D3E" w:rsidP="006B7A09">
            <w:pPr>
              <w:spacing w:after="0"/>
            </w:pPr>
            <w:r w:rsidRPr="009D4D97">
              <w:t xml:space="preserve">Mesurer et maîtriser les caractéristiques acido basique d’un milieu complexe </w:t>
            </w:r>
          </w:p>
        </w:tc>
        <w:tc>
          <w:tcPr>
            <w:tcW w:w="784" w:type="dxa"/>
            <w:vMerge/>
            <w:vAlign w:val="center"/>
          </w:tcPr>
          <w:p w:rsidR="00EC7D3E" w:rsidRPr="009D4D97" w:rsidRDefault="00EC7D3E" w:rsidP="006B7A09">
            <w:pPr>
              <w:jc w:val="center"/>
              <w:rPr>
                <w:sz w:val="20"/>
                <w:szCs w:val="20"/>
              </w:rPr>
            </w:pPr>
          </w:p>
        </w:tc>
        <w:tc>
          <w:tcPr>
            <w:tcW w:w="785" w:type="dxa"/>
            <w:vMerge/>
            <w:vAlign w:val="center"/>
          </w:tcPr>
          <w:p w:rsidR="00EC7D3E" w:rsidRPr="009D4D97" w:rsidRDefault="00EC7D3E" w:rsidP="006B7A09">
            <w:pPr>
              <w:jc w:val="center"/>
              <w:rPr>
                <w:sz w:val="20"/>
                <w:szCs w:val="20"/>
              </w:rPr>
            </w:pPr>
          </w:p>
        </w:tc>
        <w:tc>
          <w:tcPr>
            <w:tcW w:w="785" w:type="dxa"/>
            <w:vMerge w:val="restart"/>
            <w:vAlign w:val="center"/>
          </w:tcPr>
          <w:p w:rsidR="00EC7D3E" w:rsidRPr="009D4D97" w:rsidRDefault="00EC7D3E" w:rsidP="006B7A09">
            <w:pPr>
              <w:jc w:val="center"/>
              <w:rPr>
                <w:sz w:val="20"/>
                <w:szCs w:val="20"/>
              </w:rPr>
            </w:pPr>
            <w:r>
              <w:rPr>
                <w:sz w:val="20"/>
                <w:szCs w:val="20"/>
              </w:rPr>
              <w:t>45</w:t>
            </w:r>
          </w:p>
        </w:tc>
        <w:tc>
          <w:tcPr>
            <w:tcW w:w="785" w:type="dxa"/>
            <w:vMerge w:val="restart"/>
            <w:vAlign w:val="center"/>
          </w:tcPr>
          <w:p w:rsidR="00EC7D3E" w:rsidRPr="009D4D97" w:rsidRDefault="00EC7D3E" w:rsidP="006B7A09">
            <w:pPr>
              <w:jc w:val="center"/>
              <w:rPr>
                <w:sz w:val="20"/>
                <w:szCs w:val="20"/>
              </w:rPr>
            </w:pPr>
            <w:r>
              <w:rPr>
                <w:sz w:val="20"/>
                <w:szCs w:val="20"/>
              </w:rPr>
              <w:t>30</w:t>
            </w:r>
          </w:p>
        </w:tc>
      </w:tr>
      <w:tr w:rsidR="00EC7D3E" w:rsidRPr="009D4D97" w:rsidTr="006B7A09">
        <w:tc>
          <w:tcPr>
            <w:tcW w:w="392" w:type="dxa"/>
          </w:tcPr>
          <w:p w:rsidR="00EC7D3E" w:rsidRPr="009D4D97" w:rsidRDefault="00EC7D3E" w:rsidP="006B7A09">
            <w:r w:rsidRPr="009D4D97">
              <w:t>E</w:t>
            </w:r>
          </w:p>
        </w:tc>
        <w:tc>
          <w:tcPr>
            <w:tcW w:w="4678" w:type="dxa"/>
          </w:tcPr>
          <w:p w:rsidR="00EC7D3E" w:rsidRPr="009D4D97" w:rsidRDefault="00EC7D3E" w:rsidP="006B7A09">
            <w:pPr>
              <w:spacing w:after="0"/>
            </w:pPr>
            <w:r w:rsidRPr="009D4D97">
              <w:t>Mesurer et maîtriser les caractéristiques des oxydants et réducteurs</w:t>
            </w:r>
          </w:p>
        </w:tc>
        <w:tc>
          <w:tcPr>
            <w:tcW w:w="784" w:type="dxa"/>
            <w:vAlign w:val="center"/>
          </w:tcPr>
          <w:p w:rsidR="00EC7D3E" w:rsidRPr="009D4D97" w:rsidRDefault="00EC7D3E" w:rsidP="006B7A09">
            <w:pPr>
              <w:jc w:val="center"/>
              <w:rPr>
                <w:sz w:val="20"/>
                <w:szCs w:val="20"/>
              </w:rPr>
            </w:pPr>
          </w:p>
        </w:tc>
        <w:tc>
          <w:tcPr>
            <w:tcW w:w="785" w:type="dxa"/>
            <w:vAlign w:val="center"/>
          </w:tcPr>
          <w:p w:rsidR="00EC7D3E" w:rsidRPr="009D4D97" w:rsidRDefault="00EC7D3E" w:rsidP="006B7A09">
            <w:pPr>
              <w:jc w:val="center"/>
              <w:rPr>
                <w:sz w:val="20"/>
                <w:szCs w:val="20"/>
              </w:rPr>
            </w:pPr>
          </w:p>
        </w:tc>
        <w:tc>
          <w:tcPr>
            <w:tcW w:w="785" w:type="dxa"/>
            <w:vMerge/>
            <w:vAlign w:val="center"/>
          </w:tcPr>
          <w:p w:rsidR="00EC7D3E" w:rsidRPr="009D4D97" w:rsidRDefault="00EC7D3E" w:rsidP="006B7A09">
            <w:pPr>
              <w:jc w:val="center"/>
              <w:rPr>
                <w:sz w:val="20"/>
                <w:szCs w:val="20"/>
              </w:rPr>
            </w:pPr>
          </w:p>
        </w:tc>
        <w:tc>
          <w:tcPr>
            <w:tcW w:w="785" w:type="dxa"/>
            <w:vMerge/>
            <w:vAlign w:val="center"/>
          </w:tcPr>
          <w:p w:rsidR="00EC7D3E" w:rsidRPr="009D4D97" w:rsidRDefault="00EC7D3E" w:rsidP="006B7A09">
            <w:pPr>
              <w:jc w:val="center"/>
              <w:rPr>
                <w:sz w:val="20"/>
                <w:szCs w:val="20"/>
              </w:rPr>
            </w:pPr>
          </w:p>
        </w:tc>
      </w:tr>
      <w:tr w:rsidR="00EC7D3E" w:rsidRPr="009D4D97" w:rsidTr="006B7A09">
        <w:trPr>
          <w:trHeight w:val="566"/>
        </w:trPr>
        <w:tc>
          <w:tcPr>
            <w:tcW w:w="392" w:type="dxa"/>
          </w:tcPr>
          <w:p w:rsidR="00EC7D3E" w:rsidRPr="009D4D97" w:rsidRDefault="00EC7D3E" w:rsidP="006B7A09">
            <w:r w:rsidRPr="009D4D97">
              <w:t>F</w:t>
            </w:r>
          </w:p>
        </w:tc>
        <w:tc>
          <w:tcPr>
            <w:tcW w:w="4678" w:type="dxa"/>
          </w:tcPr>
          <w:p w:rsidR="00EC7D3E" w:rsidRPr="009D4D97" w:rsidRDefault="00EC7D3E" w:rsidP="006B7A09">
            <w:pPr>
              <w:spacing w:after="0"/>
            </w:pPr>
            <w:r w:rsidRPr="009D4D97">
              <w:t xml:space="preserve">définir les composés organiques et leurs principales propriétés </w:t>
            </w:r>
          </w:p>
        </w:tc>
        <w:tc>
          <w:tcPr>
            <w:tcW w:w="784" w:type="dxa"/>
            <w:vAlign w:val="center"/>
          </w:tcPr>
          <w:p w:rsidR="00EC7D3E" w:rsidRPr="009D4D97" w:rsidRDefault="00EC7D3E" w:rsidP="006B7A09">
            <w:pPr>
              <w:jc w:val="center"/>
              <w:rPr>
                <w:sz w:val="20"/>
                <w:szCs w:val="20"/>
              </w:rPr>
            </w:pPr>
          </w:p>
        </w:tc>
        <w:tc>
          <w:tcPr>
            <w:tcW w:w="785" w:type="dxa"/>
            <w:vAlign w:val="center"/>
          </w:tcPr>
          <w:p w:rsidR="00EC7D3E" w:rsidRPr="009D4D97" w:rsidRDefault="00EC7D3E" w:rsidP="006B7A09">
            <w:pPr>
              <w:jc w:val="center"/>
              <w:rPr>
                <w:sz w:val="20"/>
                <w:szCs w:val="20"/>
              </w:rPr>
            </w:pPr>
          </w:p>
        </w:tc>
        <w:tc>
          <w:tcPr>
            <w:tcW w:w="785" w:type="dxa"/>
            <w:vMerge/>
            <w:vAlign w:val="center"/>
          </w:tcPr>
          <w:p w:rsidR="00EC7D3E" w:rsidRPr="009D4D97" w:rsidRDefault="00EC7D3E" w:rsidP="006B7A09">
            <w:pPr>
              <w:jc w:val="center"/>
              <w:rPr>
                <w:sz w:val="20"/>
                <w:szCs w:val="20"/>
              </w:rPr>
            </w:pPr>
          </w:p>
        </w:tc>
        <w:tc>
          <w:tcPr>
            <w:tcW w:w="785" w:type="dxa"/>
            <w:vMerge/>
            <w:vAlign w:val="center"/>
          </w:tcPr>
          <w:p w:rsidR="00EC7D3E" w:rsidRPr="009D4D97" w:rsidRDefault="00EC7D3E" w:rsidP="006B7A09">
            <w:pPr>
              <w:jc w:val="center"/>
              <w:rPr>
                <w:sz w:val="20"/>
                <w:szCs w:val="20"/>
              </w:rPr>
            </w:pPr>
          </w:p>
        </w:tc>
      </w:tr>
      <w:tr w:rsidR="00EC7D3E" w:rsidRPr="009D4D97" w:rsidTr="006B7A09">
        <w:tc>
          <w:tcPr>
            <w:tcW w:w="392" w:type="dxa"/>
          </w:tcPr>
          <w:p w:rsidR="00EC7D3E" w:rsidRPr="009D4D97" w:rsidRDefault="00EC7D3E" w:rsidP="006B7A09">
            <w:r w:rsidRPr="009D4D97">
              <w:t>G</w:t>
            </w:r>
          </w:p>
        </w:tc>
        <w:tc>
          <w:tcPr>
            <w:tcW w:w="4678" w:type="dxa"/>
          </w:tcPr>
          <w:p w:rsidR="00EC7D3E" w:rsidRPr="009D4D97" w:rsidRDefault="00EC7D3E" w:rsidP="006B7A09">
            <w:pPr>
              <w:spacing w:after="0"/>
            </w:pPr>
            <w:r w:rsidRPr="009D4D97">
              <w:t>Définir et caractériser les propriétés de l’eau pour les industries agricoles et alimentaires</w:t>
            </w:r>
          </w:p>
        </w:tc>
        <w:tc>
          <w:tcPr>
            <w:tcW w:w="784" w:type="dxa"/>
            <w:vAlign w:val="center"/>
          </w:tcPr>
          <w:p w:rsidR="00EC7D3E" w:rsidRPr="009D4D97" w:rsidRDefault="00EC7D3E" w:rsidP="006B7A09">
            <w:pPr>
              <w:jc w:val="center"/>
              <w:rPr>
                <w:sz w:val="20"/>
                <w:szCs w:val="20"/>
              </w:rPr>
            </w:pPr>
          </w:p>
        </w:tc>
        <w:tc>
          <w:tcPr>
            <w:tcW w:w="785" w:type="dxa"/>
            <w:vAlign w:val="center"/>
          </w:tcPr>
          <w:p w:rsidR="00EC7D3E" w:rsidRPr="009D4D97" w:rsidRDefault="00EC7D3E" w:rsidP="006B7A09">
            <w:pPr>
              <w:jc w:val="center"/>
              <w:rPr>
                <w:sz w:val="20"/>
                <w:szCs w:val="20"/>
              </w:rPr>
            </w:pPr>
          </w:p>
        </w:tc>
        <w:tc>
          <w:tcPr>
            <w:tcW w:w="785" w:type="dxa"/>
            <w:vMerge/>
            <w:vAlign w:val="center"/>
          </w:tcPr>
          <w:p w:rsidR="00EC7D3E" w:rsidRPr="009D4D97" w:rsidRDefault="00EC7D3E" w:rsidP="006B7A09">
            <w:pPr>
              <w:jc w:val="center"/>
              <w:rPr>
                <w:sz w:val="20"/>
                <w:szCs w:val="20"/>
              </w:rPr>
            </w:pPr>
          </w:p>
        </w:tc>
        <w:tc>
          <w:tcPr>
            <w:tcW w:w="785" w:type="dxa"/>
            <w:vMerge/>
            <w:vAlign w:val="center"/>
          </w:tcPr>
          <w:p w:rsidR="00EC7D3E" w:rsidRPr="009D4D97" w:rsidRDefault="00EC7D3E" w:rsidP="006B7A09">
            <w:pPr>
              <w:jc w:val="center"/>
              <w:rPr>
                <w:sz w:val="20"/>
                <w:szCs w:val="20"/>
              </w:rPr>
            </w:pPr>
          </w:p>
        </w:tc>
      </w:tr>
      <w:tr w:rsidR="00EC7D3E" w:rsidRPr="009D4D97" w:rsidTr="006B7A09">
        <w:tc>
          <w:tcPr>
            <w:tcW w:w="392" w:type="dxa"/>
          </w:tcPr>
          <w:p w:rsidR="00EC7D3E" w:rsidRPr="009D4D97" w:rsidRDefault="00EC7D3E" w:rsidP="006B7A09">
            <w:r w:rsidRPr="009D4D97">
              <w:t>H</w:t>
            </w:r>
          </w:p>
        </w:tc>
        <w:tc>
          <w:tcPr>
            <w:tcW w:w="4678" w:type="dxa"/>
          </w:tcPr>
          <w:p w:rsidR="00EC7D3E" w:rsidRPr="009D4D97" w:rsidRDefault="00EC7D3E" w:rsidP="006B7A09">
            <w:pPr>
              <w:spacing w:after="0"/>
            </w:pPr>
            <w:r w:rsidRPr="009D4D97">
              <w:t>Caractériser la nature et les pr</w:t>
            </w:r>
            <w:r w:rsidRPr="009D4D97">
              <w:rPr>
                <w:b/>
                <w:bCs/>
              </w:rPr>
              <w:t>o</w:t>
            </w:r>
            <w:r w:rsidRPr="009D4D97">
              <w:t xml:space="preserve">priétés des glucides </w:t>
            </w:r>
          </w:p>
        </w:tc>
        <w:tc>
          <w:tcPr>
            <w:tcW w:w="784" w:type="dxa"/>
            <w:vAlign w:val="center"/>
          </w:tcPr>
          <w:p w:rsidR="00EC7D3E" w:rsidRPr="009D4D97" w:rsidRDefault="00EC7D3E" w:rsidP="006B7A09">
            <w:pPr>
              <w:jc w:val="center"/>
              <w:rPr>
                <w:sz w:val="20"/>
                <w:szCs w:val="20"/>
              </w:rPr>
            </w:pPr>
          </w:p>
        </w:tc>
        <w:tc>
          <w:tcPr>
            <w:tcW w:w="785" w:type="dxa"/>
            <w:vAlign w:val="center"/>
          </w:tcPr>
          <w:p w:rsidR="00EC7D3E" w:rsidRPr="009D4D97" w:rsidRDefault="00EC7D3E" w:rsidP="006B7A09">
            <w:pPr>
              <w:jc w:val="center"/>
              <w:rPr>
                <w:sz w:val="20"/>
                <w:szCs w:val="20"/>
              </w:rPr>
            </w:pPr>
          </w:p>
        </w:tc>
        <w:tc>
          <w:tcPr>
            <w:tcW w:w="785" w:type="dxa"/>
            <w:vMerge w:val="restart"/>
            <w:vAlign w:val="center"/>
          </w:tcPr>
          <w:p w:rsidR="00EC7D3E" w:rsidRPr="009D4D97" w:rsidRDefault="00EC7D3E" w:rsidP="006B7A09">
            <w:pPr>
              <w:jc w:val="center"/>
              <w:rPr>
                <w:sz w:val="20"/>
                <w:szCs w:val="20"/>
              </w:rPr>
            </w:pPr>
          </w:p>
        </w:tc>
        <w:tc>
          <w:tcPr>
            <w:tcW w:w="785" w:type="dxa"/>
            <w:vMerge w:val="restart"/>
            <w:vAlign w:val="center"/>
          </w:tcPr>
          <w:p w:rsidR="00EC7D3E" w:rsidRPr="009D4D97" w:rsidRDefault="00EC7D3E" w:rsidP="006B7A09">
            <w:pPr>
              <w:jc w:val="center"/>
              <w:rPr>
                <w:sz w:val="20"/>
                <w:szCs w:val="20"/>
              </w:rPr>
            </w:pPr>
          </w:p>
        </w:tc>
      </w:tr>
      <w:tr w:rsidR="00EC7D3E" w:rsidRPr="009D4D97" w:rsidTr="006B7A09">
        <w:tc>
          <w:tcPr>
            <w:tcW w:w="392" w:type="dxa"/>
          </w:tcPr>
          <w:p w:rsidR="00EC7D3E" w:rsidRPr="009D4D97" w:rsidRDefault="00EC7D3E" w:rsidP="006B7A09">
            <w:r w:rsidRPr="009D4D97">
              <w:t>I</w:t>
            </w:r>
          </w:p>
        </w:tc>
        <w:tc>
          <w:tcPr>
            <w:tcW w:w="4678" w:type="dxa"/>
          </w:tcPr>
          <w:p w:rsidR="00EC7D3E" w:rsidRPr="009D4D97" w:rsidRDefault="00EC7D3E" w:rsidP="006B7A09">
            <w:pPr>
              <w:spacing w:after="0"/>
            </w:pPr>
            <w:r w:rsidRPr="009D4D97">
              <w:t xml:space="preserve">Caractériser la nature et les propriétés des lipides </w:t>
            </w:r>
          </w:p>
        </w:tc>
        <w:tc>
          <w:tcPr>
            <w:tcW w:w="784" w:type="dxa"/>
            <w:vAlign w:val="center"/>
          </w:tcPr>
          <w:p w:rsidR="00EC7D3E" w:rsidRPr="009D4D97" w:rsidRDefault="00EC7D3E" w:rsidP="006B7A09">
            <w:pPr>
              <w:jc w:val="center"/>
              <w:rPr>
                <w:sz w:val="20"/>
                <w:szCs w:val="20"/>
              </w:rPr>
            </w:pPr>
          </w:p>
        </w:tc>
        <w:tc>
          <w:tcPr>
            <w:tcW w:w="785" w:type="dxa"/>
            <w:vAlign w:val="center"/>
          </w:tcPr>
          <w:p w:rsidR="00EC7D3E" w:rsidRPr="009D4D97" w:rsidRDefault="00EC7D3E" w:rsidP="006B7A09">
            <w:pPr>
              <w:jc w:val="center"/>
              <w:rPr>
                <w:sz w:val="20"/>
                <w:szCs w:val="20"/>
              </w:rPr>
            </w:pPr>
          </w:p>
        </w:tc>
        <w:tc>
          <w:tcPr>
            <w:tcW w:w="785" w:type="dxa"/>
            <w:vMerge/>
            <w:vAlign w:val="center"/>
          </w:tcPr>
          <w:p w:rsidR="00EC7D3E" w:rsidRPr="009D4D97" w:rsidRDefault="00EC7D3E" w:rsidP="006B7A09">
            <w:pPr>
              <w:jc w:val="center"/>
              <w:rPr>
                <w:sz w:val="20"/>
                <w:szCs w:val="20"/>
              </w:rPr>
            </w:pPr>
          </w:p>
        </w:tc>
        <w:tc>
          <w:tcPr>
            <w:tcW w:w="785" w:type="dxa"/>
            <w:vMerge/>
            <w:vAlign w:val="center"/>
          </w:tcPr>
          <w:p w:rsidR="00EC7D3E" w:rsidRPr="009D4D97" w:rsidRDefault="00EC7D3E" w:rsidP="006B7A09">
            <w:pPr>
              <w:jc w:val="center"/>
              <w:rPr>
                <w:sz w:val="20"/>
                <w:szCs w:val="20"/>
              </w:rPr>
            </w:pPr>
          </w:p>
        </w:tc>
      </w:tr>
      <w:tr w:rsidR="00EC7D3E" w:rsidRPr="009D4D97" w:rsidTr="006B7A09">
        <w:tc>
          <w:tcPr>
            <w:tcW w:w="392" w:type="dxa"/>
          </w:tcPr>
          <w:p w:rsidR="00EC7D3E" w:rsidRPr="009D4D97" w:rsidRDefault="00EC7D3E" w:rsidP="006B7A09">
            <w:r w:rsidRPr="009D4D97">
              <w:t>J</w:t>
            </w:r>
          </w:p>
        </w:tc>
        <w:tc>
          <w:tcPr>
            <w:tcW w:w="4678" w:type="dxa"/>
          </w:tcPr>
          <w:p w:rsidR="00EC7D3E" w:rsidRPr="009D4D97" w:rsidRDefault="00EC7D3E" w:rsidP="006B7A09">
            <w:pPr>
              <w:spacing w:after="0"/>
            </w:pPr>
            <w:r w:rsidRPr="009D4D97">
              <w:t xml:space="preserve">Caractériser la nature et les propriétés des protides  et des protéines </w:t>
            </w:r>
          </w:p>
        </w:tc>
        <w:tc>
          <w:tcPr>
            <w:tcW w:w="784" w:type="dxa"/>
            <w:vAlign w:val="center"/>
          </w:tcPr>
          <w:p w:rsidR="00EC7D3E" w:rsidRPr="009D4D97" w:rsidRDefault="00EC7D3E" w:rsidP="006B7A09">
            <w:pPr>
              <w:jc w:val="center"/>
              <w:rPr>
                <w:sz w:val="20"/>
                <w:szCs w:val="20"/>
              </w:rPr>
            </w:pPr>
            <w:r>
              <w:rPr>
                <w:sz w:val="20"/>
                <w:szCs w:val="20"/>
              </w:rPr>
              <w:t>3</w:t>
            </w:r>
            <w:r w:rsidRPr="009D4D97">
              <w:rPr>
                <w:sz w:val="20"/>
                <w:szCs w:val="20"/>
              </w:rPr>
              <w:t>0</w:t>
            </w:r>
          </w:p>
        </w:tc>
        <w:tc>
          <w:tcPr>
            <w:tcW w:w="785" w:type="dxa"/>
            <w:vAlign w:val="center"/>
          </w:tcPr>
          <w:p w:rsidR="00EC7D3E" w:rsidRPr="009D4D97" w:rsidRDefault="00EC7D3E" w:rsidP="006B7A09">
            <w:pPr>
              <w:jc w:val="center"/>
              <w:rPr>
                <w:sz w:val="20"/>
                <w:szCs w:val="20"/>
              </w:rPr>
            </w:pPr>
          </w:p>
        </w:tc>
        <w:tc>
          <w:tcPr>
            <w:tcW w:w="785" w:type="dxa"/>
            <w:vMerge/>
            <w:vAlign w:val="center"/>
          </w:tcPr>
          <w:p w:rsidR="00EC7D3E" w:rsidRPr="009D4D97" w:rsidRDefault="00EC7D3E" w:rsidP="006B7A09">
            <w:pPr>
              <w:jc w:val="center"/>
              <w:rPr>
                <w:sz w:val="20"/>
                <w:szCs w:val="20"/>
              </w:rPr>
            </w:pPr>
          </w:p>
        </w:tc>
        <w:tc>
          <w:tcPr>
            <w:tcW w:w="785" w:type="dxa"/>
            <w:vMerge/>
            <w:vAlign w:val="center"/>
          </w:tcPr>
          <w:p w:rsidR="00EC7D3E" w:rsidRPr="009D4D97" w:rsidRDefault="00EC7D3E" w:rsidP="006B7A09">
            <w:pPr>
              <w:jc w:val="center"/>
              <w:rPr>
                <w:sz w:val="20"/>
                <w:szCs w:val="20"/>
              </w:rPr>
            </w:pPr>
          </w:p>
        </w:tc>
      </w:tr>
      <w:tr w:rsidR="00EC7D3E" w:rsidRPr="009D4D97" w:rsidTr="006B7A09">
        <w:tc>
          <w:tcPr>
            <w:tcW w:w="392" w:type="dxa"/>
          </w:tcPr>
          <w:p w:rsidR="00EC7D3E" w:rsidRPr="009D4D97" w:rsidRDefault="00EC7D3E" w:rsidP="006B7A09">
            <w:r w:rsidRPr="009D4D97">
              <w:t>K</w:t>
            </w:r>
          </w:p>
        </w:tc>
        <w:tc>
          <w:tcPr>
            <w:tcW w:w="4678" w:type="dxa"/>
          </w:tcPr>
          <w:p w:rsidR="00EC7D3E" w:rsidRPr="009D4D97" w:rsidRDefault="00EC7D3E" w:rsidP="006B7A09">
            <w:pPr>
              <w:spacing w:after="0"/>
            </w:pPr>
            <w:r w:rsidRPr="009D4D97">
              <w:t xml:space="preserve">Caractériser les enzymes et leurs propriétés  </w:t>
            </w:r>
          </w:p>
        </w:tc>
        <w:tc>
          <w:tcPr>
            <w:tcW w:w="784" w:type="dxa"/>
            <w:vAlign w:val="center"/>
          </w:tcPr>
          <w:p w:rsidR="00EC7D3E" w:rsidRPr="009D4D97" w:rsidRDefault="00EC7D3E" w:rsidP="006B7A09">
            <w:pPr>
              <w:jc w:val="center"/>
              <w:rPr>
                <w:sz w:val="20"/>
                <w:szCs w:val="20"/>
              </w:rPr>
            </w:pPr>
          </w:p>
        </w:tc>
        <w:tc>
          <w:tcPr>
            <w:tcW w:w="785" w:type="dxa"/>
            <w:vAlign w:val="center"/>
          </w:tcPr>
          <w:p w:rsidR="00EC7D3E" w:rsidRPr="009D4D97" w:rsidRDefault="00EC7D3E" w:rsidP="006B7A09">
            <w:pPr>
              <w:jc w:val="center"/>
              <w:rPr>
                <w:sz w:val="20"/>
                <w:szCs w:val="20"/>
              </w:rPr>
            </w:pPr>
          </w:p>
        </w:tc>
        <w:tc>
          <w:tcPr>
            <w:tcW w:w="785" w:type="dxa"/>
            <w:vMerge/>
            <w:vAlign w:val="center"/>
          </w:tcPr>
          <w:p w:rsidR="00EC7D3E" w:rsidRPr="009D4D97" w:rsidRDefault="00EC7D3E" w:rsidP="006B7A09">
            <w:pPr>
              <w:jc w:val="center"/>
              <w:rPr>
                <w:sz w:val="20"/>
                <w:szCs w:val="20"/>
              </w:rPr>
            </w:pPr>
          </w:p>
        </w:tc>
        <w:tc>
          <w:tcPr>
            <w:tcW w:w="785" w:type="dxa"/>
            <w:vMerge/>
            <w:vAlign w:val="center"/>
          </w:tcPr>
          <w:p w:rsidR="00EC7D3E" w:rsidRPr="009D4D97" w:rsidRDefault="00EC7D3E" w:rsidP="006B7A09">
            <w:pPr>
              <w:jc w:val="center"/>
              <w:rPr>
                <w:sz w:val="20"/>
                <w:szCs w:val="20"/>
              </w:rPr>
            </w:pPr>
          </w:p>
        </w:tc>
      </w:tr>
      <w:tr w:rsidR="00EC7D3E" w:rsidRPr="009D4D97" w:rsidTr="006B7A09">
        <w:tc>
          <w:tcPr>
            <w:tcW w:w="392" w:type="dxa"/>
          </w:tcPr>
          <w:p w:rsidR="00EC7D3E" w:rsidRPr="009D4D97" w:rsidRDefault="00EC7D3E" w:rsidP="006B7A09">
            <w:r w:rsidRPr="009D4D97">
              <w:t>L</w:t>
            </w:r>
          </w:p>
        </w:tc>
        <w:tc>
          <w:tcPr>
            <w:tcW w:w="4678" w:type="dxa"/>
          </w:tcPr>
          <w:p w:rsidR="00EC7D3E" w:rsidRPr="009D4D97" w:rsidRDefault="00EC7D3E" w:rsidP="006B7A09">
            <w:pPr>
              <w:spacing w:after="0"/>
            </w:pPr>
            <w:r w:rsidRPr="009D4D97">
              <w:t xml:space="preserve">Définir les propriétés des vitamines </w:t>
            </w:r>
          </w:p>
        </w:tc>
        <w:tc>
          <w:tcPr>
            <w:tcW w:w="784" w:type="dxa"/>
            <w:vAlign w:val="center"/>
          </w:tcPr>
          <w:p w:rsidR="00EC7D3E" w:rsidRPr="009D4D97" w:rsidRDefault="00EC7D3E" w:rsidP="006B7A09">
            <w:pPr>
              <w:jc w:val="center"/>
              <w:rPr>
                <w:sz w:val="20"/>
                <w:szCs w:val="20"/>
              </w:rPr>
            </w:pPr>
          </w:p>
        </w:tc>
        <w:tc>
          <w:tcPr>
            <w:tcW w:w="785" w:type="dxa"/>
            <w:vAlign w:val="center"/>
          </w:tcPr>
          <w:p w:rsidR="00EC7D3E" w:rsidRPr="009D4D97" w:rsidRDefault="00EC7D3E" w:rsidP="006B7A09">
            <w:pPr>
              <w:jc w:val="center"/>
              <w:rPr>
                <w:sz w:val="20"/>
                <w:szCs w:val="20"/>
              </w:rPr>
            </w:pPr>
          </w:p>
        </w:tc>
        <w:tc>
          <w:tcPr>
            <w:tcW w:w="785" w:type="dxa"/>
            <w:vMerge/>
            <w:vAlign w:val="center"/>
          </w:tcPr>
          <w:p w:rsidR="00EC7D3E" w:rsidRPr="009D4D97" w:rsidRDefault="00EC7D3E" w:rsidP="006B7A09">
            <w:pPr>
              <w:jc w:val="center"/>
              <w:rPr>
                <w:sz w:val="20"/>
                <w:szCs w:val="20"/>
              </w:rPr>
            </w:pPr>
          </w:p>
        </w:tc>
        <w:tc>
          <w:tcPr>
            <w:tcW w:w="785" w:type="dxa"/>
            <w:vMerge/>
            <w:vAlign w:val="center"/>
          </w:tcPr>
          <w:p w:rsidR="00EC7D3E" w:rsidRPr="009D4D97" w:rsidRDefault="00EC7D3E" w:rsidP="006B7A09">
            <w:pPr>
              <w:jc w:val="center"/>
              <w:rPr>
                <w:sz w:val="20"/>
                <w:szCs w:val="20"/>
              </w:rPr>
            </w:pPr>
          </w:p>
        </w:tc>
      </w:tr>
      <w:tr w:rsidR="00EC7D3E" w:rsidRPr="009D4D97" w:rsidTr="006B7A09">
        <w:tc>
          <w:tcPr>
            <w:tcW w:w="392" w:type="dxa"/>
          </w:tcPr>
          <w:p w:rsidR="00EC7D3E" w:rsidRPr="009D4D97" w:rsidRDefault="00EC7D3E" w:rsidP="006B7A09">
            <w:r w:rsidRPr="009D4D97">
              <w:lastRenderedPageBreak/>
              <w:t>M</w:t>
            </w:r>
          </w:p>
        </w:tc>
        <w:tc>
          <w:tcPr>
            <w:tcW w:w="4678" w:type="dxa"/>
          </w:tcPr>
          <w:p w:rsidR="00EC7D3E" w:rsidRPr="009D4D97" w:rsidRDefault="00EC7D3E" w:rsidP="006B7A09">
            <w:pPr>
              <w:spacing w:after="0"/>
            </w:pPr>
            <w:r w:rsidRPr="009D4D97">
              <w:t xml:space="preserve">Définir et caractériser les composés chimiques et biochimiques toxiques et anti nutritionnels </w:t>
            </w:r>
          </w:p>
        </w:tc>
        <w:tc>
          <w:tcPr>
            <w:tcW w:w="784" w:type="dxa"/>
            <w:vAlign w:val="center"/>
          </w:tcPr>
          <w:p w:rsidR="00EC7D3E" w:rsidRPr="009D4D97" w:rsidRDefault="00EC7D3E" w:rsidP="006B7A09">
            <w:pPr>
              <w:jc w:val="center"/>
              <w:rPr>
                <w:sz w:val="20"/>
                <w:szCs w:val="20"/>
              </w:rPr>
            </w:pPr>
          </w:p>
        </w:tc>
        <w:tc>
          <w:tcPr>
            <w:tcW w:w="785" w:type="dxa"/>
            <w:vAlign w:val="center"/>
          </w:tcPr>
          <w:p w:rsidR="00EC7D3E" w:rsidRPr="009D4D97" w:rsidRDefault="00EC7D3E" w:rsidP="006B7A09">
            <w:pPr>
              <w:jc w:val="center"/>
              <w:rPr>
                <w:sz w:val="20"/>
                <w:szCs w:val="20"/>
              </w:rPr>
            </w:pPr>
          </w:p>
        </w:tc>
        <w:tc>
          <w:tcPr>
            <w:tcW w:w="785" w:type="dxa"/>
            <w:vAlign w:val="center"/>
          </w:tcPr>
          <w:p w:rsidR="00EC7D3E" w:rsidRPr="009D4D97" w:rsidRDefault="00EC7D3E" w:rsidP="006B7A09">
            <w:pPr>
              <w:jc w:val="center"/>
              <w:rPr>
                <w:sz w:val="20"/>
                <w:szCs w:val="20"/>
              </w:rPr>
            </w:pPr>
          </w:p>
        </w:tc>
        <w:tc>
          <w:tcPr>
            <w:tcW w:w="785" w:type="dxa"/>
            <w:vAlign w:val="center"/>
          </w:tcPr>
          <w:p w:rsidR="00EC7D3E" w:rsidRPr="009D4D97" w:rsidRDefault="00EC7D3E" w:rsidP="006B7A09">
            <w:pPr>
              <w:jc w:val="center"/>
              <w:rPr>
                <w:sz w:val="20"/>
                <w:szCs w:val="20"/>
              </w:rPr>
            </w:pPr>
          </w:p>
        </w:tc>
      </w:tr>
      <w:tr w:rsidR="00EC7D3E" w:rsidRPr="009D4D97" w:rsidTr="006B7A09">
        <w:tc>
          <w:tcPr>
            <w:tcW w:w="392" w:type="dxa"/>
          </w:tcPr>
          <w:p w:rsidR="00EC7D3E" w:rsidRPr="009D4D97" w:rsidRDefault="00EC7D3E" w:rsidP="006B7A09">
            <w:r w:rsidRPr="009D4D97">
              <w:t>N</w:t>
            </w:r>
          </w:p>
        </w:tc>
        <w:tc>
          <w:tcPr>
            <w:tcW w:w="4678" w:type="dxa"/>
          </w:tcPr>
          <w:p w:rsidR="00EC7D3E" w:rsidRPr="009D4D97" w:rsidRDefault="00EC7D3E" w:rsidP="006B7A09">
            <w:pPr>
              <w:spacing w:after="0"/>
            </w:pPr>
            <w:r w:rsidRPr="009D4D97">
              <w:t>évaluer la valeur nutritionnelle d’un produit alimentaire</w:t>
            </w:r>
          </w:p>
        </w:tc>
        <w:tc>
          <w:tcPr>
            <w:tcW w:w="784" w:type="dxa"/>
          </w:tcPr>
          <w:p w:rsidR="00EC7D3E" w:rsidRPr="009D4D97" w:rsidRDefault="00EC7D3E" w:rsidP="006B7A09">
            <w:pPr>
              <w:jc w:val="center"/>
              <w:rPr>
                <w:sz w:val="20"/>
                <w:szCs w:val="20"/>
              </w:rPr>
            </w:pPr>
            <w:r>
              <w:rPr>
                <w:sz w:val="20"/>
                <w:szCs w:val="20"/>
              </w:rPr>
              <w:t>3</w:t>
            </w:r>
            <w:r w:rsidRPr="009D4D97">
              <w:rPr>
                <w:sz w:val="20"/>
                <w:szCs w:val="20"/>
              </w:rPr>
              <w:t>0</w:t>
            </w:r>
          </w:p>
        </w:tc>
        <w:tc>
          <w:tcPr>
            <w:tcW w:w="785" w:type="dxa"/>
          </w:tcPr>
          <w:p w:rsidR="00EC7D3E" w:rsidRPr="009D4D97" w:rsidRDefault="00EC7D3E" w:rsidP="006B7A09">
            <w:pPr>
              <w:jc w:val="center"/>
              <w:rPr>
                <w:sz w:val="20"/>
                <w:szCs w:val="20"/>
              </w:rPr>
            </w:pPr>
          </w:p>
        </w:tc>
        <w:tc>
          <w:tcPr>
            <w:tcW w:w="785" w:type="dxa"/>
          </w:tcPr>
          <w:p w:rsidR="00EC7D3E" w:rsidRPr="009D4D97" w:rsidRDefault="00EC7D3E" w:rsidP="006B7A09">
            <w:pPr>
              <w:jc w:val="center"/>
              <w:rPr>
                <w:sz w:val="20"/>
                <w:szCs w:val="20"/>
              </w:rPr>
            </w:pPr>
          </w:p>
        </w:tc>
        <w:tc>
          <w:tcPr>
            <w:tcW w:w="785" w:type="dxa"/>
          </w:tcPr>
          <w:p w:rsidR="00EC7D3E" w:rsidRPr="009D4D97" w:rsidRDefault="00EC7D3E" w:rsidP="006B7A09">
            <w:pPr>
              <w:jc w:val="center"/>
              <w:rPr>
                <w:sz w:val="20"/>
                <w:szCs w:val="20"/>
              </w:rPr>
            </w:pPr>
          </w:p>
        </w:tc>
      </w:tr>
      <w:tr w:rsidR="00EC7D3E" w:rsidRPr="009D4D97" w:rsidTr="006B7A09">
        <w:tc>
          <w:tcPr>
            <w:tcW w:w="392" w:type="dxa"/>
          </w:tcPr>
          <w:p w:rsidR="00EC7D3E" w:rsidRPr="009D4D97" w:rsidRDefault="00EC7D3E" w:rsidP="006B7A09">
            <w:r w:rsidRPr="009D4D97">
              <w:t>O</w:t>
            </w:r>
          </w:p>
        </w:tc>
        <w:tc>
          <w:tcPr>
            <w:tcW w:w="4678" w:type="dxa"/>
          </w:tcPr>
          <w:p w:rsidR="00EC7D3E" w:rsidRPr="009D4D97" w:rsidRDefault="00EC7D3E" w:rsidP="006B7A09">
            <w:r w:rsidRPr="009D4D97">
              <w:t>Définir les caractéristiques biochimiques et physiques des principales matières premières</w:t>
            </w:r>
          </w:p>
        </w:tc>
        <w:tc>
          <w:tcPr>
            <w:tcW w:w="784" w:type="dxa"/>
          </w:tcPr>
          <w:p w:rsidR="00EC7D3E" w:rsidRPr="009D4D97" w:rsidRDefault="00EC7D3E" w:rsidP="006B7A09">
            <w:pPr>
              <w:jc w:val="center"/>
              <w:rPr>
                <w:sz w:val="20"/>
                <w:szCs w:val="20"/>
              </w:rPr>
            </w:pPr>
          </w:p>
        </w:tc>
        <w:tc>
          <w:tcPr>
            <w:tcW w:w="785" w:type="dxa"/>
          </w:tcPr>
          <w:p w:rsidR="00EC7D3E" w:rsidRPr="009D4D97" w:rsidRDefault="00EC7D3E" w:rsidP="006B7A09">
            <w:pPr>
              <w:jc w:val="center"/>
              <w:rPr>
                <w:sz w:val="20"/>
                <w:szCs w:val="20"/>
              </w:rPr>
            </w:pPr>
          </w:p>
        </w:tc>
        <w:tc>
          <w:tcPr>
            <w:tcW w:w="785" w:type="dxa"/>
          </w:tcPr>
          <w:p w:rsidR="00EC7D3E" w:rsidRPr="009D4D97" w:rsidRDefault="00EC7D3E" w:rsidP="006B7A09">
            <w:pPr>
              <w:jc w:val="center"/>
              <w:rPr>
                <w:sz w:val="20"/>
                <w:szCs w:val="20"/>
              </w:rPr>
            </w:pPr>
          </w:p>
        </w:tc>
        <w:tc>
          <w:tcPr>
            <w:tcW w:w="785" w:type="dxa"/>
          </w:tcPr>
          <w:p w:rsidR="00EC7D3E" w:rsidRPr="009D4D97" w:rsidRDefault="00EC7D3E" w:rsidP="006B7A09">
            <w:pPr>
              <w:jc w:val="center"/>
              <w:rPr>
                <w:sz w:val="20"/>
                <w:szCs w:val="20"/>
              </w:rPr>
            </w:pPr>
          </w:p>
        </w:tc>
      </w:tr>
    </w:tbl>
    <w:p w:rsidR="00EC7D3E" w:rsidRPr="009D4D97" w:rsidRDefault="00EC7D3E" w:rsidP="00EC7D3E"/>
    <w:p w:rsidR="00EC7D3E" w:rsidRPr="009D4D97" w:rsidRDefault="00EC7D3E" w:rsidP="00EC7D3E">
      <w:pPr>
        <w:rPr>
          <w:smallCaps/>
        </w:rPr>
      </w:pPr>
      <w:r w:rsidRPr="009D4D97">
        <w:rPr>
          <w:smallCaps/>
        </w:rPr>
        <w:t xml:space="preserve">Recommandations pédagogiques </w:t>
      </w:r>
    </w:p>
    <w:p w:rsidR="00EC7D3E" w:rsidRPr="009D4D97" w:rsidRDefault="00EC7D3E" w:rsidP="00EC7D3E">
      <w:pPr>
        <w:jc w:val="both"/>
        <w:rPr>
          <w:b/>
          <w:i/>
          <w:smallCaps/>
        </w:rPr>
      </w:pPr>
      <w:r w:rsidRPr="009D4D97">
        <w:rPr>
          <w:b/>
          <w:i/>
          <w:smallCaps/>
        </w:rPr>
        <w:t xml:space="preserve">remarques préalables </w:t>
      </w:r>
    </w:p>
    <w:p w:rsidR="00EC7D3E" w:rsidRPr="009D4D97" w:rsidRDefault="00EC7D3E" w:rsidP="00EC7D3E">
      <w:pPr>
        <w:jc w:val="both"/>
      </w:pPr>
      <w:r w:rsidRPr="009D4D97">
        <w:t xml:space="preserve">La conception  du module de biochimie pour les TS agro alimentaire a été établie en considérant qu’els étudiants maitrisent déjà les connaissances de chimie étudiées en BT ou dans les filières de formation académique. Toutefois, cette connaissance se révèle parfois imparfaite et les élèves n’ayant  pas les bases nécessaires ne peuvent pas suivre avec efficacité les  enseignements de biochimie alimentaire. C’est pourquoi le module de chimie biochimie alimentaire comprend une première partie couvrant tout ou partie du programme de BT ou des programmes de chimie des baccalauréats généralistes. Il appartient donc au professeur   d’ajuster cette partie des enseignements en fonction du niveau de ses élèves, il sera donc en particulier nécessaire de réaliser une évaluation des connaissances des élèves en entrée de formation pour ajuster  la première partie du programme </w:t>
      </w:r>
    </w:p>
    <w:p w:rsidR="00EC7D3E" w:rsidRPr="009D4D97" w:rsidRDefault="00EC7D3E" w:rsidP="00EC7D3E">
      <w:pPr>
        <w:jc w:val="both"/>
      </w:pPr>
      <w:r w:rsidRPr="009D4D97">
        <w:t xml:space="preserve">Le découpage horaire du programme permet la r&amp;réalisation complète des éléments prévus ci-dessus. il est toutefois évident que le professeur devra ajuster son enseignement en fonction du temps passé sur la révision des concepts fondamentaux </w:t>
      </w:r>
    </w:p>
    <w:p w:rsidR="00EC7D3E" w:rsidRPr="009D4D97" w:rsidRDefault="00EC7D3E" w:rsidP="00EC7D3E">
      <w:pPr>
        <w:jc w:val="both"/>
      </w:pPr>
      <w:r w:rsidRPr="009D4D97">
        <w:t xml:space="preserve">Si les concepts sont revus rapidement, on pourra approfondir les autres parties du programmes par réalisation d’étude thématiques, visite d’usine, visite de laboratoire ou développement de TP supplémentaires </w:t>
      </w:r>
    </w:p>
    <w:p w:rsidR="00EC7D3E" w:rsidRPr="009D4D97" w:rsidRDefault="00EC7D3E" w:rsidP="00EC7D3E">
      <w:pPr>
        <w:jc w:val="both"/>
      </w:pPr>
      <w:r w:rsidRPr="009D4D97">
        <w:t xml:space="preserve">Si un temps important est nécessaires pour la révision des bases fondamentales, le professeur limitera son cours aux données fondamentales prévues dans les programmes </w:t>
      </w:r>
    </w:p>
    <w:p w:rsidR="00EC7D3E" w:rsidRPr="009D4D97" w:rsidRDefault="00EC7D3E" w:rsidP="00EC7D3E">
      <w:pPr>
        <w:jc w:val="both"/>
        <w:rPr>
          <w:b/>
          <w:i/>
          <w:smallCaps/>
        </w:rPr>
      </w:pPr>
      <w:r w:rsidRPr="009D4D97">
        <w:rPr>
          <w:b/>
          <w:i/>
          <w:smallCaps/>
        </w:rPr>
        <w:t>Objectif A, B, C, D, E, F</w:t>
      </w:r>
    </w:p>
    <w:p w:rsidR="00EC7D3E" w:rsidRPr="009D4D97" w:rsidRDefault="00EC7D3E" w:rsidP="00EC7D3E">
      <w:r w:rsidRPr="009D4D97">
        <w:t xml:space="preserve">Ces objectifs recouvrent les révisions des connaissances de base de chimie Il s'agit notamment de </w:t>
      </w:r>
    </w:p>
    <w:p w:rsidR="00EC7D3E" w:rsidRPr="009D4D97" w:rsidRDefault="00EC7D3E" w:rsidP="003C2051">
      <w:pPr>
        <w:numPr>
          <w:ilvl w:val="0"/>
          <w:numId w:val="33"/>
        </w:numPr>
        <w:spacing w:after="120" w:line="240" w:lineRule="auto"/>
      </w:pPr>
      <w:r w:rsidRPr="009D4D97">
        <w:lastRenderedPageBreak/>
        <w:t>la structure électronique de l'atome</w:t>
      </w:r>
    </w:p>
    <w:p w:rsidR="00EC7D3E" w:rsidRPr="009D4D97" w:rsidRDefault="00EC7D3E" w:rsidP="003C2051">
      <w:pPr>
        <w:numPr>
          <w:ilvl w:val="0"/>
          <w:numId w:val="33"/>
        </w:numPr>
        <w:spacing w:after="120" w:line="240" w:lineRule="auto"/>
      </w:pPr>
      <w:r w:rsidRPr="009D4D97">
        <w:t>la nature et des caractéristiques des divers types de liaisons interatorniques fortes</w:t>
      </w:r>
    </w:p>
    <w:p w:rsidR="00EC7D3E" w:rsidRPr="009D4D97" w:rsidRDefault="00EC7D3E" w:rsidP="003C2051">
      <w:pPr>
        <w:numPr>
          <w:ilvl w:val="0"/>
          <w:numId w:val="33"/>
        </w:numPr>
        <w:spacing w:after="120" w:line="240" w:lineRule="auto"/>
      </w:pPr>
      <w:r w:rsidRPr="009D4D97">
        <w:t>les principes qui gouvernent l'écriture des équations-bilan</w:t>
      </w:r>
    </w:p>
    <w:p w:rsidR="00EC7D3E" w:rsidRPr="009D4D97" w:rsidRDefault="00EC7D3E" w:rsidP="003C2051">
      <w:pPr>
        <w:numPr>
          <w:ilvl w:val="0"/>
          <w:numId w:val="33"/>
        </w:numPr>
        <w:spacing w:after="120" w:line="240" w:lineRule="auto"/>
      </w:pPr>
      <w:r w:rsidRPr="009D4D97">
        <w:t>les caractéristiques cinématiques des équilibres chimiques</w:t>
      </w:r>
    </w:p>
    <w:p w:rsidR="00EC7D3E" w:rsidRPr="009D4D97" w:rsidRDefault="00EC7D3E" w:rsidP="003C2051">
      <w:pPr>
        <w:numPr>
          <w:ilvl w:val="0"/>
          <w:numId w:val="33"/>
        </w:numPr>
        <w:spacing w:after="120" w:line="240" w:lineRule="auto"/>
      </w:pPr>
      <w:r w:rsidRPr="009D4D97">
        <w:t>la théorie de Bronsted</w:t>
      </w:r>
    </w:p>
    <w:p w:rsidR="00EC7D3E" w:rsidRPr="009D4D97" w:rsidRDefault="00EC7D3E" w:rsidP="003C2051">
      <w:pPr>
        <w:numPr>
          <w:ilvl w:val="0"/>
          <w:numId w:val="33"/>
        </w:numPr>
        <w:spacing w:after="120" w:line="240" w:lineRule="auto"/>
      </w:pPr>
      <w:r w:rsidRPr="009D4D97">
        <w:t>la nature des phénomènes d'oxydoréduction</w:t>
      </w:r>
    </w:p>
    <w:p w:rsidR="00EC7D3E" w:rsidRPr="009D4D97" w:rsidRDefault="00EC7D3E" w:rsidP="003C2051">
      <w:pPr>
        <w:numPr>
          <w:ilvl w:val="0"/>
          <w:numId w:val="33"/>
        </w:numPr>
        <w:spacing w:after="120" w:line="240" w:lineRule="auto"/>
      </w:pPr>
      <w:r w:rsidRPr="009D4D97">
        <w:t>les base des règles de nomenclature des composés organiques</w:t>
      </w:r>
    </w:p>
    <w:p w:rsidR="00EC7D3E" w:rsidRPr="009D4D97" w:rsidRDefault="00EC7D3E" w:rsidP="003C2051">
      <w:pPr>
        <w:numPr>
          <w:ilvl w:val="0"/>
          <w:numId w:val="33"/>
        </w:numPr>
        <w:spacing w:after="120" w:line="240" w:lineRule="auto"/>
      </w:pPr>
      <w:r w:rsidRPr="009D4D97">
        <w:t>structures et propriétés chimiques : hydrocarbures, fonctions oxygénées portées par chaines saturées non cycliques fonction amine, acides a-aminés</w:t>
      </w:r>
    </w:p>
    <w:p w:rsidR="00EC7D3E" w:rsidRPr="009D4D97" w:rsidRDefault="00EC7D3E" w:rsidP="003C2051">
      <w:pPr>
        <w:numPr>
          <w:ilvl w:val="0"/>
          <w:numId w:val="33"/>
        </w:numPr>
        <w:spacing w:after="120" w:line="240" w:lineRule="auto"/>
      </w:pPr>
      <w:r w:rsidRPr="009D4D97">
        <w:t>pratiques fondamentales du laboratoire : utilisation de la verrerie, : utilisation des matériels courants, préparation des solutions titrées, sécurité, lecture des étiquettes</w:t>
      </w:r>
    </w:p>
    <w:p w:rsidR="00EC7D3E" w:rsidRPr="009D4D97" w:rsidRDefault="00EC7D3E" w:rsidP="00EC7D3E">
      <w:r w:rsidRPr="009D4D97">
        <w:t>Dans ce cadre, l'usage de la classification périodique doit être systématique ; il est le reflet de démarches raisonnées.</w:t>
      </w:r>
    </w:p>
    <w:p w:rsidR="00EC7D3E" w:rsidRPr="009D4D97" w:rsidRDefault="00EC7D3E" w:rsidP="00EC7D3E">
      <w:pPr>
        <w:rPr>
          <w:i/>
        </w:rPr>
      </w:pPr>
      <w:r w:rsidRPr="009D4D97">
        <w:rPr>
          <w:i/>
        </w:rPr>
        <w:t>Édifices chimiques</w:t>
      </w:r>
    </w:p>
    <w:p w:rsidR="00EC7D3E" w:rsidRPr="009D4D97" w:rsidRDefault="00EC7D3E" w:rsidP="00EC7D3E">
      <w:r w:rsidRPr="009D4D97">
        <w:t>Il s'agit de montrer que la chimie qui sera mise en œuvre dans les IAA peut être organisée autour de 3 domaines :</w:t>
      </w:r>
    </w:p>
    <w:p w:rsidR="00EC7D3E" w:rsidRPr="009D4D97" w:rsidRDefault="00EC7D3E" w:rsidP="003C2051">
      <w:pPr>
        <w:numPr>
          <w:ilvl w:val="0"/>
          <w:numId w:val="33"/>
        </w:numPr>
        <w:spacing w:after="120" w:line="240" w:lineRule="auto"/>
      </w:pPr>
      <w:r w:rsidRPr="009D4D97">
        <w:t xml:space="preserve">celui des transformations chimiques avec rupture des liaisons, réorganisation des liaisons entre atomes et apparition de nouvelles molécules </w:t>
      </w:r>
    </w:p>
    <w:p w:rsidR="00EC7D3E" w:rsidRPr="009D4D97" w:rsidRDefault="00EC7D3E" w:rsidP="003C2051">
      <w:pPr>
        <w:numPr>
          <w:ilvl w:val="0"/>
          <w:numId w:val="33"/>
        </w:numPr>
        <w:spacing w:after="120" w:line="240" w:lineRule="auto"/>
      </w:pPr>
      <w:r w:rsidRPr="009D4D97">
        <w:t>celui des transformations chimiques avec rupture de liaisons faibles intra et intermoléculaires, sans réorganisation des liaisons interatomiques, mais avec modifications des conformations entraînant des modifications d'aspect macroscopique</w:t>
      </w:r>
    </w:p>
    <w:p w:rsidR="00EC7D3E" w:rsidRPr="009D4D97" w:rsidRDefault="00EC7D3E" w:rsidP="003C2051">
      <w:pPr>
        <w:numPr>
          <w:ilvl w:val="0"/>
          <w:numId w:val="33"/>
        </w:numPr>
        <w:spacing w:after="120" w:line="240" w:lineRule="auto"/>
      </w:pPr>
      <w:r w:rsidRPr="009D4D97">
        <w:t>celui des types de dispersion de la matière dans les solvants organiques et dans l'eau, domaine d'étude étroitement lié au précédent.</w:t>
      </w:r>
    </w:p>
    <w:p w:rsidR="00EC7D3E" w:rsidRPr="009D4D97" w:rsidRDefault="00EC7D3E" w:rsidP="00EC7D3E">
      <w:pPr>
        <w:rPr>
          <w:i/>
        </w:rPr>
      </w:pPr>
      <w:r w:rsidRPr="009D4D97">
        <w:rPr>
          <w:i/>
        </w:rPr>
        <w:t>Types de liaisons :</w:t>
      </w:r>
    </w:p>
    <w:p w:rsidR="00EC7D3E" w:rsidRPr="009D4D97" w:rsidRDefault="00EC7D3E" w:rsidP="003C2051">
      <w:pPr>
        <w:numPr>
          <w:ilvl w:val="0"/>
          <w:numId w:val="33"/>
        </w:numPr>
        <w:spacing w:after="120" w:line="240" w:lineRule="auto"/>
      </w:pPr>
      <w:r w:rsidRPr="009D4D97">
        <w:t>Comparer les énergies des différentes liaisons, saris faire référence à la loi de Hess, ni réaliser d'exercices de thermochimie.</w:t>
      </w:r>
    </w:p>
    <w:p w:rsidR="00EC7D3E" w:rsidRPr="009D4D97" w:rsidRDefault="00EC7D3E" w:rsidP="003C2051">
      <w:pPr>
        <w:numPr>
          <w:ilvl w:val="0"/>
          <w:numId w:val="33"/>
        </w:numPr>
        <w:spacing w:after="120" w:line="240" w:lineRule="auto"/>
      </w:pPr>
      <w:r w:rsidRPr="009D4D97">
        <w:t>Développer l'étude des liaisons faibles qui ont une grande importance dans la stabilité et les transformations des aliments : valeur de leur énergie et directivité.</w:t>
      </w:r>
    </w:p>
    <w:p w:rsidR="00EC7D3E" w:rsidRPr="009D4D97" w:rsidRDefault="00EC7D3E" w:rsidP="00EC7D3E">
      <w:pPr>
        <w:rPr>
          <w:i/>
        </w:rPr>
      </w:pPr>
      <w:r w:rsidRPr="009D4D97">
        <w:rPr>
          <w:i/>
        </w:rPr>
        <w:t>mécanismes des divers types de mise en solution et dispersions :</w:t>
      </w:r>
    </w:p>
    <w:p w:rsidR="00EC7D3E" w:rsidRPr="009D4D97" w:rsidRDefault="00EC7D3E" w:rsidP="00EC7D3E">
      <w:r w:rsidRPr="009D4D97">
        <w:lastRenderedPageBreak/>
        <w:t xml:space="preserve">L'étude des différents types de dispersions nécessite une description qualitative des divers mécanismes mis el1 jeu (solvatation, énergie réticulaire ...) ; elle inclut l'étude de l'influence de la température  sur la solubilité en référence à la loi de Le Chatelier ; les lois de Raoult sont présentée elle seront appliquée en technologie alimentaire </w:t>
      </w:r>
    </w:p>
    <w:p w:rsidR="00EC7D3E" w:rsidRPr="009D4D97" w:rsidRDefault="00EC7D3E" w:rsidP="00EC7D3E">
      <w:r w:rsidRPr="009D4D97">
        <w:t>On expliquera qualitativement l'état d'équilibre des molécules à l'interface air / liquide ou solide/ liquide qui conduit à la notion de tension superficielle.</w:t>
      </w:r>
    </w:p>
    <w:p w:rsidR="00EC7D3E" w:rsidRPr="009D4D97" w:rsidRDefault="00EC7D3E" w:rsidP="00EC7D3E">
      <w:r w:rsidRPr="009D4D97">
        <w:t>Celle-ci sera illustrée par des exemples relatifs au nettoyage</w:t>
      </w:r>
    </w:p>
    <w:p w:rsidR="00EC7D3E" w:rsidRPr="009D4D97" w:rsidRDefault="00EC7D3E" w:rsidP="00EC7D3E">
      <w:r w:rsidRPr="009D4D97">
        <w:t>La loi de Vant Hoff relative à la pression osmotique sera citée et commentée.</w:t>
      </w:r>
    </w:p>
    <w:p w:rsidR="00EC7D3E" w:rsidRPr="009D4D97" w:rsidRDefault="00EC7D3E" w:rsidP="00EC7D3E">
      <w:pPr>
        <w:rPr>
          <w:i/>
        </w:rPr>
      </w:pPr>
      <w:r w:rsidRPr="009D4D97">
        <w:rPr>
          <w:i/>
        </w:rPr>
        <w:t xml:space="preserve">L'étude des équilibres chimiques </w:t>
      </w:r>
    </w:p>
    <w:p w:rsidR="00EC7D3E" w:rsidRPr="009D4D97" w:rsidRDefault="00EC7D3E" w:rsidP="00EC7D3E">
      <w:r w:rsidRPr="009D4D97">
        <w:t xml:space="preserve">La loi d'action de masse appliquée aux solutions ne sera pas démontrée. On précisera que cette grandeur ne dépend que de la température. </w:t>
      </w:r>
    </w:p>
    <w:p w:rsidR="00EC7D3E" w:rsidRPr="009D4D97" w:rsidRDefault="00EC7D3E" w:rsidP="00EC7D3E">
      <w:r w:rsidRPr="009D4D97">
        <w:t>Les lois de modération qualitatives seront illustrées par des exemples précis.</w:t>
      </w:r>
    </w:p>
    <w:p w:rsidR="00EC7D3E" w:rsidRPr="009D4D97" w:rsidRDefault="00EC7D3E" w:rsidP="00EC7D3E">
      <w:r w:rsidRPr="009D4D97">
        <w:t>L'étude de la solubilité fera l'objet de calculs classiques : effet d'ions communs solubilité = f (pH).</w:t>
      </w:r>
    </w:p>
    <w:p w:rsidR="00EC7D3E" w:rsidRPr="009D4D97" w:rsidRDefault="00EC7D3E" w:rsidP="00EC7D3E">
      <w:pPr>
        <w:rPr>
          <w:i/>
        </w:rPr>
      </w:pPr>
      <w:r w:rsidRPr="009D4D97">
        <w:rPr>
          <w:i/>
        </w:rPr>
        <w:t>propriétés acido-basiques des milieux</w:t>
      </w:r>
    </w:p>
    <w:p w:rsidR="00EC7D3E" w:rsidRPr="009D4D97" w:rsidRDefault="00EC7D3E" w:rsidP="00EC7D3E">
      <w:r w:rsidRPr="009D4D97">
        <w:t>On établira uniquement la relation pH = 1/2(pKa - logc) dans le cas d'un monoacide faible, en insistant sur la méthode et son universalité. Les approximations seront justifiées par la notion de réaction dominante,</w:t>
      </w:r>
    </w:p>
    <w:p w:rsidR="00EC7D3E" w:rsidRPr="009D4D97" w:rsidRDefault="00EC7D3E" w:rsidP="00EC7D3E">
      <w:r w:rsidRPr="009D4D97">
        <w:t>On évoquera ensuite les limites de validité de cette relation dans le cas des acides faibles fortement dilués en particulier pour les acides qui ont un pKa &lt; 3, sans toutefois faire appel à la notion d'activité.</w:t>
      </w:r>
    </w:p>
    <w:p w:rsidR="00EC7D3E" w:rsidRPr="009D4D97" w:rsidRDefault="00EC7D3E" w:rsidP="00EC7D3E">
      <w:r w:rsidRPr="009D4D97">
        <w:t>on rappellera la limite de validité de la relation pH = -1ogc pour les acides forts (idem pour les bases fortes).</w:t>
      </w:r>
    </w:p>
    <w:p w:rsidR="00EC7D3E" w:rsidRPr="009D4D97" w:rsidRDefault="00EC7D3E" w:rsidP="00EC7D3E">
      <w:r w:rsidRPr="009D4D97">
        <w:t xml:space="preserve">On réalisera des dosages potentiométriques et colorirnétriques de polyacides (ou de polybases) ou de mélanges d'acides ; on appliquera les courbes de neutralisation des monoacides et des monobases </w:t>
      </w:r>
    </w:p>
    <w:p w:rsidR="00EC7D3E" w:rsidRPr="009D4D97" w:rsidRDefault="00EC7D3E" w:rsidP="00EC7D3E">
      <w:r w:rsidRPr="009D4D97">
        <w:t xml:space="preserve">On utilisera les termes courants pour décrire l’acidité d’un milieu : normalité,  molarité , équivalent </w:t>
      </w:r>
    </w:p>
    <w:p w:rsidR="00EC7D3E" w:rsidRPr="009D4D97" w:rsidRDefault="00EC7D3E" w:rsidP="00EC7D3E">
      <w:pPr>
        <w:rPr>
          <w:i/>
        </w:rPr>
      </w:pPr>
      <w:r w:rsidRPr="009D4D97">
        <w:rPr>
          <w:i/>
        </w:rPr>
        <w:t>oxydoréduction</w:t>
      </w:r>
    </w:p>
    <w:p w:rsidR="00EC7D3E" w:rsidRPr="009D4D97" w:rsidRDefault="00EC7D3E" w:rsidP="00EC7D3E">
      <w:r w:rsidRPr="009D4D97">
        <w:lastRenderedPageBreak/>
        <w:t>La relation de Nernst ne sera utilisée que pour la prévision de réactions et le principe des méthodes potentiométriques. La détermination des constantes d'équilibre à l'aide de cette relation est hors programme.</w:t>
      </w:r>
    </w:p>
    <w:p w:rsidR="00EC7D3E" w:rsidRPr="009D4D97" w:rsidRDefault="00EC7D3E" w:rsidP="00EC7D3E">
      <w:r w:rsidRPr="009D4D97">
        <w:t>La notion d'échelle d'électronégativité des éléments sera présentée comme un outil qui peut être corrélé d'une part avec la classification périodique qui reste l'outil privilégié du raisonnement en chimie et d'autre part avec le potentiel rédox des couples d'éléments.</w:t>
      </w:r>
    </w:p>
    <w:p w:rsidR="00EC7D3E" w:rsidRPr="009D4D97" w:rsidRDefault="00EC7D3E" w:rsidP="00EC7D3E">
      <w:r w:rsidRPr="009D4D97">
        <w:t xml:space="preserve">On réalisera les dosages chimiques et potentiométriques courants </w:t>
      </w:r>
    </w:p>
    <w:p w:rsidR="00EC7D3E" w:rsidRPr="009D4D97" w:rsidRDefault="00EC7D3E" w:rsidP="00EC7D3E">
      <w:r w:rsidRPr="009D4D97">
        <w:t>on présentera le caractère réducteur de la vitamine C et du tocophérol et des autres molécules d’intérêt technologique .</w:t>
      </w:r>
    </w:p>
    <w:p w:rsidR="00EC7D3E" w:rsidRPr="009D4D97" w:rsidRDefault="00EC7D3E" w:rsidP="00EC7D3E">
      <w:pPr>
        <w:rPr>
          <w:i/>
        </w:rPr>
      </w:pPr>
      <w:r w:rsidRPr="009D4D97">
        <w:rPr>
          <w:i/>
        </w:rPr>
        <w:t>chimie organique</w:t>
      </w:r>
    </w:p>
    <w:p w:rsidR="00EC7D3E" w:rsidRPr="009D4D97" w:rsidRDefault="00EC7D3E" w:rsidP="00EC7D3E">
      <w:r w:rsidRPr="009D4D97">
        <w:t>Les propriétés physiques à traiter sont essentiellement liées à la notion de caractère hydrophile ou hydrophobe, c'est-à-dire, au caractère polaire des liaisons et à la présence éventuelle de doublets électroniques libres.</w:t>
      </w:r>
    </w:p>
    <w:p w:rsidR="00EC7D3E" w:rsidRPr="009D4D97" w:rsidRDefault="00EC7D3E" w:rsidP="00EC7D3E">
      <w:r w:rsidRPr="009D4D97">
        <w:t>Les propriétés chimiques à traiter à ce niveau sont essentiellement celles relatives à l'oxydoréduction et aux principales condensations.</w:t>
      </w:r>
    </w:p>
    <w:p w:rsidR="00EC7D3E" w:rsidRPr="009D4D97" w:rsidRDefault="00EC7D3E" w:rsidP="00EC7D3E">
      <w:r w:rsidRPr="009D4D97">
        <w:t>L'enchaînement isoprénique des terpènes fera l'objet d'une rapide présentation du fait qu'il détermine la structure de nombreux composés jouant un rôle important en IAA (arômes, parfums.. .).</w:t>
      </w:r>
    </w:p>
    <w:p w:rsidR="00EC7D3E" w:rsidRPr="009D4D97" w:rsidRDefault="00EC7D3E" w:rsidP="00EC7D3E">
      <w:r w:rsidRPr="009D4D97">
        <w:t>On présentera la nomenclature systématique pour les alcools, les aldéhydes, les cétones, les acides et les amines. On fera une présentation plus générale pour les autres composés</w:t>
      </w:r>
    </w:p>
    <w:p w:rsidR="00EC7D3E" w:rsidRPr="009D4D97" w:rsidRDefault="00EC7D3E" w:rsidP="00EC7D3E">
      <w:r w:rsidRPr="009D4D97">
        <w:t xml:space="preserve">On veillera à donner le nom usuel et la formule (ou la famille d'appartenance) des molécules les plus  courantes </w:t>
      </w:r>
    </w:p>
    <w:p w:rsidR="00EC7D3E" w:rsidRPr="009D4D97" w:rsidRDefault="00EC7D3E" w:rsidP="00EC7D3E">
      <w:r w:rsidRPr="009D4D97">
        <w:t>La connaissance des isoméries a pour objectif de montrer que celles-ci démultiplient considérablement les possibilités de la chimie. On ne manquera pas d'évoquer que les produits naturels sont rarement des racémiques et que les caractères organoleptiques d'une molécule sont souvent majoritairement le fait de l'un de ses énantiomères.</w:t>
      </w:r>
    </w:p>
    <w:p w:rsidR="00EC7D3E" w:rsidRPr="009D4D97" w:rsidRDefault="00EC7D3E" w:rsidP="00EC7D3E">
      <w:r w:rsidRPr="009D4D97">
        <w:t>On présentera l'isomérie "cis trans".</w:t>
      </w:r>
    </w:p>
    <w:p w:rsidR="00EC7D3E" w:rsidRPr="009D4D97" w:rsidRDefault="00EC7D3E" w:rsidP="00EC7D3E">
      <w:pPr>
        <w:jc w:val="both"/>
        <w:rPr>
          <w:b/>
          <w:i/>
          <w:smallCaps/>
        </w:rPr>
      </w:pPr>
      <w:r w:rsidRPr="009D4D97">
        <w:rPr>
          <w:b/>
          <w:i/>
          <w:smallCaps/>
        </w:rPr>
        <w:t xml:space="preserve">objectif G </w:t>
      </w:r>
    </w:p>
    <w:p w:rsidR="00EC7D3E" w:rsidRPr="009D4D97" w:rsidRDefault="00EC7D3E" w:rsidP="00EC7D3E">
      <w:r w:rsidRPr="009D4D97">
        <w:lastRenderedPageBreak/>
        <w:t>Les interactions de la molécule d'eau (polaire) avec les constituants fondamentaux des aliments seront étudiés en relation avec les notions d'eau "liée" et d'eau "libre".</w:t>
      </w:r>
    </w:p>
    <w:p w:rsidR="00EC7D3E" w:rsidRPr="009D4D97" w:rsidRDefault="00EC7D3E" w:rsidP="00EC7D3E">
      <w:r w:rsidRPr="009D4D97">
        <w:t>On définira Aw = Pw/POw</w:t>
      </w:r>
    </w:p>
    <w:p w:rsidR="00EC7D3E" w:rsidRPr="009D4D97" w:rsidRDefault="00EC7D3E" w:rsidP="00EC7D3E">
      <w:r w:rsidRPr="009D4D97">
        <w:t>On montrera, à l'aide de courbes de sorption, les conséquences sur l'activité de l'eau d'une modification : de la teneur en eau , de la température.</w:t>
      </w:r>
    </w:p>
    <w:p w:rsidR="00EC7D3E" w:rsidRPr="009D4D97" w:rsidRDefault="00EC7D3E" w:rsidP="00EC7D3E">
      <w:r w:rsidRPr="009D4D97">
        <w:t>Il pourra être intéressant d'indiquer l'effet d'une addition de certains composés (par exemple NaCl, sucre.. .).</w:t>
      </w:r>
    </w:p>
    <w:p w:rsidR="00EC7D3E" w:rsidRPr="009D4D97" w:rsidRDefault="00EC7D3E" w:rsidP="00EC7D3E">
      <w:r w:rsidRPr="009D4D97">
        <w:t>L'influence de l'activité de l'eau sur la dégradation des aliments se limitera a une présentation simple par exemple d'un graphique donnant les vitesses de dégradation en fonction de Aw.</w:t>
      </w:r>
    </w:p>
    <w:p w:rsidR="00EC7D3E" w:rsidRPr="009D4D97" w:rsidRDefault="00EC7D3E" w:rsidP="00EC7D3E">
      <w:r w:rsidRPr="009D4D97">
        <w:t xml:space="preserve">On fera des renvois au cours de microbiologie et de technologie alimentaire pour le rôle de l’aw sur la croissance microbienne et sur la stabilisation des aliments </w:t>
      </w:r>
    </w:p>
    <w:p w:rsidR="00EC7D3E" w:rsidRPr="009D4D97" w:rsidRDefault="00EC7D3E" w:rsidP="00EC7D3E">
      <w:pPr>
        <w:jc w:val="both"/>
        <w:rPr>
          <w:b/>
          <w:i/>
          <w:smallCaps/>
        </w:rPr>
      </w:pPr>
      <w:r w:rsidRPr="009D4D97">
        <w:rPr>
          <w:b/>
          <w:i/>
          <w:smallCaps/>
        </w:rPr>
        <w:t xml:space="preserve">Objectifs  H,I , J, K </w:t>
      </w:r>
    </w:p>
    <w:p w:rsidR="00EC7D3E" w:rsidRPr="009D4D97" w:rsidRDefault="00EC7D3E" w:rsidP="00EC7D3E">
      <w:pPr>
        <w:rPr>
          <w:i/>
        </w:rPr>
      </w:pPr>
      <w:r w:rsidRPr="009D4D97">
        <w:rPr>
          <w:i/>
        </w:rPr>
        <w:t>Glucides</w:t>
      </w:r>
    </w:p>
    <w:p w:rsidR="00EC7D3E" w:rsidRPr="009D4D97" w:rsidRDefault="00EC7D3E" w:rsidP="00EC7D3E">
      <w:r w:rsidRPr="009D4D97">
        <w:t xml:space="preserve">Il conviendra d'expliquer l'origine des structures cycliques de Haworth, ainsi que les proportions relatives des formes </w:t>
      </w:r>
      <w:r w:rsidRPr="009D4D97">
        <w:rPr>
          <w:rFonts w:ascii="Symbol" w:hAnsi="Symbol"/>
        </w:rPr>
        <w:t></w:t>
      </w:r>
      <w:r w:rsidRPr="009D4D97">
        <w:t xml:space="preserve">, </w:t>
      </w:r>
      <w:r w:rsidRPr="009D4D97">
        <w:rPr>
          <w:rFonts w:ascii="Symbol" w:hAnsi="Symbol"/>
        </w:rPr>
        <w:t></w:t>
      </w:r>
      <w:r w:rsidRPr="009D4D97">
        <w:t xml:space="preserve"> et ouvertes. De même,  les formes fùranose feront l'objet d'explications sur leur formation. Les étudiants devront mémoriser les formules cycliques des glucides les plus fréquemment rencontrés.</w:t>
      </w:r>
    </w:p>
    <w:p w:rsidR="00EC7D3E" w:rsidRPr="009D4D97" w:rsidRDefault="00EC7D3E" w:rsidP="00EC7D3E">
      <w:r w:rsidRPr="009D4D97">
        <w:t>L'étude de l'oxydoréduction des oses débouchera sur les polyols et les pectines (D glucose, fructose, galactose).</w:t>
      </w:r>
    </w:p>
    <w:p w:rsidR="00EC7D3E" w:rsidRPr="009D4D97" w:rsidRDefault="00EC7D3E" w:rsidP="00EC7D3E">
      <w:r w:rsidRPr="009D4D97">
        <w:t>Pour l'estérification et les osamines, on se limitera à la seule présentation des réactions correspondantes.</w:t>
      </w:r>
    </w:p>
    <w:p w:rsidR="00EC7D3E" w:rsidRPr="009D4D97" w:rsidRDefault="00EC7D3E" w:rsidP="00EC7D3E">
      <w:r w:rsidRPr="009D4D97">
        <w:t>Les liaisons osidiques seront illustrées à partir du lactose, du saccharose, de l'amidon (amylose, amylopectine) et de la cellulose.</w:t>
      </w:r>
    </w:p>
    <w:p w:rsidR="00EC7D3E" w:rsidRPr="009D4D97" w:rsidRDefault="00EC7D3E" w:rsidP="00EC7D3E">
      <w:r w:rsidRPr="009D4D97">
        <w:t>On présentera les réactions d’évolution des aliments liées aux glucides : réaction de Maillard   entre une fonction aldéhyde ou cétone portée par un sucre, et une fonction amine, qui conduit à une base de Schiff instable. Celle-ci, par une succession de réarrangements et réactions qu'il n'est pas utile d'analyser, conduit selon les sucres de départ, a des dérivés du furfural qui sont colorés. On présentera les formules de quelques uns de ces composés.</w:t>
      </w:r>
    </w:p>
    <w:p w:rsidR="00EC7D3E" w:rsidRPr="009D4D97" w:rsidRDefault="00EC7D3E" w:rsidP="00EC7D3E"/>
    <w:p w:rsidR="00EC7D3E" w:rsidRPr="009D4D97" w:rsidRDefault="00EC7D3E" w:rsidP="00EC7D3E">
      <w:pPr>
        <w:rPr>
          <w:i/>
        </w:rPr>
      </w:pPr>
      <w:r w:rsidRPr="009D4D97">
        <w:rPr>
          <w:i/>
        </w:rPr>
        <w:t>Lipides</w:t>
      </w:r>
    </w:p>
    <w:p w:rsidR="00EC7D3E" w:rsidRPr="009D4D97" w:rsidRDefault="00EC7D3E" w:rsidP="00EC7D3E">
      <w:r w:rsidRPr="009D4D97">
        <w:lastRenderedPageBreak/>
        <w:t>On précisera qu’ il  y a une difficulté à définir simplement la famille des lipides. Il faut avoir recours à la fois à des considérations de physique et à des considérations de biologie en plus de la chimie, pour appréhender cette famille. Les terpènes et les vitamines sont souvent associés à cette famille.</w:t>
      </w:r>
    </w:p>
    <w:p w:rsidR="00EC7D3E" w:rsidRPr="009D4D97" w:rsidRDefault="00EC7D3E" w:rsidP="00EC7D3E">
      <w:r w:rsidRPr="009D4D97">
        <w:t>A partir de l'observation des structures de différents types de lipides, on montrera leur caractère hydrophobe et le caractère mixte de certains.</w:t>
      </w:r>
    </w:p>
    <w:p w:rsidR="00EC7D3E" w:rsidRPr="009D4D97" w:rsidRDefault="00EC7D3E" w:rsidP="00EC7D3E">
      <w:r w:rsidRPr="009D4D97">
        <w:t>On présentera la structure du cholestérol que les étudiants devront être en mesure de reconnaître à partir de sa formule.</w:t>
      </w:r>
    </w:p>
    <w:p w:rsidR="00EC7D3E" w:rsidRPr="009D4D97" w:rsidRDefault="00EC7D3E" w:rsidP="00EC7D3E">
      <w:r w:rsidRPr="009D4D97">
        <w:t xml:space="preserve">On soulignera les propriétés physiques des lipides tels. Que Température de fusion et solubilité dont l'exploitation est fondamentale dans certaines IAA </w:t>
      </w:r>
    </w:p>
    <w:p w:rsidR="00EC7D3E" w:rsidRPr="009D4D97" w:rsidRDefault="00EC7D3E" w:rsidP="00EC7D3E">
      <w:r w:rsidRPr="009D4D97">
        <w:t>Pour le même motif, on présentera l'hydrogénation et la trans esténfication.</w:t>
      </w:r>
    </w:p>
    <w:p w:rsidR="00EC7D3E" w:rsidRPr="009D4D97" w:rsidRDefault="00EC7D3E" w:rsidP="00EC7D3E">
      <w:r w:rsidRPr="009D4D97">
        <w:t>Pour la dégradation des lipides par la chaleur, on écrira la réaction de formation de l'acroléïne à partir du glycérol.</w:t>
      </w:r>
    </w:p>
    <w:p w:rsidR="00EC7D3E" w:rsidRPr="009D4D97" w:rsidRDefault="00EC7D3E" w:rsidP="00EC7D3E">
      <w:r w:rsidRPr="009D4D97">
        <w:t>On présentera les mécanismes d’ Oxydation des lipides avec les trois grandes étapes (initiation, propagation, arrêt). On écrira la formation des radicaux libres en insistant sur les aspects énergétiques et la nécessité d'une induction et ou de la catalyse. On écrira les réactions de formation des peroxydés et des hydropéroxydes. Il est souhaitable d'écrire ces réactions en s'appuyant sur un exemple comme celui de l'acide oléique. On ne donnera pas le détail des réactions, mais on citera les produits finaux. On insistera sur les facteurs favorisants (effecteurs, inducteurs, catalyseurs, température, Aw) et on mettra en parallèle les moyens préventifs physiques et chimiques.</w:t>
      </w:r>
    </w:p>
    <w:p w:rsidR="00EC7D3E" w:rsidRPr="009D4D97" w:rsidRDefault="00EC7D3E" w:rsidP="00EC7D3E">
      <w:pPr>
        <w:rPr>
          <w:i/>
        </w:rPr>
      </w:pPr>
      <w:r w:rsidRPr="009D4D97">
        <w:rPr>
          <w:i/>
        </w:rPr>
        <w:t>Protides</w:t>
      </w:r>
    </w:p>
    <w:p w:rsidR="00EC7D3E" w:rsidRPr="009D4D97" w:rsidRDefault="00EC7D3E" w:rsidP="00EC7D3E">
      <w:r w:rsidRPr="009D4D97">
        <w:t>On présentera des composés à plusieurs fonctions acides et plusieurs fonctions amines.</w:t>
      </w:r>
    </w:p>
    <w:p w:rsidR="00EC7D3E" w:rsidRPr="009D4D97" w:rsidRDefault="00EC7D3E" w:rsidP="00EC7D3E">
      <w:r w:rsidRPr="009D4D97">
        <w:t>Le calcul du pHi d'un acide aminé s'appuie sur la définition de cette grandeur.  Il se limitera au cas d'un monoacide monoaminé. La notion de pHi sera généralisée sans calcul, au cas de monoacides diarninés et de diacides monoaminés, puis au cas des protéines.</w:t>
      </w:r>
    </w:p>
    <w:p w:rsidR="00EC7D3E" w:rsidRPr="009D4D97" w:rsidRDefault="00EC7D3E" w:rsidP="00EC7D3E">
      <w:r w:rsidRPr="009D4D97">
        <w:t xml:space="preserve">Les facteurs de solubilité des protéines retenus sont la concentration, pH, T, la force ionique du milieu, la nature du solvant. Cette étude débouchera sur  les techniques de défécation </w:t>
      </w:r>
    </w:p>
    <w:p w:rsidR="00EC7D3E" w:rsidRPr="009D4D97" w:rsidRDefault="00EC7D3E" w:rsidP="00EC7D3E">
      <w:r w:rsidRPr="009D4D97">
        <w:t xml:space="preserve">Les techniques de séparation donneront lieu à description de leurs principes </w:t>
      </w:r>
    </w:p>
    <w:p w:rsidR="00EC7D3E" w:rsidRPr="009D4D97" w:rsidRDefault="00EC7D3E" w:rsidP="00EC7D3E">
      <w:r w:rsidRPr="009D4D97">
        <w:t>L'électrophorèse pourra s'effectuer soit sur des acides aminés, soit sur des protéines.</w:t>
      </w:r>
    </w:p>
    <w:p w:rsidR="00EC7D3E" w:rsidRPr="009D4D97" w:rsidRDefault="00EC7D3E" w:rsidP="00EC7D3E">
      <w:r w:rsidRPr="009D4D97">
        <w:t>On se limitera à une seule réaction de coloration avec la ninhydrine dont il n'est pas nécessaire d'écrire les équations de la réaction.</w:t>
      </w:r>
    </w:p>
    <w:p w:rsidR="00EC7D3E" w:rsidRPr="009D4D97" w:rsidRDefault="00EC7D3E" w:rsidP="00EC7D3E">
      <w:pPr>
        <w:rPr>
          <w:i/>
        </w:rPr>
      </w:pPr>
      <w:r w:rsidRPr="009D4D97">
        <w:rPr>
          <w:i/>
        </w:rPr>
        <w:lastRenderedPageBreak/>
        <w:t>Enzymes</w:t>
      </w:r>
    </w:p>
    <w:p w:rsidR="00EC7D3E" w:rsidRPr="009D4D97" w:rsidRDefault="00EC7D3E" w:rsidP="00EC7D3E">
      <w:r w:rsidRPr="009D4D97">
        <w:t>Avant d'aborder la cinétique enzymatique, on présentera les définitions essentielles de la cinétique chimique (vitesse, énergre d'activation ...) et les relations correspondantes. L'étude de l'ordre des réactions est hors programme.</w:t>
      </w:r>
    </w:p>
    <w:p w:rsidR="00EC7D3E" w:rsidRPr="009D4D97" w:rsidRDefault="00EC7D3E" w:rsidP="00EC7D3E">
      <w:r w:rsidRPr="009D4D97">
        <w:t>On envisagera les enzymes purement protéiques et les autres enzymes, ainsi  que le rôle des coenzymes et cofacteurs.</w:t>
      </w:r>
    </w:p>
    <w:p w:rsidR="00EC7D3E" w:rsidRPr="009D4D97" w:rsidRDefault="00EC7D3E" w:rsidP="00EC7D3E">
      <w:r w:rsidRPr="009D4D97">
        <w:t>La relation de Michaélis sera établie, mais les étudiants n'ont pas à mémoriser sa démonstration. Elle donnera lieu à une exploitation graphique dans le cadre des représentations  de Michaélis et de Lineweaver et Burk. Ces représentations devront être maîtrisées par les étudiants.</w:t>
      </w:r>
    </w:p>
    <w:p w:rsidR="00EC7D3E" w:rsidRPr="009D4D97" w:rsidRDefault="00EC7D3E" w:rsidP="00EC7D3E">
      <w:r w:rsidRPr="009D4D97">
        <w:t>On déterminera graphiquement V</w:t>
      </w:r>
      <w:r w:rsidRPr="009D4D97">
        <w:rPr>
          <w:vertAlign w:val="subscript"/>
        </w:rPr>
        <w:t>M</w:t>
      </w:r>
      <w:r w:rsidRPr="009D4D97">
        <w:t xml:space="preserve"> et K</w:t>
      </w:r>
      <w:r w:rsidRPr="009D4D97">
        <w:rPr>
          <w:vertAlign w:val="subscript"/>
        </w:rPr>
        <w:t>M</w:t>
      </w:r>
      <w:r w:rsidRPr="009D4D97">
        <w:t>. On observera sur ces représentations l'effet des inhibiteurs et des activateurs.</w:t>
      </w:r>
    </w:p>
    <w:p w:rsidR="00EC7D3E" w:rsidRPr="009D4D97" w:rsidRDefault="00EC7D3E" w:rsidP="00EC7D3E">
      <w:r w:rsidRPr="009D4D97">
        <w:t>On signalera que toutes les enzymes ne sont pas michaéliennes (enzymes allostériques).</w:t>
      </w:r>
    </w:p>
    <w:p w:rsidR="00EC7D3E" w:rsidRPr="009D4D97" w:rsidRDefault="00EC7D3E" w:rsidP="00EC7D3E">
      <w:r w:rsidRPr="009D4D97">
        <w:t>L'étude des facteurs de l'activité enzymatique reste qualitative.</w:t>
      </w:r>
    </w:p>
    <w:p w:rsidR="00EC7D3E" w:rsidRPr="009D4D97" w:rsidRDefault="00EC7D3E" w:rsidP="00EC7D3E">
      <w:r w:rsidRPr="009D4D97">
        <w:t xml:space="preserve">On présentera le mécanismes de  Brunissement enzymatique :: résultant de l'oxydation de composés phénoliques qui conduit à des quinones, sous l'effet d'une enzyme métallique. Ces quinones polymérisent ensuite en composés de type mélanines colorées dont on donnera quelques exemples.. cette présentation doit permettre de justifier les moyens de prévention.( emploi d’anti oxydant, travail en anaérobiose , etc </w:t>
      </w:r>
    </w:p>
    <w:p w:rsidR="00EC7D3E" w:rsidRPr="009D4D97" w:rsidRDefault="00EC7D3E" w:rsidP="00EC7D3E"/>
    <w:p w:rsidR="00EC7D3E" w:rsidRPr="009D4D97" w:rsidRDefault="00EC7D3E" w:rsidP="00EC7D3E">
      <w:pPr>
        <w:jc w:val="both"/>
        <w:rPr>
          <w:b/>
          <w:i/>
          <w:smallCaps/>
        </w:rPr>
      </w:pPr>
      <w:r w:rsidRPr="009D4D97">
        <w:rPr>
          <w:b/>
          <w:i/>
          <w:smallCaps/>
        </w:rPr>
        <w:t xml:space="preserve">Objectif O </w:t>
      </w:r>
    </w:p>
    <w:p w:rsidR="00EC7D3E" w:rsidRPr="009D4D97" w:rsidRDefault="00EC7D3E" w:rsidP="00EC7D3E">
      <w:pPr>
        <w:rPr>
          <w:i/>
        </w:rPr>
      </w:pPr>
      <w:r w:rsidRPr="009D4D97">
        <w:rPr>
          <w:i/>
        </w:rPr>
        <w:t xml:space="preserve">Lait et dérivés </w:t>
      </w:r>
    </w:p>
    <w:p w:rsidR="00EC7D3E" w:rsidRPr="009D4D97" w:rsidRDefault="00EC7D3E" w:rsidP="00EC7D3E">
      <w:r w:rsidRPr="009D4D97">
        <w:t xml:space="preserve">On donnera la composition moyenne des laits normaux et anormaux </w:t>
      </w:r>
    </w:p>
    <w:p w:rsidR="00EC7D3E" w:rsidRPr="009D4D97" w:rsidRDefault="00EC7D3E" w:rsidP="00EC7D3E">
      <w:r w:rsidRPr="009D4D97">
        <w:t xml:space="preserve">On donnera les valeurs courantes pour les paramètres physico chimiques utilisées pour le contrôle à réception </w:t>
      </w:r>
    </w:p>
    <w:p w:rsidR="00EC7D3E" w:rsidRPr="009D4D97" w:rsidRDefault="00EC7D3E" w:rsidP="00EC7D3E">
      <w:r w:rsidRPr="009D4D97">
        <w:t xml:space="preserve">On indiquera les principales fraudes et les techniques de contrôles permettant de détecter ces fraudes </w:t>
      </w:r>
    </w:p>
    <w:p w:rsidR="00EC7D3E" w:rsidRPr="009D4D97" w:rsidRDefault="00EC7D3E" w:rsidP="00EC7D3E">
      <w:r w:rsidRPr="009D4D97">
        <w:t xml:space="preserve">On définira les mécanismes de coagulation et l’importance de ce phénomène en technologie laitiers </w:t>
      </w:r>
    </w:p>
    <w:p w:rsidR="00EC7D3E" w:rsidRPr="009D4D97" w:rsidRDefault="00EC7D3E" w:rsidP="00EC7D3E">
      <w:r w:rsidRPr="009D4D97">
        <w:t xml:space="preserve">Les travaux pratiques permettront de caractériser les propriétés des laits </w:t>
      </w:r>
    </w:p>
    <w:p w:rsidR="00EC7D3E" w:rsidRPr="009D4D97" w:rsidRDefault="00EC7D3E" w:rsidP="003C2051">
      <w:pPr>
        <w:numPr>
          <w:ilvl w:val="0"/>
          <w:numId w:val="32"/>
        </w:numPr>
        <w:spacing w:after="120" w:line="240" w:lineRule="auto"/>
      </w:pPr>
      <w:r w:rsidRPr="009D4D97">
        <w:lastRenderedPageBreak/>
        <w:t>dosage de l'azote par la méthode Kjeldahl, dosage des protéines par la méthode au Noir Amido</w:t>
      </w:r>
    </w:p>
    <w:p w:rsidR="00EC7D3E" w:rsidRPr="009D4D97" w:rsidRDefault="00EC7D3E" w:rsidP="003C2051">
      <w:pPr>
        <w:numPr>
          <w:ilvl w:val="0"/>
          <w:numId w:val="32"/>
        </w:numPr>
        <w:spacing w:after="120" w:line="240" w:lineRule="auto"/>
      </w:pPr>
      <w:r w:rsidRPr="009D4D97">
        <w:t>dosage des matières grasses par extraction éthéroammoniacale ou éthérochloridryque et la méthode Gerber (acidobutyrométrique)</w:t>
      </w:r>
    </w:p>
    <w:p w:rsidR="00EC7D3E" w:rsidRPr="009D4D97" w:rsidRDefault="00EC7D3E" w:rsidP="003C2051">
      <w:pPr>
        <w:numPr>
          <w:ilvl w:val="0"/>
          <w:numId w:val="32"/>
        </w:numPr>
        <w:spacing w:after="120" w:line="240" w:lineRule="auto"/>
      </w:pPr>
      <w:r w:rsidRPr="009D4D97">
        <w:t xml:space="preserve">dosage du lactose par la méthode Bertrand </w:t>
      </w:r>
    </w:p>
    <w:p w:rsidR="00EC7D3E" w:rsidRPr="009D4D97" w:rsidRDefault="00EC7D3E" w:rsidP="003C2051">
      <w:pPr>
        <w:numPr>
          <w:ilvl w:val="0"/>
          <w:numId w:val="32"/>
        </w:numPr>
        <w:spacing w:after="120" w:line="240" w:lineRule="auto"/>
      </w:pPr>
      <w:r w:rsidRPr="009D4D97">
        <w:t>dosage des chlorures par la méthode Charpentier-Vohlard</w:t>
      </w:r>
    </w:p>
    <w:p w:rsidR="00EC7D3E" w:rsidRPr="009D4D97" w:rsidRDefault="00EC7D3E" w:rsidP="003C2051">
      <w:pPr>
        <w:numPr>
          <w:ilvl w:val="0"/>
          <w:numId w:val="32"/>
        </w:numPr>
        <w:spacing w:after="120" w:line="240" w:lineRule="auto"/>
      </w:pPr>
      <w:r w:rsidRPr="009D4D97">
        <w:t>dosage du calcium par complexométrie</w:t>
      </w:r>
    </w:p>
    <w:p w:rsidR="00EC7D3E" w:rsidRPr="009D4D97" w:rsidRDefault="00EC7D3E" w:rsidP="003C2051">
      <w:pPr>
        <w:numPr>
          <w:ilvl w:val="0"/>
          <w:numId w:val="32"/>
        </w:numPr>
        <w:spacing w:after="120" w:line="240" w:lineRule="auto"/>
      </w:pPr>
      <w:r w:rsidRPr="009D4D97">
        <w:t>analyse de laits fraudés par mouillage et écrémage</w:t>
      </w:r>
    </w:p>
    <w:p w:rsidR="00EC7D3E" w:rsidRPr="009D4D97" w:rsidRDefault="00EC7D3E" w:rsidP="003C2051">
      <w:pPr>
        <w:numPr>
          <w:ilvl w:val="0"/>
          <w:numId w:val="32"/>
        </w:numPr>
        <w:spacing w:after="120" w:line="240" w:lineRule="auto"/>
      </w:pPr>
      <w:r w:rsidRPr="009D4D97">
        <w:t>on donnera les principes  des autres méthodes (dosage de calcium par spectrophotométrie d'absorption atomique, chromatographie en phase gazeuse d'acides gras, HPLC, méthodes enzymatiques)</w:t>
      </w:r>
    </w:p>
    <w:p w:rsidR="00EC7D3E" w:rsidRPr="009D4D97" w:rsidRDefault="00EC7D3E" w:rsidP="00EC7D3E">
      <w:r w:rsidRPr="009D4D97">
        <w:t xml:space="preserve">Les dosages nécessaires aux contrôles usuels des produits laitiers seront réalisés </w:t>
      </w:r>
    </w:p>
    <w:p w:rsidR="00EC7D3E" w:rsidRPr="009D4D97" w:rsidRDefault="00EC7D3E" w:rsidP="003C2051">
      <w:pPr>
        <w:numPr>
          <w:ilvl w:val="0"/>
          <w:numId w:val="32"/>
        </w:numPr>
        <w:spacing w:after="120" w:line="240" w:lineRule="auto"/>
      </w:pPr>
      <w:r w:rsidRPr="009D4D97">
        <w:t>fromage : extrait sec, matières grasses, pH, chlorures</w:t>
      </w:r>
    </w:p>
    <w:p w:rsidR="00EC7D3E" w:rsidRPr="009D4D97" w:rsidRDefault="00EC7D3E" w:rsidP="003C2051">
      <w:pPr>
        <w:numPr>
          <w:ilvl w:val="0"/>
          <w:numId w:val="32"/>
        </w:numPr>
        <w:spacing w:after="120" w:line="240" w:lineRule="auto"/>
      </w:pPr>
      <w:r w:rsidRPr="009D4D97">
        <w:t>beurres : non gras sec, humidité</w:t>
      </w:r>
    </w:p>
    <w:p w:rsidR="00EC7D3E" w:rsidRPr="009D4D97" w:rsidRDefault="00EC7D3E" w:rsidP="003C2051">
      <w:pPr>
        <w:numPr>
          <w:ilvl w:val="0"/>
          <w:numId w:val="32"/>
        </w:numPr>
        <w:spacing w:after="120" w:line="240" w:lineRule="auto"/>
      </w:pPr>
      <w:r w:rsidRPr="009D4D97">
        <w:t>poudres : humidité, solubilité, matières grasses</w:t>
      </w:r>
    </w:p>
    <w:p w:rsidR="00EC7D3E" w:rsidRPr="009D4D97" w:rsidRDefault="00EC7D3E" w:rsidP="003C2051">
      <w:pPr>
        <w:numPr>
          <w:ilvl w:val="0"/>
          <w:numId w:val="32"/>
        </w:numPr>
        <w:spacing w:after="120" w:line="240" w:lineRule="auto"/>
      </w:pPr>
      <w:r w:rsidRPr="009D4D97">
        <w:t>crèmes : matières grasses, acidité</w:t>
      </w:r>
    </w:p>
    <w:p w:rsidR="00EC7D3E" w:rsidRPr="009D4D97" w:rsidRDefault="00EC7D3E" w:rsidP="00EC7D3E">
      <w:pPr>
        <w:rPr>
          <w:i/>
        </w:rPr>
      </w:pPr>
    </w:p>
    <w:p w:rsidR="00EC7D3E" w:rsidRPr="009D4D97" w:rsidRDefault="00EC7D3E" w:rsidP="00EC7D3E">
      <w:pPr>
        <w:rPr>
          <w:i/>
        </w:rPr>
      </w:pPr>
      <w:r w:rsidRPr="009D4D97">
        <w:rPr>
          <w:i/>
        </w:rPr>
        <w:t xml:space="preserve">Viandes </w:t>
      </w:r>
    </w:p>
    <w:p w:rsidR="00EC7D3E" w:rsidRPr="009D4D97" w:rsidRDefault="00EC7D3E" w:rsidP="00EC7D3E">
      <w:r w:rsidRPr="009D4D97">
        <w:t>Il convient de relier la structure histologique du muscle à sa constitution biochimique. L'étude des protéines myofibrillaires doit permettre la compréhension de la contraction musculaire, qui sera décrite de façon globale. Les mécanismes énergétiques qui s'y rapportent seront brièvement évoqués, en insistant sur la nécessaire régénération de I'ATP consommé.</w:t>
      </w:r>
    </w:p>
    <w:p w:rsidR="00EC7D3E" w:rsidRPr="009D4D97" w:rsidRDefault="00EC7D3E" w:rsidP="00EC7D3E">
      <w:r w:rsidRPr="009D4D97">
        <w:t>L'évolution du muscle après l'abattage est  réalisée dans le module de génie alimentaire.</w:t>
      </w:r>
    </w:p>
    <w:p w:rsidR="00EC7D3E" w:rsidRPr="009D4D97" w:rsidRDefault="00EC7D3E" w:rsidP="00EC7D3E">
      <w:r w:rsidRPr="009D4D97">
        <w:t>Le rôle des principaux additifs sera mis en évidence en relation avec la technologie utilisée  et les principaux produits  du secteur (émulsifiants, gélifiants, stabilisants, antioxydants.. .).</w:t>
      </w:r>
    </w:p>
    <w:p w:rsidR="00EC7D3E" w:rsidRPr="009D4D97" w:rsidRDefault="00EC7D3E" w:rsidP="00EC7D3E">
      <w:r w:rsidRPr="009D4D97">
        <w:t xml:space="preserve">Les travaux pratiques devront permettre au minimum la maitrise des protocoles suivants humidité, matières grasses, azote Kjeldhal, ABVT, collagène, nitrites, phosphates, "sucres" solubles et insolubles chlorures. Les méthodes utilisées devront être des méthodes officielles ou normalisées. </w:t>
      </w:r>
    </w:p>
    <w:p w:rsidR="00EC7D3E" w:rsidRPr="009D4D97" w:rsidRDefault="00EC7D3E" w:rsidP="00EC7D3E"/>
    <w:p w:rsidR="00EC7D3E" w:rsidRPr="009D4D97" w:rsidRDefault="00EC7D3E" w:rsidP="00EC7D3E">
      <w:pPr>
        <w:rPr>
          <w:i/>
        </w:rPr>
      </w:pPr>
      <w:r w:rsidRPr="009D4D97">
        <w:rPr>
          <w:i/>
        </w:rPr>
        <w:t xml:space="preserve">Produits céréaliers </w:t>
      </w:r>
    </w:p>
    <w:p w:rsidR="00EC7D3E" w:rsidRPr="009D4D97" w:rsidRDefault="00EC7D3E" w:rsidP="00EC7D3E">
      <w:r w:rsidRPr="009D4D97">
        <w:t xml:space="preserve">On présentera en détail  la structure du gluten et de l’amidon. On définira les liaisons par ponts disulfures et les mécanismes d’oxydation et de réduction ainsi que leurs conséquences sur la rhéologie des pâtes </w:t>
      </w:r>
    </w:p>
    <w:p w:rsidR="00EC7D3E" w:rsidRPr="009D4D97" w:rsidRDefault="00EC7D3E" w:rsidP="00EC7D3E">
      <w:r w:rsidRPr="009D4D97">
        <w:t>On définira les mécanismes d’hydrolyse des amidons et les conséquences technologiques</w:t>
      </w:r>
    </w:p>
    <w:p w:rsidR="00EC7D3E" w:rsidRPr="009D4D97" w:rsidRDefault="00EC7D3E" w:rsidP="00EC7D3E">
      <w:r w:rsidRPr="009D4D97">
        <w:t xml:space="preserve">On présentera les principales techniques rhéologiques de contrôle de la farine </w:t>
      </w:r>
    </w:p>
    <w:p w:rsidR="00EC7D3E" w:rsidRPr="009D4D97" w:rsidRDefault="00EC7D3E" w:rsidP="00EC7D3E">
      <w:r w:rsidRPr="009D4D97">
        <w:t xml:space="preserve">Si possible , on organisera la visite d’un laboratoire de contrôle des produits céréalier pour observer la mise en œuvre des appareils de contrôle rhéologiques </w:t>
      </w:r>
    </w:p>
    <w:p w:rsidR="00EC7D3E" w:rsidRPr="009D4D97" w:rsidRDefault="00EC7D3E" w:rsidP="00EC7D3E">
      <w:r w:rsidRPr="009D4D97">
        <w:t>Les travaux pratiques devraient au minimum porter sur les protocoles suivant : azote kjeldahl , teneur en eau, teneur en cendres, , acidité , couleur de la farine , dosage des matières grasses par extraction éthéroammoniacale ou éthérochloridryque</w:t>
      </w:r>
    </w:p>
    <w:p w:rsidR="00EC7D3E" w:rsidRPr="009D4D97" w:rsidRDefault="00EC7D3E" w:rsidP="00EC7D3E"/>
    <w:p w:rsidR="00EC7D3E" w:rsidRPr="009D4D97" w:rsidRDefault="00EC7D3E" w:rsidP="00EC7D3E">
      <w:pPr>
        <w:rPr>
          <w:i/>
        </w:rPr>
      </w:pPr>
      <w:r w:rsidRPr="009D4D97">
        <w:rPr>
          <w:i/>
        </w:rPr>
        <w:t xml:space="preserve">Produits à base de fruits et de légumes </w:t>
      </w:r>
    </w:p>
    <w:p w:rsidR="00EC7D3E" w:rsidRPr="009D4D97" w:rsidRDefault="00EC7D3E" w:rsidP="00EC7D3E">
      <w:r w:rsidRPr="009D4D97">
        <w:t xml:space="preserve">On présentera les valeurs nutritionnelles (vitamines) et les principaux paramètres physico chimiques </w:t>
      </w:r>
    </w:p>
    <w:p w:rsidR="00EC7D3E" w:rsidRPr="009D4D97" w:rsidRDefault="00EC7D3E" w:rsidP="00EC7D3E">
      <w:r w:rsidRPr="009D4D97">
        <w:t>On définira les techniques de contrôle à réception  et sur ligne de fabrication (teneur en eau, brix, acidité)</w:t>
      </w:r>
    </w:p>
    <w:p w:rsidR="00EC7D3E" w:rsidRPr="009D4D97" w:rsidRDefault="00EC7D3E" w:rsidP="00EC7D3E">
      <w:r w:rsidRPr="009D4D97">
        <w:t>Les travaux pratiques devraient au minimum porter sur les protocoles suivant : teneur en eau, teneur en matière sèche par réfractométrie, acidité totale, pH, teneur en SO</w:t>
      </w:r>
      <w:r w:rsidRPr="009D4D97">
        <w:rPr>
          <w:vertAlign w:val="subscript"/>
        </w:rPr>
        <w:t>2</w:t>
      </w:r>
      <w:r w:rsidRPr="009D4D97">
        <w:t xml:space="preserve"> </w:t>
      </w:r>
    </w:p>
    <w:p w:rsidR="00EC7D3E" w:rsidRPr="009D4D97" w:rsidRDefault="00EC7D3E" w:rsidP="00EC7D3E"/>
    <w:p w:rsidR="00EC7D3E" w:rsidRPr="009D4D97" w:rsidRDefault="00EC7D3E" w:rsidP="00EC7D3E"/>
    <w:p w:rsidR="00EC7D3E" w:rsidRPr="009D4D97" w:rsidRDefault="00EC7D3E" w:rsidP="00EC7D3E"/>
    <w:p w:rsidR="00EC7D3E" w:rsidRPr="009D4D97" w:rsidRDefault="00EC7D3E" w:rsidP="00EC7D3E"/>
    <w:p w:rsidR="00EC7D3E" w:rsidRPr="009D4D97" w:rsidRDefault="00EC7D3E" w:rsidP="00EC7D3E"/>
    <w:p w:rsidR="00EC7D3E" w:rsidRPr="009D4D97" w:rsidRDefault="00EC7D3E" w:rsidP="00EC7D3E">
      <w:pPr>
        <w:sectPr w:rsidR="00EC7D3E" w:rsidRPr="009D4D97" w:rsidSect="00584032">
          <w:footerReference w:type="default" r:id="rId13"/>
          <w:pgSz w:w="16840" w:h="11907" w:orient="landscape" w:code="9"/>
          <w:pgMar w:top="1134" w:right="1134" w:bottom="1134" w:left="1134" w:header="720" w:footer="720" w:gutter="0"/>
          <w:pgNumType w:start="136"/>
          <w:cols w:space="720"/>
        </w:sectPr>
      </w:pPr>
    </w:p>
    <w:p w:rsidR="00EC7D3E" w:rsidRDefault="00EC7D3E" w:rsidP="00EC7D3E"/>
    <w:p w:rsidR="00EC7D3E" w:rsidRPr="003F5FB5" w:rsidRDefault="00EC7D3E" w:rsidP="00EC7D3E"/>
    <w:p w:rsidR="00EC7D3E" w:rsidRDefault="00EC7D3E" w:rsidP="00EC7D3E">
      <w:pPr>
        <w:pStyle w:val="Heading2"/>
      </w:pPr>
      <w:bookmarkStart w:id="10" w:name="_Toc304627317"/>
      <w:r>
        <w:t xml:space="preserve">Microbiologie, </w:t>
      </w:r>
      <w:bookmarkEnd w:id="10"/>
    </w:p>
    <w:p w:rsidR="00EC7D3E" w:rsidRDefault="00EC7D3E" w:rsidP="00EC7D3E">
      <w:pPr>
        <w:pBdr>
          <w:top w:val="single" w:sz="4" w:space="1" w:color="auto"/>
          <w:left w:val="single" w:sz="4" w:space="4" w:color="auto"/>
          <w:bottom w:val="single" w:sz="4" w:space="1" w:color="auto"/>
          <w:right w:val="single" w:sz="4" w:space="4" w:color="auto"/>
        </w:pBdr>
        <w:shd w:val="clear" w:color="auto" w:fill="E0E0E0"/>
        <w:jc w:val="center"/>
        <w:rPr>
          <w:caps/>
        </w:rPr>
      </w:pPr>
      <w:r w:rsidRPr="00634F29">
        <w:rPr>
          <w:b/>
          <w:caps/>
        </w:rPr>
        <w:t>MICROBIOLOGIE</w:t>
      </w:r>
      <w:r>
        <w:rPr>
          <w:b/>
          <w:caps/>
        </w:rPr>
        <w:t xml:space="preserve"> Generale  ET Alimentaire</w:t>
      </w:r>
    </w:p>
    <w:tbl>
      <w:tblPr>
        <w:tblW w:w="5000" w:type="pct"/>
        <w:tblLook w:val="00A0" w:firstRow="1" w:lastRow="0" w:firstColumn="1" w:lastColumn="0" w:noHBand="0" w:noVBand="0"/>
      </w:tblPr>
      <w:tblGrid>
        <w:gridCol w:w="852"/>
        <w:gridCol w:w="2137"/>
        <w:gridCol w:w="3018"/>
        <w:gridCol w:w="2955"/>
        <w:gridCol w:w="893"/>
      </w:tblGrid>
      <w:tr w:rsidR="00EC7D3E" w:rsidRPr="00C6096B" w:rsidTr="006B7A09">
        <w:tc>
          <w:tcPr>
            <w:tcW w:w="432" w:type="pct"/>
          </w:tcPr>
          <w:p w:rsidR="00EC7D3E" w:rsidRPr="00C6096B" w:rsidRDefault="00EC7D3E" w:rsidP="006B7A09">
            <w:r w:rsidRPr="00C6096B">
              <w:t>Durée</w:t>
            </w:r>
          </w:p>
        </w:tc>
        <w:tc>
          <w:tcPr>
            <w:tcW w:w="1084" w:type="pct"/>
          </w:tcPr>
          <w:p w:rsidR="00EC7D3E" w:rsidRPr="00C6096B" w:rsidRDefault="00EC7D3E" w:rsidP="006B7A09">
            <w:r w:rsidRPr="00C6096B">
              <w:t>1</w:t>
            </w:r>
            <w:r w:rsidRPr="00C6096B">
              <w:rPr>
                <w:vertAlign w:val="superscript"/>
              </w:rPr>
              <w:t>ère</w:t>
            </w:r>
            <w:r w:rsidRPr="00C6096B">
              <w:t xml:space="preserve"> année </w:t>
            </w:r>
          </w:p>
        </w:tc>
        <w:tc>
          <w:tcPr>
            <w:tcW w:w="1531" w:type="pct"/>
          </w:tcPr>
          <w:p w:rsidR="00EC7D3E" w:rsidRPr="00C6096B" w:rsidRDefault="00EC7D3E" w:rsidP="006B7A09">
            <w:r>
              <w:t>60</w:t>
            </w:r>
          </w:p>
        </w:tc>
        <w:tc>
          <w:tcPr>
            <w:tcW w:w="1499" w:type="pct"/>
          </w:tcPr>
          <w:p w:rsidR="00EC7D3E" w:rsidRPr="00C6096B" w:rsidRDefault="00EC7D3E" w:rsidP="006B7A09">
            <w:r w:rsidRPr="00C6096B">
              <w:t>Théorie / TD/ TP</w:t>
            </w:r>
            <w:r>
              <w:t xml:space="preserve">            </w:t>
            </w:r>
          </w:p>
        </w:tc>
        <w:tc>
          <w:tcPr>
            <w:tcW w:w="453" w:type="pct"/>
            <w:vMerge w:val="restart"/>
          </w:tcPr>
          <w:p w:rsidR="00EC7D3E" w:rsidRPr="00C6096B" w:rsidRDefault="00EC7D3E" w:rsidP="006B7A09"/>
          <w:p w:rsidR="00EC7D3E" w:rsidRPr="00C6096B" w:rsidRDefault="00EC7D3E" w:rsidP="006B7A09"/>
        </w:tc>
      </w:tr>
      <w:tr w:rsidR="00EC7D3E" w:rsidRPr="00C6096B" w:rsidTr="006B7A09">
        <w:tc>
          <w:tcPr>
            <w:tcW w:w="432" w:type="pct"/>
          </w:tcPr>
          <w:p w:rsidR="00EC7D3E" w:rsidRPr="00C6096B" w:rsidRDefault="00EC7D3E" w:rsidP="006B7A09"/>
        </w:tc>
        <w:tc>
          <w:tcPr>
            <w:tcW w:w="1084" w:type="pct"/>
          </w:tcPr>
          <w:p w:rsidR="00EC7D3E" w:rsidRPr="00C6096B" w:rsidRDefault="00EC7D3E" w:rsidP="006B7A09">
            <w:r w:rsidRPr="00C6096B">
              <w:t>2</w:t>
            </w:r>
            <w:r w:rsidRPr="00C6096B">
              <w:rPr>
                <w:vertAlign w:val="superscript"/>
              </w:rPr>
              <w:t>ème</w:t>
            </w:r>
            <w:r w:rsidRPr="00C6096B">
              <w:t xml:space="preserve"> année </w:t>
            </w:r>
          </w:p>
        </w:tc>
        <w:tc>
          <w:tcPr>
            <w:tcW w:w="1531" w:type="pct"/>
          </w:tcPr>
          <w:p w:rsidR="00EC7D3E" w:rsidRPr="00C6096B" w:rsidRDefault="00EC7D3E" w:rsidP="006B7A09">
            <w:r>
              <w:t>60</w:t>
            </w:r>
          </w:p>
        </w:tc>
        <w:tc>
          <w:tcPr>
            <w:tcW w:w="1499" w:type="pct"/>
          </w:tcPr>
          <w:p w:rsidR="00EC7D3E" w:rsidRPr="00C6096B" w:rsidRDefault="00EC7D3E" w:rsidP="006B7A09">
            <w:r w:rsidRPr="00C6096B">
              <w:t>Théorie / TD/ TP</w:t>
            </w:r>
            <w:r>
              <w:t xml:space="preserve">        60</w:t>
            </w:r>
          </w:p>
        </w:tc>
        <w:tc>
          <w:tcPr>
            <w:tcW w:w="453" w:type="pct"/>
            <w:vMerge/>
          </w:tcPr>
          <w:p w:rsidR="00EC7D3E" w:rsidRPr="00C6096B" w:rsidRDefault="00EC7D3E" w:rsidP="006B7A09"/>
        </w:tc>
      </w:tr>
      <w:tr w:rsidR="00EC7D3E" w:rsidTr="006B7A09">
        <w:tc>
          <w:tcPr>
            <w:tcW w:w="432" w:type="pct"/>
          </w:tcPr>
          <w:p w:rsidR="00EC7D3E" w:rsidRPr="00C6096B" w:rsidRDefault="00EC7D3E" w:rsidP="006B7A09"/>
        </w:tc>
        <w:tc>
          <w:tcPr>
            <w:tcW w:w="1084" w:type="pct"/>
          </w:tcPr>
          <w:p w:rsidR="00EC7D3E" w:rsidRPr="00C6096B" w:rsidRDefault="00EC7D3E" w:rsidP="006B7A09"/>
        </w:tc>
        <w:tc>
          <w:tcPr>
            <w:tcW w:w="1531" w:type="pct"/>
          </w:tcPr>
          <w:p w:rsidR="00EC7D3E" w:rsidRPr="00C6096B" w:rsidRDefault="00EC7D3E" w:rsidP="006B7A09"/>
        </w:tc>
        <w:tc>
          <w:tcPr>
            <w:tcW w:w="1499" w:type="pct"/>
          </w:tcPr>
          <w:p w:rsidR="00EC7D3E" w:rsidRPr="00C6096B" w:rsidRDefault="00EC7D3E" w:rsidP="006B7A09">
            <w:r w:rsidRPr="00C6096B">
              <w:t xml:space="preserve">Evaluation </w:t>
            </w:r>
          </w:p>
        </w:tc>
        <w:tc>
          <w:tcPr>
            <w:tcW w:w="453" w:type="pct"/>
            <w:vMerge/>
          </w:tcPr>
          <w:p w:rsidR="00EC7D3E" w:rsidRPr="00C6096B" w:rsidRDefault="00EC7D3E" w:rsidP="006B7A09"/>
        </w:tc>
      </w:tr>
    </w:tbl>
    <w:p w:rsidR="00EC7D3E" w:rsidRDefault="00EC7D3E" w:rsidP="00EC7D3E"/>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77"/>
      </w:tblGrid>
      <w:tr w:rsidR="00EC7D3E" w:rsidTr="006B7A09">
        <w:trPr>
          <w:trHeight w:val="834"/>
        </w:trPr>
        <w:tc>
          <w:tcPr>
            <w:tcW w:w="5000" w:type="pct"/>
            <w:tcBorders>
              <w:bottom w:val="nil"/>
            </w:tcBorders>
          </w:tcPr>
          <w:p w:rsidR="00EC7D3E" w:rsidRPr="00634F29" w:rsidRDefault="00EC7D3E" w:rsidP="006B7A09">
            <w:pPr>
              <w:rPr>
                <w:smallCaps/>
              </w:rPr>
            </w:pPr>
            <w:r w:rsidRPr="00634F29">
              <w:rPr>
                <w:smallCaps/>
              </w:rPr>
              <w:t>COMPETENCE</w:t>
            </w:r>
          </w:p>
          <w:p w:rsidR="00EC7D3E" w:rsidRPr="00634F29" w:rsidRDefault="00EC7D3E" w:rsidP="006B7A09">
            <w:pPr>
              <w:jc w:val="both"/>
            </w:pPr>
            <w:r w:rsidRPr="00634F29">
              <w:t xml:space="preserve">Utiliser la microbiologie alimentaire pour  identifier les souches microbiennes, les dangers associés, la stratégie de destruction des souches pathogènes, raisonner les Bonnes Pratiques d’Hygiène, définir les principes des opérations de nettoyage désinfection </w:t>
            </w:r>
          </w:p>
        </w:tc>
      </w:tr>
      <w:tr w:rsidR="00EC7D3E" w:rsidTr="006B7A09">
        <w:trPr>
          <w:trHeight w:val="552"/>
        </w:trPr>
        <w:tc>
          <w:tcPr>
            <w:tcW w:w="5000" w:type="pct"/>
          </w:tcPr>
          <w:p w:rsidR="00EC7D3E" w:rsidRPr="00634F29" w:rsidRDefault="00EC7D3E" w:rsidP="006B7A09">
            <w:pPr>
              <w:rPr>
                <w:smallCaps/>
              </w:rPr>
            </w:pPr>
            <w:r w:rsidRPr="00634F29">
              <w:rPr>
                <w:smallCaps/>
              </w:rPr>
              <w:t>DESCRIPTION</w:t>
            </w:r>
          </w:p>
          <w:p w:rsidR="00EC7D3E" w:rsidRPr="00634F29" w:rsidRDefault="00EC7D3E" w:rsidP="006B7A09">
            <w:pPr>
              <w:jc w:val="both"/>
            </w:pPr>
            <w:r w:rsidRPr="00634F29">
              <w:t xml:space="preserve">Ce module permet de donner aux </w:t>
            </w:r>
            <w:r>
              <w:t>élèves</w:t>
            </w:r>
            <w:r w:rsidRPr="00634F29">
              <w:t xml:space="preserve"> les connaissances et savoirs faire techniques et procéduraux requis pour la caractérisation et la maîtrise des micro-organismes des aliments et de l’environnement de l’unité de transformations des produits agricoles e alimentaires </w:t>
            </w:r>
          </w:p>
          <w:p w:rsidR="00EC7D3E" w:rsidRPr="00634F29" w:rsidRDefault="00EC7D3E" w:rsidP="006B7A09">
            <w:pPr>
              <w:rPr>
                <w:smallCaps/>
              </w:rPr>
            </w:pPr>
            <w:r w:rsidRPr="00634F29">
              <w:rPr>
                <w:smallCaps/>
              </w:rPr>
              <w:t>CONTEXTE D’ENSEIGNEMENT</w:t>
            </w:r>
          </w:p>
          <w:p w:rsidR="00EC7D3E" w:rsidRPr="00634F29" w:rsidRDefault="00EC7D3E" w:rsidP="006B7A09">
            <w:pPr>
              <w:jc w:val="both"/>
            </w:pPr>
            <w:r w:rsidRPr="00634F29">
              <w:t xml:space="preserve">Donner aux </w:t>
            </w:r>
            <w:r>
              <w:t>élèves</w:t>
            </w:r>
            <w:r w:rsidRPr="00634F29">
              <w:t xml:space="preserve"> les connaissances nécessaires pour leur permettre d’évaluer les risques et les potentiels des micro-organismes. Donner les facteurs permettant de limiter ou de favoriser la croissance de la population microbienne. Préciser les métabolites produits par les microorganismes et leurs fonctions dans les produits alimentaires </w:t>
            </w:r>
          </w:p>
          <w:p w:rsidR="00EC7D3E" w:rsidRPr="00634F29" w:rsidRDefault="00EC7D3E" w:rsidP="006B7A09">
            <w:pPr>
              <w:jc w:val="both"/>
            </w:pPr>
            <w:r w:rsidRPr="00634F29">
              <w:t xml:space="preserve">Faire acquérir aux </w:t>
            </w:r>
            <w:r>
              <w:t>élèves</w:t>
            </w:r>
            <w:r w:rsidRPr="00634F29">
              <w:t xml:space="preserve"> les techniques, d’identification et de dénombrement des flores utiles d’altération et pathogènes des matières agricoles et des produits alimentaires </w:t>
            </w:r>
          </w:p>
          <w:p w:rsidR="00EC7D3E" w:rsidRPr="00634F29" w:rsidRDefault="00EC7D3E" w:rsidP="006B7A09">
            <w:pPr>
              <w:jc w:val="both"/>
            </w:pPr>
            <w:r w:rsidRPr="00634F29">
              <w:t>Sur la base de l’analyse des facteurs de croissance ou d’inhibition, donner les principes des de maîtrise de la flore microbienne des aliments et de l’environnement de production des produits alimentaires (surfaces au contact, contamination par le personnel, atmosphère, eau, etc.)</w:t>
            </w:r>
          </w:p>
          <w:p w:rsidR="00EC7D3E" w:rsidRPr="00634F29" w:rsidRDefault="00EC7D3E" w:rsidP="006B7A09">
            <w:pPr>
              <w:jc w:val="both"/>
            </w:pPr>
            <w:r w:rsidRPr="00634F29">
              <w:t>CONDITIONS D’EVALUATION</w:t>
            </w:r>
          </w:p>
          <w:p w:rsidR="00EC7D3E" w:rsidRDefault="00EC7D3E" w:rsidP="006B7A09">
            <w:pPr>
              <w:jc w:val="both"/>
            </w:pPr>
            <w:r>
              <w:t>Travail individuel, A partir :</w:t>
            </w:r>
          </w:p>
          <w:p w:rsidR="00EC7D3E" w:rsidRDefault="00EC7D3E" w:rsidP="00EC7D3E">
            <w:pPr>
              <w:numPr>
                <w:ilvl w:val="0"/>
                <w:numId w:val="15"/>
              </w:numPr>
              <w:spacing w:after="120" w:line="240" w:lineRule="auto"/>
              <w:jc w:val="both"/>
            </w:pPr>
            <w:r>
              <w:t xml:space="preserve">De matières premières ou de produits alimentaires élaborés </w:t>
            </w:r>
          </w:p>
          <w:p w:rsidR="00EC7D3E" w:rsidRDefault="00EC7D3E" w:rsidP="00EC7D3E">
            <w:pPr>
              <w:numPr>
                <w:ilvl w:val="0"/>
                <w:numId w:val="15"/>
              </w:numPr>
              <w:spacing w:after="120" w:line="240" w:lineRule="auto"/>
              <w:jc w:val="both"/>
            </w:pPr>
            <w:r>
              <w:t xml:space="preserve">De postes de travail à évaluer sur le plan hygiénique </w:t>
            </w:r>
          </w:p>
          <w:p w:rsidR="00EC7D3E" w:rsidRDefault="00EC7D3E" w:rsidP="00EC7D3E">
            <w:pPr>
              <w:numPr>
                <w:ilvl w:val="0"/>
                <w:numId w:val="15"/>
              </w:numPr>
              <w:spacing w:after="120" w:line="240" w:lineRule="auto"/>
              <w:jc w:val="both"/>
            </w:pPr>
            <w:r>
              <w:t xml:space="preserve">De souches microbiennes à caractériser </w:t>
            </w:r>
          </w:p>
          <w:p w:rsidR="00EC7D3E" w:rsidRDefault="00EC7D3E" w:rsidP="006B7A09">
            <w:pPr>
              <w:jc w:val="both"/>
            </w:pPr>
            <w:r>
              <w:t>A l’aide :</w:t>
            </w:r>
          </w:p>
          <w:p w:rsidR="00EC7D3E" w:rsidRDefault="00EC7D3E" w:rsidP="00EC7D3E">
            <w:pPr>
              <w:numPr>
                <w:ilvl w:val="0"/>
                <w:numId w:val="15"/>
              </w:numPr>
              <w:spacing w:after="120" w:line="240" w:lineRule="auto"/>
              <w:jc w:val="both"/>
            </w:pPr>
            <w:r>
              <w:lastRenderedPageBreak/>
              <w:t>De normes hygiéniques et sanitaires réglementaires</w:t>
            </w:r>
          </w:p>
          <w:p w:rsidR="00EC7D3E" w:rsidRDefault="00EC7D3E" w:rsidP="00EC7D3E">
            <w:pPr>
              <w:numPr>
                <w:ilvl w:val="0"/>
                <w:numId w:val="15"/>
              </w:numPr>
              <w:spacing w:after="120" w:line="240" w:lineRule="auto"/>
              <w:jc w:val="both"/>
            </w:pPr>
            <w:r>
              <w:t xml:space="preserve">Du matériel courant de microbiologie et de prélèvement aseptique </w:t>
            </w:r>
          </w:p>
          <w:p w:rsidR="00EC7D3E" w:rsidRDefault="00EC7D3E" w:rsidP="00EC7D3E">
            <w:pPr>
              <w:numPr>
                <w:ilvl w:val="0"/>
                <w:numId w:val="15"/>
              </w:numPr>
              <w:spacing w:after="120" w:line="240" w:lineRule="auto"/>
              <w:jc w:val="both"/>
            </w:pPr>
            <w:r>
              <w:t xml:space="preserve">Des normes et protocoles d’analyses officiels </w:t>
            </w:r>
          </w:p>
        </w:tc>
      </w:tr>
      <w:tr w:rsidR="00EC7D3E" w:rsidTr="006B7A09">
        <w:trPr>
          <w:trHeight w:val="552"/>
        </w:trPr>
        <w:tc>
          <w:tcPr>
            <w:tcW w:w="5000" w:type="pct"/>
          </w:tcPr>
          <w:p w:rsidR="00EC7D3E" w:rsidRPr="006402A6" w:rsidRDefault="00EC7D3E" w:rsidP="006B7A09">
            <w:pPr>
              <w:jc w:val="both"/>
            </w:pPr>
            <w:r w:rsidRPr="006402A6">
              <w:lastRenderedPageBreak/>
              <w:t>RESSOURCES MATERIELLES</w:t>
            </w:r>
          </w:p>
          <w:p w:rsidR="00EC7D3E" w:rsidRPr="006402A6" w:rsidRDefault="00EC7D3E" w:rsidP="006B7A09">
            <w:pPr>
              <w:jc w:val="both"/>
            </w:pPr>
            <w:r>
              <w:t>Salle de cours, Laboratoire de microbiologie avec matériels et consommables correspondants aux programme, Des tables et des chaises, Un tableau blanc</w:t>
            </w:r>
          </w:p>
          <w:p w:rsidR="00EC7D3E" w:rsidRPr="006402A6" w:rsidRDefault="00EC7D3E" w:rsidP="006B7A09">
            <w:pPr>
              <w:jc w:val="both"/>
            </w:pPr>
            <w:r w:rsidRPr="006402A6">
              <w:t>LISTE DES RESSOURCES PEDAGOGIQUES</w:t>
            </w:r>
          </w:p>
          <w:p w:rsidR="00EC7D3E" w:rsidRPr="006402A6" w:rsidRDefault="00EC7D3E" w:rsidP="006B7A09">
            <w:pPr>
              <w:jc w:val="both"/>
            </w:pPr>
            <w:r w:rsidRPr="006402A6">
              <w:t>Programme d’études, Guide pédagogique,  Guide d’évaluation, Résumé théorique et guide de travaux pratiques, Des études de cas, Livres de microbiologie</w:t>
            </w:r>
          </w:p>
        </w:tc>
      </w:tr>
    </w:tbl>
    <w:p w:rsidR="00EC7D3E" w:rsidRDefault="00EC7D3E" w:rsidP="00EC7D3E">
      <w:pPr>
        <w:pStyle w:val="Header"/>
        <w:tabs>
          <w:tab w:val="clear" w:pos="4536"/>
          <w:tab w:val="clear" w:pos="9072"/>
        </w:tabs>
      </w:pPr>
    </w:p>
    <w:p w:rsidR="00EC7D3E" w:rsidRDefault="00EC7D3E" w:rsidP="00EC7D3E">
      <w:pPr>
        <w:pStyle w:val="Header"/>
        <w:tabs>
          <w:tab w:val="clear" w:pos="4536"/>
          <w:tab w:val="clear" w:pos="9072"/>
        </w:tabs>
        <w:sectPr w:rsidR="00EC7D3E" w:rsidSect="00CA2F3F">
          <w:pgSz w:w="11907" w:h="16840" w:code="9"/>
          <w:pgMar w:top="1134" w:right="1134" w:bottom="1134" w:left="1134" w:header="720" w:footer="720" w:gutter="0"/>
          <w:pgNumType w:start="119"/>
          <w:cols w:space="720"/>
        </w:sectPr>
      </w:pPr>
    </w:p>
    <w:p w:rsidR="00EC7D3E" w:rsidRDefault="00EC7D3E" w:rsidP="00EC7D3E">
      <w:pPr>
        <w:pStyle w:val="Header"/>
        <w:tabs>
          <w:tab w:val="clear" w:pos="4536"/>
          <w:tab w:val="clear" w:pos="9072"/>
        </w:tabs>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76"/>
        <w:gridCol w:w="4720"/>
      </w:tblGrid>
      <w:tr w:rsidR="00EC7D3E" w:rsidRPr="006402A6" w:rsidTr="006B7A09">
        <w:trPr>
          <w:cantSplit/>
          <w:trHeight w:val="329"/>
        </w:trPr>
        <w:tc>
          <w:tcPr>
            <w:tcW w:w="5000" w:type="pct"/>
            <w:gridSpan w:val="3"/>
            <w:tcBorders>
              <w:top w:val="nil"/>
              <w:bottom w:val="nil"/>
            </w:tcBorders>
          </w:tcPr>
          <w:p w:rsidR="00EC7D3E" w:rsidRPr="0058658F" w:rsidRDefault="00EC7D3E" w:rsidP="006B7A09">
            <w:pPr>
              <w:rPr>
                <w:b/>
                <w:bCs/>
              </w:rPr>
            </w:pPr>
            <w:r w:rsidRPr="0058658F">
              <w:rPr>
                <w:b/>
                <w:bCs/>
              </w:rPr>
              <w:t xml:space="preserve">A. Décrire et expliquer les caractéristiques générales du monde microbien </w:t>
            </w: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t>OBJECTIFS</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ÉLÉMENTS DE CONTENU</w:t>
            </w:r>
          </w:p>
        </w:tc>
        <w:tc>
          <w:tcPr>
            <w:tcW w:w="1604" w:type="pct"/>
            <w:tcBorders>
              <w:top w:val="nil"/>
              <w:left w:val="nil"/>
              <w:bottom w:val="nil"/>
            </w:tcBorders>
          </w:tcPr>
          <w:p w:rsidR="00EC7D3E" w:rsidRPr="00826C4C" w:rsidRDefault="00EC7D3E" w:rsidP="006B7A09">
            <w:pPr>
              <w:spacing w:after="0"/>
              <w:rPr>
                <w:caps/>
                <w:sz w:val="20"/>
                <w:szCs w:val="20"/>
              </w:rPr>
            </w:pPr>
            <w:r w:rsidRPr="00826C4C">
              <w:rPr>
                <w:caps/>
                <w:sz w:val="20"/>
                <w:szCs w:val="20"/>
              </w:rPr>
              <w:t xml:space="preserve">Critères de performances </w:t>
            </w:r>
          </w:p>
        </w:tc>
      </w:tr>
      <w:tr w:rsidR="00EC7D3E" w:rsidRPr="00826C4C" w:rsidTr="006B7A09">
        <w:trPr>
          <w:cantSplit/>
          <w:trHeight w:val="329"/>
        </w:trPr>
        <w:tc>
          <w:tcPr>
            <w:tcW w:w="1195" w:type="pct"/>
            <w:tcBorders>
              <w:top w:val="nil"/>
              <w:bottom w:val="nil"/>
              <w:right w:val="nil"/>
            </w:tcBorders>
          </w:tcPr>
          <w:p w:rsidR="00EC7D3E" w:rsidRPr="006402A6" w:rsidRDefault="00EC7D3E" w:rsidP="006B7A09">
            <w:r>
              <w:t>définir les caractéristiques des différents groupes de micro-organismes</w:t>
            </w:r>
          </w:p>
        </w:tc>
        <w:tc>
          <w:tcPr>
            <w:tcW w:w="2201" w:type="pct"/>
            <w:tcBorders>
              <w:top w:val="nil"/>
              <w:left w:val="nil"/>
              <w:bottom w:val="nil"/>
            </w:tcBorders>
          </w:tcPr>
          <w:p w:rsidR="00EC7D3E" w:rsidRDefault="00EC7D3E" w:rsidP="006B7A09">
            <w:r>
              <w:t xml:space="preserve">cellules eucaryotes et procaryotes </w:t>
            </w:r>
          </w:p>
          <w:p w:rsidR="00EC7D3E" w:rsidRDefault="00EC7D3E" w:rsidP="006B7A09">
            <w:r>
              <w:t xml:space="preserve">algues, protozoaires </w:t>
            </w:r>
          </w:p>
          <w:p w:rsidR="00EC7D3E" w:rsidRDefault="00EC7D3E" w:rsidP="006B7A09">
            <w:r>
              <w:t>levures,</w:t>
            </w:r>
          </w:p>
          <w:p w:rsidR="00EC7D3E" w:rsidRDefault="00EC7D3E" w:rsidP="006B7A09">
            <w:r>
              <w:t>moisissures</w:t>
            </w:r>
          </w:p>
          <w:p w:rsidR="00EC7D3E" w:rsidRDefault="00EC7D3E" w:rsidP="006B7A09">
            <w:r>
              <w:t>bactéries</w:t>
            </w:r>
          </w:p>
          <w:p w:rsidR="00EC7D3E" w:rsidRDefault="00EC7D3E" w:rsidP="006B7A09">
            <w:r>
              <w:t>éléments non cellulaires : virus, prions, bactériophages</w:t>
            </w:r>
          </w:p>
          <w:p w:rsidR="00EC7D3E" w:rsidRDefault="00EC7D3E" w:rsidP="006B7A09">
            <w:r>
              <w:t>bases de classification : éléments de taxonomie</w:t>
            </w:r>
          </w:p>
        </w:tc>
        <w:tc>
          <w:tcPr>
            <w:tcW w:w="1604" w:type="pct"/>
            <w:vMerge w:val="restart"/>
            <w:tcBorders>
              <w:top w:val="nil"/>
              <w:left w:val="nil"/>
            </w:tcBorders>
          </w:tcPr>
          <w:p w:rsidR="00EC7D3E" w:rsidRDefault="00EC7D3E" w:rsidP="006B7A09">
            <w:pPr>
              <w:spacing w:after="0"/>
              <w:rPr>
                <w:caps/>
                <w:sz w:val="20"/>
                <w:szCs w:val="20"/>
              </w:rPr>
            </w:pPr>
          </w:p>
          <w:p w:rsidR="00EC7D3E" w:rsidRDefault="00EC7D3E" w:rsidP="006B7A09">
            <w:pPr>
              <w:spacing w:after="0"/>
              <w:rPr>
                <w:caps/>
                <w:sz w:val="20"/>
                <w:szCs w:val="20"/>
              </w:rPr>
            </w:pPr>
          </w:p>
          <w:p w:rsidR="00EC7D3E" w:rsidRDefault="00EC7D3E" w:rsidP="00EC7D3E">
            <w:pPr>
              <w:numPr>
                <w:ilvl w:val="0"/>
                <w:numId w:val="28"/>
              </w:numPr>
              <w:spacing w:after="0" w:line="240" w:lineRule="auto"/>
            </w:pPr>
            <w:r>
              <w:t>Bonne connaissance de la classification microbienne</w:t>
            </w:r>
          </w:p>
          <w:p w:rsidR="00EC7D3E" w:rsidRPr="00991AC9" w:rsidRDefault="00EC7D3E" w:rsidP="00EC7D3E">
            <w:pPr>
              <w:numPr>
                <w:ilvl w:val="0"/>
                <w:numId w:val="28"/>
              </w:numPr>
              <w:spacing w:after="0" w:line="240" w:lineRule="auto"/>
              <w:rPr>
                <w:caps/>
                <w:sz w:val="20"/>
                <w:szCs w:val="20"/>
              </w:rPr>
            </w:pPr>
            <w:r>
              <w:t>Justesse de la reconnaissance de souche microbienne au microscope</w:t>
            </w:r>
          </w:p>
          <w:p w:rsidR="00EC7D3E" w:rsidRDefault="00EC7D3E" w:rsidP="006B7A09">
            <w:pPr>
              <w:spacing w:after="0"/>
            </w:pPr>
          </w:p>
          <w:p w:rsidR="00EC7D3E" w:rsidRDefault="00EC7D3E" w:rsidP="00EC7D3E">
            <w:pPr>
              <w:numPr>
                <w:ilvl w:val="0"/>
                <w:numId w:val="28"/>
              </w:numPr>
              <w:spacing w:after="0" w:line="240" w:lineRule="auto"/>
            </w:pPr>
            <w:r>
              <w:t xml:space="preserve">Justesse du rôle du micro organismes </w:t>
            </w:r>
          </w:p>
          <w:p w:rsidR="00EC7D3E" w:rsidRPr="00991AC9" w:rsidRDefault="00EC7D3E" w:rsidP="00EC7D3E">
            <w:pPr>
              <w:numPr>
                <w:ilvl w:val="1"/>
                <w:numId w:val="28"/>
              </w:numPr>
              <w:spacing w:after="0" w:line="240" w:lineRule="auto"/>
            </w:pPr>
            <w:r w:rsidRPr="00991AC9">
              <w:t xml:space="preserve">flore utile </w:t>
            </w:r>
          </w:p>
          <w:p w:rsidR="00EC7D3E" w:rsidRPr="00991AC9" w:rsidRDefault="00EC7D3E" w:rsidP="00EC7D3E">
            <w:pPr>
              <w:numPr>
                <w:ilvl w:val="1"/>
                <w:numId w:val="28"/>
              </w:numPr>
              <w:spacing w:after="0" w:line="240" w:lineRule="auto"/>
            </w:pPr>
            <w:r w:rsidRPr="00991AC9">
              <w:t xml:space="preserve">flore d’altération </w:t>
            </w:r>
          </w:p>
          <w:p w:rsidR="00EC7D3E" w:rsidRPr="00826C4C" w:rsidRDefault="00EC7D3E" w:rsidP="00EC7D3E">
            <w:pPr>
              <w:numPr>
                <w:ilvl w:val="1"/>
                <w:numId w:val="28"/>
              </w:numPr>
              <w:spacing w:after="0" w:line="240" w:lineRule="auto"/>
              <w:rPr>
                <w:caps/>
                <w:sz w:val="20"/>
                <w:szCs w:val="20"/>
              </w:rPr>
            </w:pPr>
            <w:r w:rsidRPr="00991AC9">
              <w:t>flore pathogène</w:t>
            </w:r>
            <w:r>
              <w:rPr>
                <w:caps/>
                <w:sz w:val="20"/>
                <w:szCs w:val="20"/>
              </w:rPr>
              <w:t xml:space="preserve"> </w:t>
            </w:r>
          </w:p>
        </w:tc>
      </w:tr>
      <w:tr w:rsidR="00EC7D3E" w:rsidRPr="00826C4C" w:rsidTr="006B7A09">
        <w:trPr>
          <w:cantSplit/>
          <w:trHeight w:val="329"/>
        </w:trPr>
        <w:tc>
          <w:tcPr>
            <w:tcW w:w="1195" w:type="pct"/>
            <w:tcBorders>
              <w:top w:val="nil"/>
              <w:bottom w:val="nil"/>
              <w:right w:val="nil"/>
            </w:tcBorders>
          </w:tcPr>
          <w:p w:rsidR="00EC7D3E" w:rsidRDefault="00EC7D3E" w:rsidP="006B7A09">
            <w:r>
              <w:t>Décrire l'ultra structure de la cellule procaryote et mettre en évidence ses caractères spécifiques</w:t>
            </w:r>
          </w:p>
        </w:tc>
        <w:tc>
          <w:tcPr>
            <w:tcW w:w="2201" w:type="pct"/>
            <w:tcBorders>
              <w:top w:val="nil"/>
              <w:left w:val="nil"/>
              <w:bottom w:val="nil"/>
            </w:tcBorders>
          </w:tcPr>
          <w:p w:rsidR="00EC7D3E" w:rsidRDefault="00EC7D3E" w:rsidP="006B7A09">
            <w:r>
              <w:t>membrane cytoplasmique, cytoplasme, chromosomes, plasmides</w:t>
            </w:r>
          </w:p>
          <w:p w:rsidR="00EC7D3E" w:rsidRDefault="00EC7D3E" w:rsidP="006B7A09">
            <w:r>
              <w:t>la paroi : constituants, assemblage, rôle et importance (différentiation G+, G-, protection, forme, rôle immunologique des constituants)</w:t>
            </w:r>
          </w:p>
          <w:p w:rsidR="00EC7D3E" w:rsidRDefault="00EC7D3E" w:rsidP="006B7A09">
            <w:r>
              <w:t>pilis : structure sommaire, rôle dans l’adhérence bactérienne</w:t>
            </w:r>
          </w:p>
          <w:p w:rsidR="00EC7D3E" w:rsidRDefault="00EC7D3E" w:rsidP="006B7A09">
            <w:r>
              <w:t>flagelles, capsule : structure, rôle</w:t>
            </w:r>
          </w:p>
          <w:p w:rsidR="00EC7D3E" w:rsidRDefault="00EC7D3E" w:rsidP="006B7A09">
            <w:r>
              <w:t>spore : structure, sporulation, germination</w:t>
            </w:r>
          </w:p>
          <w:p w:rsidR="00EC7D3E" w:rsidRDefault="00EC7D3E" w:rsidP="006B7A09">
            <w:r>
              <w:t>reproduction asexuée</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Default="00EC7D3E" w:rsidP="006B7A09">
            <w:r>
              <w:t xml:space="preserve">cycle de multiplication microbienne et des virus </w:t>
            </w:r>
          </w:p>
        </w:tc>
        <w:tc>
          <w:tcPr>
            <w:tcW w:w="2201" w:type="pct"/>
            <w:tcBorders>
              <w:top w:val="nil"/>
              <w:left w:val="nil"/>
              <w:bottom w:val="nil"/>
            </w:tcBorders>
          </w:tcPr>
          <w:p w:rsidR="00EC7D3E" w:rsidRDefault="00EC7D3E" w:rsidP="006B7A09">
            <w:r>
              <w:t>division cellulaires des bactéries, levures et moisissures</w:t>
            </w:r>
          </w:p>
          <w:p w:rsidR="00EC7D3E" w:rsidRDefault="00EC7D3E" w:rsidP="006B7A09">
            <w:r>
              <w:t xml:space="preserve">cycle de multiplication des virus et bactériophages </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Default="00EC7D3E" w:rsidP="006B7A09">
            <w:r>
              <w:lastRenderedPageBreak/>
              <w:t>définir le rôle des micro-organismes</w:t>
            </w:r>
          </w:p>
        </w:tc>
        <w:tc>
          <w:tcPr>
            <w:tcW w:w="2201" w:type="pct"/>
            <w:tcBorders>
              <w:top w:val="nil"/>
              <w:left w:val="nil"/>
              <w:bottom w:val="nil"/>
            </w:tcBorders>
          </w:tcPr>
          <w:p w:rsidR="00EC7D3E" w:rsidRDefault="00EC7D3E" w:rsidP="006B7A09">
            <w:r>
              <w:t>micro-organismes pathogènes</w:t>
            </w:r>
          </w:p>
          <w:p w:rsidR="00EC7D3E" w:rsidRDefault="00EC7D3E" w:rsidP="006B7A09">
            <w:r>
              <w:t xml:space="preserve">micro-organismes saprophytes, flore d’altération </w:t>
            </w:r>
          </w:p>
          <w:p w:rsidR="00EC7D3E" w:rsidRDefault="00EC7D3E" w:rsidP="006B7A09">
            <w:r>
              <w:t xml:space="preserve">micro-organismes d'intérêt industrie, flore utile </w:t>
            </w:r>
          </w:p>
        </w:tc>
        <w:tc>
          <w:tcPr>
            <w:tcW w:w="1604" w:type="pct"/>
            <w:vMerge/>
            <w:tcBorders>
              <w:left w:val="nil"/>
              <w:bottom w:val="nil"/>
            </w:tcBorders>
          </w:tcPr>
          <w:p w:rsidR="00EC7D3E" w:rsidRPr="00826C4C" w:rsidRDefault="00EC7D3E" w:rsidP="006B7A09">
            <w:pPr>
              <w:spacing w:after="0"/>
              <w:rPr>
                <w:caps/>
                <w:sz w:val="20"/>
                <w:szCs w:val="20"/>
              </w:rPr>
            </w:pPr>
          </w:p>
        </w:tc>
      </w:tr>
    </w:tbl>
    <w:p w:rsidR="00EC7D3E"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76"/>
        <w:gridCol w:w="4720"/>
      </w:tblGrid>
      <w:tr w:rsidR="00EC7D3E" w:rsidRPr="006402A6" w:rsidTr="006B7A09">
        <w:trPr>
          <w:cantSplit/>
          <w:trHeight w:val="329"/>
        </w:trPr>
        <w:tc>
          <w:tcPr>
            <w:tcW w:w="5000" w:type="pct"/>
            <w:gridSpan w:val="3"/>
            <w:tcBorders>
              <w:top w:val="nil"/>
              <w:bottom w:val="nil"/>
            </w:tcBorders>
          </w:tcPr>
          <w:p w:rsidR="00EC7D3E" w:rsidRPr="0058658F" w:rsidRDefault="00EC7D3E" w:rsidP="006B7A09">
            <w:pPr>
              <w:rPr>
                <w:b/>
                <w:bCs/>
              </w:rPr>
            </w:pPr>
            <w:r w:rsidRPr="0058658F">
              <w:rPr>
                <w:b/>
                <w:bCs/>
              </w:rPr>
              <w:t xml:space="preserve">B. Expliquer le mode de croissance et la relation des microorganismes avec l’environnement </w:t>
            </w: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t>OBJECTIFS</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ÉLÉMENTS DE CONTENU</w:t>
            </w:r>
          </w:p>
        </w:tc>
        <w:tc>
          <w:tcPr>
            <w:tcW w:w="1604" w:type="pct"/>
            <w:tcBorders>
              <w:top w:val="nil"/>
              <w:left w:val="nil"/>
              <w:bottom w:val="nil"/>
            </w:tcBorders>
          </w:tcPr>
          <w:p w:rsidR="00EC7D3E" w:rsidRPr="00826C4C" w:rsidRDefault="00EC7D3E" w:rsidP="006B7A09">
            <w:pPr>
              <w:spacing w:after="0"/>
              <w:rPr>
                <w:caps/>
                <w:sz w:val="20"/>
                <w:szCs w:val="20"/>
              </w:rPr>
            </w:pPr>
            <w:r w:rsidRPr="00826C4C">
              <w:rPr>
                <w:caps/>
                <w:sz w:val="20"/>
                <w:szCs w:val="20"/>
              </w:rPr>
              <w:t xml:space="preserve">Critères de performances </w:t>
            </w:r>
          </w:p>
        </w:tc>
      </w:tr>
      <w:tr w:rsidR="00EC7D3E" w:rsidRPr="00826C4C" w:rsidTr="006B7A09">
        <w:trPr>
          <w:cantSplit/>
          <w:trHeight w:val="329"/>
        </w:trPr>
        <w:tc>
          <w:tcPr>
            <w:tcW w:w="1195" w:type="pct"/>
            <w:tcBorders>
              <w:top w:val="nil"/>
              <w:bottom w:val="nil"/>
              <w:right w:val="nil"/>
            </w:tcBorders>
          </w:tcPr>
          <w:p w:rsidR="00EC7D3E" w:rsidRDefault="00EC7D3E" w:rsidP="006B7A09">
            <w:r>
              <w:t>Raisonner les besoins nutritifs des micro-organismes</w:t>
            </w:r>
          </w:p>
        </w:tc>
        <w:tc>
          <w:tcPr>
            <w:tcW w:w="2201" w:type="pct"/>
            <w:tcBorders>
              <w:top w:val="nil"/>
              <w:left w:val="nil"/>
              <w:bottom w:val="nil"/>
            </w:tcBorders>
          </w:tcPr>
          <w:p w:rsidR="00EC7D3E" w:rsidRDefault="00EC7D3E" w:rsidP="006B7A09">
            <w:r>
              <w:t>besoins énergétiques et élémentaires,</w:t>
            </w:r>
          </w:p>
          <w:p w:rsidR="00EC7D3E" w:rsidRDefault="00EC7D3E" w:rsidP="006B7A09">
            <w:r>
              <w:t>facteurs de croissance</w:t>
            </w:r>
          </w:p>
          <w:p w:rsidR="00EC7D3E" w:rsidRDefault="00EC7D3E" w:rsidP="006B7A09">
            <w:r>
              <w:t>milieux de culture</w:t>
            </w:r>
          </w:p>
          <w:p w:rsidR="00EC7D3E" w:rsidRDefault="00EC7D3E" w:rsidP="006B7A09">
            <w:r>
              <w:t>types trophiques</w:t>
            </w:r>
          </w:p>
        </w:tc>
        <w:tc>
          <w:tcPr>
            <w:tcW w:w="1604" w:type="pct"/>
            <w:vMerge w:val="restart"/>
            <w:tcBorders>
              <w:top w:val="nil"/>
              <w:left w:val="nil"/>
            </w:tcBorders>
          </w:tcPr>
          <w:p w:rsidR="00EC7D3E" w:rsidRDefault="00EC7D3E" w:rsidP="006B7A09">
            <w:pPr>
              <w:spacing w:after="0"/>
              <w:rPr>
                <w:caps/>
                <w:sz w:val="20"/>
                <w:szCs w:val="20"/>
              </w:rPr>
            </w:pPr>
          </w:p>
          <w:p w:rsidR="00EC7D3E" w:rsidRDefault="00EC7D3E" w:rsidP="006B7A09">
            <w:pPr>
              <w:spacing w:after="0"/>
              <w:rPr>
                <w:caps/>
                <w:sz w:val="20"/>
                <w:szCs w:val="20"/>
              </w:rPr>
            </w:pPr>
          </w:p>
          <w:p w:rsidR="00EC7D3E" w:rsidRDefault="00EC7D3E" w:rsidP="00EC7D3E">
            <w:pPr>
              <w:numPr>
                <w:ilvl w:val="0"/>
                <w:numId w:val="28"/>
              </w:numPr>
              <w:spacing w:after="0" w:line="240" w:lineRule="auto"/>
            </w:pPr>
            <w:r>
              <w:t xml:space="preserve">Justesse de la définition des propriétés des microbes selon le type de flore </w:t>
            </w:r>
          </w:p>
          <w:p w:rsidR="00EC7D3E" w:rsidRDefault="00EC7D3E" w:rsidP="006B7A09">
            <w:pPr>
              <w:jc w:val="both"/>
            </w:pPr>
          </w:p>
          <w:p w:rsidR="00EC7D3E" w:rsidRDefault="00EC7D3E" w:rsidP="00EC7D3E">
            <w:pPr>
              <w:numPr>
                <w:ilvl w:val="0"/>
                <w:numId w:val="28"/>
              </w:numPr>
              <w:spacing w:after="0" w:line="240" w:lineRule="auto"/>
            </w:pPr>
            <w:r>
              <w:t xml:space="preserve">Pertinence du rôle des facteurs de croissance </w:t>
            </w:r>
          </w:p>
          <w:p w:rsidR="00EC7D3E" w:rsidRDefault="00EC7D3E" w:rsidP="00EC7D3E">
            <w:pPr>
              <w:numPr>
                <w:ilvl w:val="0"/>
                <w:numId w:val="28"/>
              </w:numPr>
              <w:spacing w:after="0" w:line="240" w:lineRule="auto"/>
            </w:pPr>
            <w:r>
              <w:t xml:space="preserve">Justesse de la définition des milieux de culture </w:t>
            </w:r>
          </w:p>
          <w:p w:rsidR="00EC7D3E" w:rsidRPr="00826C4C" w:rsidRDefault="00EC7D3E" w:rsidP="006B7A09">
            <w:pPr>
              <w:spacing w:after="0"/>
              <w:rPr>
                <w:caps/>
                <w:sz w:val="20"/>
                <w:szCs w:val="20"/>
              </w:rPr>
            </w:pPr>
            <w:r>
              <w:t>Justesse du choix de milieu de culture microbien</w:t>
            </w:r>
          </w:p>
        </w:tc>
      </w:tr>
      <w:tr w:rsidR="00EC7D3E" w:rsidRPr="00826C4C" w:rsidTr="006B7A09">
        <w:trPr>
          <w:cantSplit/>
          <w:trHeight w:val="329"/>
        </w:trPr>
        <w:tc>
          <w:tcPr>
            <w:tcW w:w="1195" w:type="pct"/>
            <w:tcBorders>
              <w:top w:val="nil"/>
              <w:bottom w:val="nil"/>
              <w:right w:val="nil"/>
            </w:tcBorders>
          </w:tcPr>
          <w:p w:rsidR="00EC7D3E" w:rsidRPr="006402A6" w:rsidRDefault="00EC7D3E" w:rsidP="006B7A09">
            <w:r>
              <w:t xml:space="preserve">décrire les substrats, les voies métaboliques et les produits résultants des fermentations </w:t>
            </w:r>
          </w:p>
        </w:tc>
        <w:tc>
          <w:tcPr>
            <w:tcW w:w="2201" w:type="pct"/>
            <w:tcBorders>
              <w:top w:val="nil"/>
              <w:left w:val="nil"/>
              <w:bottom w:val="nil"/>
            </w:tcBorders>
          </w:tcPr>
          <w:p w:rsidR="00EC7D3E" w:rsidRDefault="00EC7D3E" w:rsidP="006B7A09">
            <w:r>
              <w:t>Fermentation lactiques</w:t>
            </w:r>
          </w:p>
          <w:p w:rsidR="00EC7D3E" w:rsidRDefault="00EC7D3E" w:rsidP="006B7A09">
            <w:r>
              <w:t>Fermentation alcooliques</w:t>
            </w:r>
          </w:p>
          <w:p w:rsidR="00EC7D3E" w:rsidRDefault="00EC7D3E" w:rsidP="006B7A09">
            <w:r>
              <w:t>Fermentation acides</w:t>
            </w:r>
          </w:p>
          <w:p w:rsidR="00EC7D3E" w:rsidRDefault="00EC7D3E" w:rsidP="006B7A09">
            <w:r>
              <w:t>Fermentation mixtes</w:t>
            </w:r>
          </w:p>
        </w:tc>
        <w:tc>
          <w:tcPr>
            <w:tcW w:w="1604" w:type="pct"/>
            <w:vMerge/>
            <w:tcBorders>
              <w:left w:val="nil"/>
              <w:bottom w:val="nil"/>
            </w:tcBorders>
          </w:tcPr>
          <w:p w:rsidR="00EC7D3E" w:rsidRPr="00826C4C" w:rsidRDefault="00EC7D3E" w:rsidP="006B7A09">
            <w:pPr>
              <w:spacing w:after="0"/>
              <w:rPr>
                <w:caps/>
                <w:sz w:val="20"/>
                <w:szCs w:val="20"/>
              </w:rPr>
            </w:pPr>
          </w:p>
        </w:tc>
      </w:tr>
    </w:tbl>
    <w:p w:rsidR="00EC7D3E"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76"/>
        <w:gridCol w:w="4720"/>
      </w:tblGrid>
      <w:tr w:rsidR="00EC7D3E" w:rsidRPr="006402A6" w:rsidTr="006B7A09">
        <w:trPr>
          <w:cantSplit/>
          <w:trHeight w:val="329"/>
        </w:trPr>
        <w:tc>
          <w:tcPr>
            <w:tcW w:w="5000" w:type="pct"/>
            <w:gridSpan w:val="3"/>
            <w:tcBorders>
              <w:top w:val="single" w:sz="4" w:space="0" w:color="auto"/>
              <w:bottom w:val="nil"/>
            </w:tcBorders>
          </w:tcPr>
          <w:p w:rsidR="00EC7D3E" w:rsidRPr="0058658F" w:rsidRDefault="00EC7D3E" w:rsidP="006B7A09">
            <w:pPr>
              <w:rPr>
                <w:b/>
                <w:bCs/>
              </w:rPr>
            </w:pPr>
            <w:r w:rsidRPr="0058658F">
              <w:rPr>
                <w:b/>
                <w:bCs/>
              </w:rPr>
              <w:t>C. Définir et expliquer les principes de maitrise de la croissance microbienne</w:t>
            </w: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t>OBJECTIFS</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ÉLÉMENTS DE CONTENU</w:t>
            </w:r>
          </w:p>
        </w:tc>
        <w:tc>
          <w:tcPr>
            <w:tcW w:w="1604" w:type="pct"/>
            <w:tcBorders>
              <w:top w:val="nil"/>
              <w:left w:val="nil"/>
              <w:bottom w:val="nil"/>
            </w:tcBorders>
          </w:tcPr>
          <w:p w:rsidR="00EC7D3E" w:rsidRPr="00826C4C" w:rsidRDefault="00EC7D3E" w:rsidP="006B7A09">
            <w:pPr>
              <w:spacing w:after="0"/>
              <w:rPr>
                <w:caps/>
                <w:sz w:val="20"/>
                <w:szCs w:val="20"/>
              </w:rPr>
            </w:pPr>
            <w:r w:rsidRPr="00826C4C">
              <w:rPr>
                <w:caps/>
                <w:sz w:val="20"/>
                <w:szCs w:val="20"/>
              </w:rPr>
              <w:t xml:space="preserve">Critères de performances </w:t>
            </w:r>
          </w:p>
        </w:tc>
      </w:tr>
      <w:tr w:rsidR="00EC7D3E" w:rsidRPr="00826C4C" w:rsidTr="006B7A09">
        <w:trPr>
          <w:cantSplit/>
          <w:trHeight w:val="329"/>
        </w:trPr>
        <w:tc>
          <w:tcPr>
            <w:tcW w:w="1195" w:type="pct"/>
            <w:tcBorders>
              <w:top w:val="nil"/>
              <w:bottom w:val="nil"/>
              <w:right w:val="nil"/>
            </w:tcBorders>
          </w:tcPr>
          <w:p w:rsidR="00EC7D3E" w:rsidRDefault="00EC7D3E" w:rsidP="006B7A09">
            <w:r>
              <w:lastRenderedPageBreak/>
              <w:t>Décrire et expliquer les risques sanitaires liés à la contamination des aliments</w:t>
            </w:r>
          </w:p>
        </w:tc>
        <w:tc>
          <w:tcPr>
            <w:tcW w:w="2201" w:type="pct"/>
            <w:tcBorders>
              <w:top w:val="nil"/>
              <w:left w:val="nil"/>
              <w:bottom w:val="nil"/>
            </w:tcBorders>
          </w:tcPr>
          <w:p w:rsidR="00EC7D3E" w:rsidRDefault="00EC7D3E" w:rsidP="006B7A09">
            <w:r>
              <w:t>toxi-infections alimentaires et maladies d'origine alimentaire</w:t>
            </w:r>
          </w:p>
          <w:p w:rsidR="00EC7D3E" w:rsidRDefault="00EC7D3E" w:rsidP="006B7A09">
            <w:r>
              <w:t>principalats souches pathogènes : Salmonella, Staphylocoques aureus, Clostridium perfringens, Clostridium botulinium, Listéria monocytogènes</w:t>
            </w:r>
          </w:p>
          <w:p w:rsidR="00EC7D3E" w:rsidRDefault="00EC7D3E" w:rsidP="006B7A09">
            <w:r>
              <w:t>intoxication histaminique</w:t>
            </w:r>
          </w:p>
          <w:p w:rsidR="00EC7D3E" w:rsidRDefault="00EC7D3E" w:rsidP="006B7A09">
            <w:r>
              <w:t xml:space="preserve">mycotoxines </w:t>
            </w:r>
          </w:p>
          <w:p w:rsidR="00EC7D3E" w:rsidRPr="006402A6" w:rsidRDefault="00EC7D3E" w:rsidP="006B7A09">
            <w:r w:rsidRPr="006402A6">
              <w:t>(pour chaque affection : microorganismes responsables, épidémiologie, symptômes, prévention)</w:t>
            </w:r>
          </w:p>
        </w:tc>
        <w:tc>
          <w:tcPr>
            <w:tcW w:w="1604" w:type="pct"/>
            <w:vMerge w:val="restart"/>
            <w:tcBorders>
              <w:top w:val="nil"/>
              <w:left w:val="nil"/>
            </w:tcBorders>
          </w:tcPr>
          <w:p w:rsidR="00EC7D3E" w:rsidRDefault="00EC7D3E" w:rsidP="006B7A09">
            <w:pPr>
              <w:spacing w:after="0"/>
              <w:rPr>
                <w:caps/>
                <w:sz w:val="20"/>
                <w:szCs w:val="20"/>
              </w:rPr>
            </w:pPr>
          </w:p>
          <w:p w:rsidR="00EC7D3E" w:rsidRDefault="00EC7D3E" w:rsidP="006B7A09">
            <w:pPr>
              <w:spacing w:after="0"/>
              <w:rPr>
                <w:caps/>
                <w:sz w:val="20"/>
                <w:szCs w:val="20"/>
              </w:rPr>
            </w:pPr>
          </w:p>
          <w:p w:rsidR="00EC7D3E" w:rsidRDefault="00EC7D3E" w:rsidP="00EC7D3E">
            <w:pPr>
              <w:numPr>
                <w:ilvl w:val="0"/>
                <w:numId w:val="28"/>
              </w:numPr>
              <w:spacing w:after="0" w:line="240" w:lineRule="auto"/>
            </w:pPr>
            <w:r>
              <w:t xml:space="preserve">Justesse des principes de stabilisation microbienne des aliments </w:t>
            </w:r>
          </w:p>
          <w:p w:rsidR="00EC7D3E" w:rsidRDefault="00EC7D3E" w:rsidP="00EC7D3E">
            <w:pPr>
              <w:numPr>
                <w:ilvl w:val="0"/>
                <w:numId w:val="28"/>
              </w:numPr>
              <w:spacing w:after="0" w:line="240" w:lineRule="auto"/>
            </w:pPr>
            <w:r>
              <w:t xml:space="preserve">Justesse de la définition des paramètres z D </w:t>
            </w:r>
          </w:p>
          <w:p w:rsidR="00EC7D3E" w:rsidRDefault="00EC7D3E" w:rsidP="006B7A09"/>
          <w:p w:rsidR="00EC7D3E" w:rsidRPr="00826C4C" w:rsidRDefault="00EC7D3E" w:rsidP="00EC7D3E">
            <w:pPr>
              <w:numPr>
                <w:ilvl w:val="0"/>
                <w:numId w:val="28"/>
              </w:numPr>
              <w:spacing w:after="0" w:line="240" w:lineRule="auto"/>
              <w:rPr>
                <w:caps/>
                <w:sz w:val="20"/>
                <w:szCs w:val="20"/>
              </w:rPr>
            </w:pPr>
            <w:r>
              <w:t>Justesse des principes de nettoyage/désinfection</w:t>
            </w:r>
          </w:p>
        </w:tc>
      </w:tr>
      <w:tr w:rsidR="00EC7D3E" w:rsidRPr="00826C4C" w:rsidTr="006B7A09">
        <w:trPr>
          <w:cantSplit/>
          <w:trHeight w:val="329"/>
        </w:trPr>
        <w:tc>
          <w:tcPr>
            <w:tcW w:w="1195" w:type="pct"/>
            <w:tcBorders>
              <w:top w:val="nil"/>
              <w:bottom w:val="nil"/>
              <w:right w:val="nil"/>
            </w:tcBorders>
          </w:tcPr>
          <w:p w:rsidR="00EC7D3E" w:rsidRPr="006402A6" w:rsidRDefault="00EC7D3E" w:rsidP="006B7A09">
            <w:r>
              <w:t>Décrire l'origine et les vecteurs de contamination</w:t>
            </w:r>
          </w:p>
        </w:tc>
        <w:tc>
          <w:tcPr>
            <w:tcW w:w="2201" w:type="pct"/>
            <w:tcBorders>
              <w:top w:val="nil"/>
              <w:left w:val="nil"/>
              <w:bottom w:val="nil"/>
            </w:tcBorders>
          </w:tcPr>
          <w:p w:rsidR="00EC7D3E" w:rsidRDefault="00EC7D3E" w:rsidP="006B7A09">
            <w:r>
              <w:t xml:space="preserve">Flore originelle, </w:t>
            </w:r>
          </w:p>
          <w:p w:rsidR="00EC7D3E" w:rsidRDefault="00EC7D3E" w:rsidP="006B7A09">
            <w:r>
              <w:t xml:space="preserve">Flore de contamination </w:t>
            </w:r>
          </w:p>
          <w:p w:rsidR="00EC7D3E" w:rsidRDefault="00EC7D3E" w:rsidP="006B7A09">
            <w:r>
              <w:t>vecteurs de contamination, (l’homme, l’eau, l’air ; les matières premières, les surfaces au contact</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Pr="006402A6" w:rsidRDefault="00EC7D3E" w:rsidP="006B7A09">
            <w:r>
              <w:t xml:space="preserve">Expliquer les principes généraux de la maîtrise des souches et contaminants responsables des TIAC et de l’altération des aliments </w:t>
            </w:r>
          </w:p>
        </w:tc>
        <w:tc>
          <w:tcPr>
            <w:tcW w:w="2201" w:type="pct"/>
            <w:tcBorders>
              <w:top w:val="nil"/>
              <w:left w:val="nil"/>
              <w:bottom w:val="nil"/>
            </w:tcBorders>
          </w:tcPr>
          <w:p w:rsidR="00EC7D3E" w:rsidRDefault="00EC7D3E" w:rsidP="006B7A09">
            <w:r>
              <w:t xml:space="preserve">Maîtrise de la qualité microbiologique des matières agricoles </w:t>
            </w:r>
          </w:p>
          <w:p w:rsidR="00EC7D3E" w:rsidRDefault="00EC7D3E" w:rsidP="006B7A09">
            <w:r>
              <w:t xml:space="preserve">Maîtrise de la qualité de l’eau et de l’air </w:t>
            </w:r>
          </w:p>
          <w:p w:rsidR="00EC7D3E" w:rsidRDefault="00EC7D3E" w:rsidP="006B7A09">
            <w:r>
              <w:t>Principes des BPF (Bonnes Pratiques de fabrication) et BPH (bonnes Pratiques d’Hygiène)</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Pr="006402A6" w:rsidRDefault="00EC7D3E" w:rsidP="006B7A09">
            <w:r>
              <w:lastRenderedPageBreak/>
              <w:t>définir les principes des techniques de stabilisation microbiologiques des aliments (maîtrise des facteurs de développement et d'inhibition des micro-organismes)</w:t>
            </w:r>
          </w:p>
        </w:tc>
        <w:tc>
          <w:tcPr>
            <w:tcW w:w="2201" w:type="pct"/>
            <w:tcBorders>
              <w:top w:val="nil"/>
              <w:left w:val="nil"/>
              <w:bottom w:val="nil"/>
            </w:tcBorders>
          </w:tcPr>
          <w:p w:rsidR="00EC7D3E" w:rsidRDefault="00EC7D3E" w:rsidP="006B7A09">
            <w:r>
              <w:t>Paramètres physico-chimiques : pH, potentiel d'oxydoréduction, activité de l'eau,</w:t>
            </w:r>
          </w:p>
          <w:p w:rsidR="00EC7D3E" w:rsidRDefault="00EC7D3E" w:rsidP="006B7A09">
            <w:r>
              <w:t>température (influence sur le développement et la destruction : loi de destruction, définition des valeurs D et Z)</w:t>
            </w:r>
          </w:p>
          <w:p w:rsidR="00EC7D3E" w:rsidRDefault="00EC7D3E" w:rsidP="006B7A09">
            <w:r>
              <w:t>rayonnements ionisants, hautes pressions</w:t>
            </w:r>
          </w:p>
          <w:p w:rsidR="00EC7D3E" w:rsidRDefault="00EC7D3E" w:rsidP="006B7A09">
            <w:r>
              <w:t>paramètres chimiques conservateurs, antibiotiques, désinfectants</w:t>
            </w:r>
          </w:p>
          <w:p w:rsidR="00EC7D3E" w:rsidRDefault="00EC7D3E" w:rsidP="006B7A09">
            <w:r>
              <w:t>paramètres biologiques : synergies et antagonismes, phages</w:t>
            </w:r>
          </w:p>
        </w:tc>
        <w:tc>
          <w:tcPr>
            <w:tcW w:w="1604" w:type="pct"/>
            <w:vMerge/>
            <w:tcBorders>
              <w:left w:val="nil"/>
              <w:bottom w:val="nil"/>
            </w:tcBorders>
          </w:tcPr>
          <w:p w:rsidR="00EC7D3E" w:rsidRPr="00826C4C" w:rsidRDefault="00EC7D3E" w:rsidP="006B7A09">
            <w:pPr>
              <w:spacing w:after="0"/>
              <w:rPr>
                <w:caps/>
                <w:sz w:val="20"/>
                <w:szCs w:val="20"/>
              </w:rPr>
            </w:pPr>
          </w:p>
        </w:tc>
      </w:tr>
    </w:tbl>
    <w:p w:rsidR="00EC7D3E"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76"/>
        <w:gridCol w:w="4720"/>
      </w:tblGrid>
      <w:tr w:rsidR="00EC7D3E" w:rsidRPr="006402A6" w:rsidTr="006B7A09">
        <w:trPr>
          <w:cantSplit/>
          <w:trHeight w:val="329"/>
        </w:trPr>
        <w:tc>
          <w:tcPr>
            <w:tcW w:w="5000" w:type="pct"/>
            <w:gridSpan w:val="3"/>
            <w:tcBorders>
              <w:top w:val="nil"/>
              <w:bottom w:val="nil"/>
            </w:tcBorders>
          </w:tcPr>
          <w:p w:rsidR="00EC7D3E" w:rsidRPr="0058658F" w:rsidRDefault="00EC7D3E" w:rsidP="006B7A09">
            <w:pPr>
              <w:rPr>
                <w:b/>
                <w:bCs/>
              </w:rPr>
            </w:pPr>
            <w:r w:rsidRPr="0058658F">
              <w:rPr>
                <w:b/>
                <w:bCs/>
              </w:rPr>
              <w:t xml:space="preserve">D. Caractériser et évaluer les microorganismes présents sur les aliments et dans l’environnement de production </w:t>
            </w: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t>OBJECTIFS</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ÉLÉMENTS DE CONTENU</w:t>
            </w:r>
          </w:p>
        </w:tc>
        <w:tc>
          <w:tcPr>
            <w:tcW w:w="1604" w:type="pct"/>
            <w:tcBorders>
              <w:top w:val="nil"/>
              <w:left w:val="nil"/>
              <w:bottom w:val="nil"/>
            </w:tcBorders>
          </w:tcPr>
          <w:p w:rsidR="00EC7D3E" w:rsidRPr="00826C4C" w:rsidRDefault="00EC7D3E" w:rsidP="006B7A09">
            <w:pPr>
              <w:spacing w:after="0"/>
              <w:rPr>
                <w:caps/>
                <w:sz w:val="20"/>
                <w:szCs w:val="20"/>
              </w:rPr>
            </w:pPr>
            <w:r w:rsidRPr="00826C4C">
              <w:rPr>
                <w:caps/>
                <w:sz w:val="20"/>
                <w:szCs w:val="20"/>
              </w:rPr>
              <w:t xml:space="preserve">Critères de performances </w:t>
            </w:r>
          </w:p>
        </w:tc>
      </w:tr>
      <w:tr w:rsidR="00EC7D3E" w:rsidRPr="00826C4C" w:rsidTr="006B7A09">
        <w:trPr>
          <w:cantSplit/>
          <w:trHeight w:val="329"/>
        </w:trPr>
        <w:tc>
          <w:tcPr>
            <w:tcW w:w="1195" w:type="pct"/>
            <w:tcBorders>
              <w:top w:val="nil"/>
              <w:bottom w:val="nil"/>
              <w:right w:val="nil"/>
            </w:tcBorders>
          </w:tcPr>
          <w:p w:rsidR="00EC7D3E" w:rsidRDefault="00EC7D3E" w:rsidP="006B7A09">
            <w:r>
              <w:t xml:space="preserve">définir les règles de sécurité applicables au laboratoire de microbiologie </w:t>
            </w:r>
          </w:p>
        </w:tc>
        <w:tc>
          <w:tcPr>
            <w:tcW w:w="2201" w:type="pct"/>
            <w:tcBorders>
              <w:top w:val="nil"/>
              <w:left w:val="nil"/>
              <w:bottom w:val="nil"/>
            </w:tcBorders>
          </w:tcPr>
          <w:p w:rsidR="00EC7D3E" w:rsidRDefault="00EC7D3E" w:rsidP="006B7A09">
            <w:r>
              <w:t xml:space="preserve">risques liés à la manipulation de souches pathogènes </w:t>
            </w:r>
          </w:p>
          <w:p w:rsidR="00EC7D3E" w:rsidRDefault="00EC7D3E" w:rsidP="006B7A09">
            <w:r>
              <w:t xml:space="preserve">classement des laboratoires </w:t>
            </w:r>
          </w:p>
          <w:p w:rsidR="00EC7D3E" w:rsidRDefault="00EC7D3E" w:rsidP="006B7A09">
            <w:r>
              <w:t xml:space="preserve">règles d’organisation et de gestion des échantillons </w:t>
            </w:r>
          </w:p>
        </w:tc>
        <w:tc>
          <w:tcPr>
            <w:tcW w:w="1604" w:type="pct"/>
            <w:vMerge w:val="restart"/>
            <w:tcBorders>
              <w:top w:val="nil"/>
              <w:left w:val="nil"/>
            </w:tcBorders>
          </w:tcPr>
          <w:p w:rsidR="00EC7D3E" w:rsidRDefault="00EC7D3E" w:rsidP="006B7A09">
            <w:pPr>
              <w:spacing w:after="0"/>
              <w:rPr>
                <w:caps/>
                <w:sz w:val="20"/>
                <w:szCs w:val="20"/>
              </w:rPr>
            </w:pPr>
          </w:p>
          <w:p w:rsidR="00EC7D3E" w:rsidRDefault="00EC7D3E" w:rsidP="006B7A09">
            <w:pPr>
              <w:spacing w:after="0"/>
              <w:rPr>
                <w:caps/>
                <w:sz w:val="20"/>
                <w:szCs w:val="20"/>
              </w:rPr>
            </w:pPr>
          </w:p>
          <w:p w:rsidR="00EC7D3E" w:rsidRDefault="00EC7D3E" w:rsidP="00EC7D3E">
            <w:pPr>
              <w:numPr>
                <w:ilvl w:val="0"/>
                <w:numId w:val="28"/>
              </w:numPr>
              <w:spacing w:after="0" w:line="240" w:lineRule="auto"/>
            </w:pPr>
            <w:r>
              <w:t xml:space="preserve">Respect des règles d’hygiène et de sécurité au laboratoire de microbiologie </w:t>
            </w:r>
          </w:p>
          <w:p w:rsidR="00EC7D3E" w:rsidRDefault="00EC7D3E" w:rsidP="00EC7D3E">
            <w:pPr>
              <w:numPr>
                <w:ilvl w:val="0"/>
                <w:numId w:val="28"/>
              </w:numPr>
              <w:spacing w:after="0" w:line="240" w:lineRule="auto"/>
            </w:pPr>
            <w:r>
              <w:t xml:space="preserve">Justesse des techniques d’isolation des microorganismes </w:t>
            </w:r>
          </w:p>
          <w:p w:rsidR="00EC7D3E" w:rsidRDefault="00EC7D3E" w:rsidP="00EC7D3E">
            <w:pPr>
              <w:numPr>
                <w:ilvl w:val="0"/>
                <w:numId w:val="28"/>
              </w:numPr>
              <w:spacing w:after="0" w:line="240" w:lineRule="auto"/>
            </w:pPr>
            <w:r>
              <w:t xml:space="preserve">Justesse des protocoles de cultures microbiennes </w:t>
            </w:r>
          </w:p>
          <w:p w:rsidR="00EC7D3E" w:rsidRDefault="00EC7D3E" w:rsidP="00EC7D3E">
            <w:pPr>
              <w:numPr>
                <w:ilvl w:val="0"/>
                <w:numId w:val="28"/>
              </w:numPr>
              <w:spacing w:after="0" w:line="240" w:lineRule="auto"/>
            </w:pPr>
            <w:r>
              <w:t xml:space="preserve">Justesse du dénombrement microbien </w:t>
            </w:r>
          </w:p>
          <w:p w:rsidR="00EC7D3E" w:rsidRPr="00826C4C" w:rsidRDefault="00EC7D3E" w:rsidP="00EC7D3E">
            <w:pPr>
              <w:numPr>
                <w:ilvl w:val="0"/>
                <w:numId w:val="28"/>
              </w:numPr>
              <w:spacing w:after="0" w:line="240" w:lineRule="auto"/>
              <w:rPr>
                <w:caps/>
                <w:sz w:val="20"/>
                <w:szCs w:val="20"/>
              </w:rPr>
            </w:pPr>
            <w:r>
              <w:t>Justesse de l’évaluation de la conformité réglementaire des produits agricoles ou alimentaires analysé</w:t>
            </w:r>
          </w:p>
        </w:tc>
      </w:tr>
      <w:tr w:rsidR="00EC7D3E" w:rsidRPr="00826C4C" w:rsidTr="006B7A09">
        <w:trPr>
          <w:cantSplit/>
          <w:trHeight w:val="329"/>
        </w:trPr>
        <w:tc>
          <w:tcPr>
            <w:tcW w:w="1195" w:type="pct"/>
            <w:tcBorders>
              <w:top w:val="nil"/>
              <w:bottom w:val="nil"/>
              <w:right w:val="nil"/>
            </w:tcBorders>
          </w:tcPr>
          <w:p w:rsidR="00EC7D3E" w:rsidRPr="006402A6" w:rsidRDefault="00EC7D3E" w:rsidP="006B7A09">
            <w:r>
              <w:t>Décrire le matériel et réactifs du laboratoire de microbiologie</w:t>
            </w:r>
            <w:r w:rsidRPr="006402A6">
              <w:t xml:space="preserve"> </w:t>
            </w:r>
          </w:p>
        </w:tc>
        <w:tc>
          <w:tcPr>
            <w:tcW w:w="2201" w:type="pct"/>
            <w:tcBorders>
              <w:top w:val="nil"/>
              <w:left w:val="nil"/>
              <w:bottom w:val="nil"/>
            </w:tcBorders>
          </w:tcPr>
          <w:p w:rsidR="00EC7D3E" w:rsidRDefault="00EC7D3E" w:rsidP="006B7A09">
            <w:r>
              <w:t xml:space="preserve">Caractéristiques et usages des différents matériels </w:t>
            </w:r>
          </w:p>
          <w:p w:rsidR="00EC7D3E" w:rsidRDefault="00EC7D3E" w:rsidP="006B7A09">
            <w:r>
              <w:t>préparation de milieux de culture et stérilisation</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Default="00EC7D3E" w:rsidP="006B7A09">
            <w:r>
              <w:t>Justifier les règles d'asepsie</w:t>
            </w:r>
          </w:p>
        </w:tc>
        <w:tc>
          <w:tcPr>
            <w:tcW w:w="2201" w:type="pct"/>
            <w:tcBorders>
              <w:top w:val="nil"/>
              <w:left w:val="nil"/>
              <w:bottom w:val="nil"/>
            </w:tcBorders>
          </w:tcPr>
          <w:p w:rsidR="00EC7D3E" w:rsidRDefault="00EC7D3E" w:rsidP="006B7A09">
            <w:r>
              <w:t>mise en évidence des contaminants (contrôle d'ambiance, de surface, du matériel, des milieux...)</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Default="00EC7D3E" w:rsidP="006B7A09">
            <w:r>
              <w:lastRenderedPageBreak/>
              <w:t>Maîtriser les techniques de base d'observation, d'ensemencement et d'isolement des micro-organismes</w:t>
            </w:r>
          </w:p>
        </w:tc>
        <w:tc>
          <w:tcPr>
            <w:tcW w:w="2201" w:type="pct"/>
            <w:tcBorders>
              <w:top w:val="nil"/>
              <w:left w:val="nil"/>
              <w:bottom w:val="nil"/>
            </w:tcBorders>
          </w:tcPr>
          <w:p w:rsidR="00EC7D3E" w:rsidRDefault="00EC7D3E" w:rsidP="006B7A09">
            <w:r>
              <w:t>organisation du poste de travail</w:t>
            </w:r>
          </w:p>
          <w:p w:rsidR="00EC7D3E" w:rsidRDefault="00EC7D3E" w:rsidP="006B7A09">
            <w:r>
              <w:t>techniques d'ensemencement et d'isolement</w:t>
            </w:r>
          </w:p>
          <w:p w:rsidR="00EC7D3E" w:rsidRDefault="00EC7D3E" w:rsidP="006B7A09">
            <w:r>
              <w:t xml:space="preserve">obtention de cultures pures </w:t>
            </w:r>
          </w:p>
          <w:p w:rsidR="00EC7D3E" w:rsidRDefault="00EC7D3E" w:rsidP="006B7A09">
            <w:r>
              <w:t>observation  macroscopiques des colonies</w:t>
            </w:r>
          </w:p>
          <w:p w:rsidR="00EC7D3E" w:rsidRDefault="00EC7D3E" w:rsidP="006B7A09">
            <w:r>
              <w:t>observation  microscopiques (état frais, Gram, bleu de méthylène, spores, Ziehl)</w:t>
            </w:r>
          </w:p>
          <w:p w:rsidR="00EC7D3E" w:rsidRDefault="00EC7D3E" w:rsidP="006B7A09">
            <w:r>
              <w:t xml:space="preserve">identification et/ou dénombrement des: microorganismes. </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Default="00EC7D3E" w:rsidP="006B7A09">
            <w:r>
              <w:lastRenderedPageBreak/>
              <w:t>Maîtriser les techniques de dénombrement et de mesure de la croissance</w:t>
            </w:r>
          </w:p>
        </w:tc>
        <w:tc>
          <w:tcPr>
            <w:tcW w:w="2201" w:type="pct"/>
            <w:tcBorders>
              <w:top w:val="nil"/>
              <w:left w:val="nil"/>
              <w:bottom w:val="nil"/>
            </w:tcBorders>
          </w:tcPr>
          <w:p w:rsidR="00EC7D3E" w:rsidRDefault="00EC7D3E" w:rsidP="006B7A09">
            <w:r>
              <w:t>numération en cellule hématimétrique</w:t>
            </w:r>
          </w:p>
          <w:p w:rsidR="00EC7D3E" w:rsidRDefault="00EC7D3E" w:rsidP="006B7A09">
            <w:r>
              <w:t>dénombrement en milieu liquide, en milieu solide</w:t>
            </w:r>
          </w:p>
          <w:p w:rsidR="00EC7D3E" w:rsidRDefault="00EC7D3E" w:rsidP="006B7A09">
            <w:r>
              <w:t>estimation de la croissance en milieu non renouvelé par mesure de la D.O.</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Default="00EC7D3E" w:rsidP="006B7A09">
            <w:r>
              <w:t>identification et dénombrement des  principaux groupes de microorganismes recherchés dans les aliments</w:t>
            </w:r>
          </w:p>
        </w:tc>
        <w:tc>
          <w:tcPr>
            <w:tcW w:w="2201" w:type="pct"/>
            <w:tcBorders>
              <w:top w:val="nil"/>
              <w:left w:val="nil"/>
              <w:bottom w:val="nil"/>
            </w:tcBorders>
          </w:tcPr>
          <w:p w:rsidR="00EC7D3E" w:rsidRDefault="00EC7D3E" w:rsidP="006B7A09">
            <w:r>
              <w:t xml:space="preserve">aérobies </w:t>
            </w:r>
            <w:smartTag w:uri="urn:schemas-microsoft-com:office:smarttags" w:element="metricconverter">
              <w:smartTagPr>
                <w:attr w:name="ProductID" w:val="30 C"/>
              </w:smartTagPr>
              <w:r>
                <w:t>30 C</w:t>
              </w:r>
            </w:smartTag>
          </w:p>
          <w:p w:rsidR="00EC7D3E" w:rsidRDefault="00EC7D3E" w:rsidP="006B7A09">
            <w:r>
              <w:t>coliformes</w:t>
            </w:r>
          </w:p>
          <w:p w:rsidR="00EC7D3E" w:rsidRDefault="00EC7D3E" w:rsidP="006B7A09">
            <w:r>
              <w:t>ASR 46° C</w:t>
            </w:r>
          </w:p>
          <w:p w:rsidR="00EC7D3E" w:rsidRDefault="00EC7D3E" w:rsidP="006B7A09">
            <w:r>
              <w:t>Staphylococcus aureus</w:t>
            </w:r>
          </w:p>
          <w:p w:rsidR="00EC7D3E" w:rsidRDefault="00EC7D3E" w:rsidP="006B7A09">
            <w:r>
              <w:t>Salmonella</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Default="00EC7D3E" w:rsidP="006B7A09">
            <w:r>
              <w:t xml:space="preserve">évaluer la flore microbienne de l’eau potable </w:t>
            </w:r>
          </w:p>
        </w:tc>
        <w:tc>
          <w:tcPr>
            <w:tcW w:w="2201" w:type="pct"/>
            <w:tcBorders>
              <w:top w:val="nil"/>
              <w:left w:val="nil"/>
              <w:bottom w:val="nil"/>
            </w:tcBorders>
          </w:tcPr>
          <w:p w:rsidR="00EC7D3E" w:rsidRDefault="00EC7D3E" w:rsidP="006B7A09">
            <w:r>
              <w:t xml:space="preserve">réglementation microbiologiques de l’eau potable </w:t>
            </w:r>
          </w:p>
          <w:p w:rsidR="00EC7D3E" w:rsidRDefault="00EC7D3E" w:rsidP="006B7A09">
            <w:r>
              <w:t>techniques d’analyse microbienne</w:t>
            </w:r>
          </w:p>
        </w:tc>
        <w:tc>
          <w:tcPr>
            <w:tcW w:w="1604" w:type="pct"/>
            <w:vMerge/>
            <w:tcBorders>
              <w:left w:val="nil"/>
              <w:bottom w:val="nil"/>
            </w:tcBorders>
          </w:tcPr>
          <w:p w:rsidR="00EC7D3E" w:rsidRPr="00826C4C" w:rsidRDefault="00EC7D3E" w:rsidP="006B7A09">
            <w:pPr>
              <w:spacing w:after="0"/>
              <w:rPr>
                <w:caps/>
                <w:sz w:val="20"/>
                <w:szCs w:val="20"/>
              </w:rPr>
            </w:pPr>
          </w:p>
        </w:tc>
      </w:tr>
    </w:tbl>
    <w:p w:rsidR="00EC7D3E"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76"/>
        <w:gridCol w:w="4720"/>
      </w:tblGrid>
      <w:tr w:rsidR="00EC7D3E" w:rsidRPr="006402A6" w:rsidTr="006B7A09">
        <w:trPr>
          <w:cantSplit/>
          <w:trHeight w:val="20"/>
        </w:trPr>
        <w:tc>
          <w:tcPr>
            <w:tcW w:w="5000" w:type="pct"/>
            <w:gridSpan w:val="3"/>
            <w:tcBorders>
              <w:top w:val="nil"/>
              <w:bottom w:val="nil"/>
            </w:tcBorders>
          </w:tcPr>
          <w:p w:rsidR="00EC7D3E" w:rsidRPr="0058658F" w:rsidRDefault="00EC7D3E" w:rsidP="006B7A09">
            <w:pPr>
              <w:rPr>
                <w:b/>
                <w:bCs/>
              </w:rPr>
            </w:pPr>
            <w:r w:rsidRPr="0058658F">
              <w:rPr>
                <w:b/>
                <w:bCs/>
              </w:rPr>
              <w:lastRenderedPageBreak/>
              <w:t xml:space="preserve">E. Maîtriser les techniques de contrôles des eaux usées des unités agroalimentaires </w:t>
            </w: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t>OBJECTIFS</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ÉLÉMENTS DE CONTENU</w:t>
            </w:r>
          </w:p>
        </w:tc>
        <w:tc>
          <w:tcPr>
            <w:tcW w:w="1604" w:type="pct"/>
            <w:tcBorders>
              <w:top w:val="nil"/>
              <w:left w:val="nil"/>
              <w:bottom w:val="nil"/>
            </w:tcBorders>
          </w:tcPr>
          <w:p w:rsidR="00EC7D3E" w:rsidRPr="00826C4C" w:rsidRDefault="00EC7D3E" w:rsidP="006B7A09">
            <w:pPr>
              <w:spacing w:after="0"/>
              <w:rPr>
                <w:caps/>
                <w:sz w:val="20"/>
                <w:szCs w:val="20"/>
              </w:rPr>
            </w:pPr>
            <w:r w:rsidRPr="00826C4C">
              <w:rPr>
                <w:caps/>
                <w:sz w:val="20"/>
                <w:szCs w:val="20"/>
              </w:rPr>
              <w:t xml:space="preserve">Critères de performances </w:t>
            </w:r>
          </w:p>
        </w:tc>
      </w:tr>
      <w:tr w:rsidR="00EC7D3E" w:rsidRPr="00826C4C" w:rsidTr="006B7A09">
        <w:trPr>
          <w:cantSplit/>
          <w:trHeight w:val="329"/>
        </w:trPr>
        <w:tc>
          <w:tcPr>
            <w:tcW w:w="1195" w:type="pct"/>
            <w:tcBorders>
              <w:top w:val="nil"/>
              <w:bottom w:val="nil"/>
              <w:right w:val="nil"/>
            </w:tcBorders>
          </w:tcPr>
          <w:p w:rsidR="00EC7D3E" w:rsidRDefault="00EC7D3E" w:rsidP="006B7A09">
            <w:r>
              <w:t xml:space="preserve">évaluer la flore microbienne des eaux usées alimentaires </w:t>
            </w:r>
          </w:p>
        </w:tc>
        <w:tc>
          <w:tcPr>
            <w:tcW w:w="2201" w:type="pct"/>
            <w:tcBorders>
              <w:top w:val="nil"/>
              <w:left w:val="nil"/>
              <w:bottom w:val="nil"/>
            </w:tcBorders>
          </w:tcPr>
          <w:p w:rsidR="00EC7D3E" w:rsidRDefault="00EC7D3E" w:rsidP="006B7A09">
            <w:r>
              <w:t xml:space="preserve">techniques d’analyse microbiologiques des eaux usées </w:t>
            </w:r>
          </w:p>
          <w:p w:rsidR="00EC7D3E" w:rsidRDefault="00EC7D3E" w:rsidP="006B7A09">
            <w:r>
              <w:t xml:space="preserve">techniques de mesures de l’activité biologiques des eaux usées (DBO, DCO) </w:t>
            </w:r>
          </w:p>
        </w:tc>
        <w:tc>
          <w:tcPr>
            <w:tcW w:w="1604" w:type="pct"/>
            <w:vMerge w:val="restart"/>
            <w:tcBorders>
              <w:top w:val="nil"/>
              <w:left w:val="nil"/>
            </w:tcBorders>
          </w:tcPr>
          <w:p w:rsidR="00EC7D3E" w:rsidRDefault="00EC7D3E" w:rsidP="006B7A09">
            <w:pPr>
              <w:spacing w:after="0"/>
              <w:rPr>
                <w:caps/>
                <w:sz w:val="20"/>
                <w:szCs w:val="20"/>
              </w:rPr>
            </w:pPr>
          </w:p>
          <w:p w:rsidR="00EC7D3E" w:rsidRDefault="00EC7D3E" w:rsidP="006B7A09">
            <w:pPr>
              <w:spacing w:after="0"/>
              <w:rPr>
                <w:caps/>
                <w:sz w:val="20"/>
                <w:szCs w:val="20"/>
              </w:rPr>
            </w:pPr>
          </w:p>
          <w:p w:rsidR="00EC7D3E" w:rsidRDefault="00EC7D3E" w:rsidP="00EC7D3E">
            <w:pPr>
              <w:numPr>
                <w:ilvl w:val="0"/>
                <w:numId w:val="28"/>
              </w:numPr>
              <w:spacing w:after="0" w:line="240" w:lineRule="auto"/>
            </w:pPr>
            <w:r>
              <w:t xml:space="preserve">Justesse des protocoles de surveillance </w:t>
            </w:r>
          </w:p>
          <w:p w:rsidR="00EC7D3E" w:rsidRDefault="00EC7D3E" w:rsidP="00EC7D3E">
            <w:pPr>
              <w:numPr>
                <w:ilvl w:val="0"/>
                <w:numId w:val="28"/>
              </w:numPr>
              <w:spacing w:after="0" w:line="240" w:lineRule="auto"/>
            </w:pPr>
            <w:r>
              <w:t xml:space="preserve">Justesse de l’interprétation </w:t>
            </w:r>
          </w:p>
          <w:p w:rsidR="00EC7D3E" w:rsidRPr="00826C4C" w:rsidRDefault="00EC7D3E" w:rsidP="006B7A09">
            <w:pPr>
              <w:spacing w:after="0"/>
              <w:rPr>
                <w:caps/>
                <w:sz w:val="20"/>
                <w:szCs w:val="20"/>
              </w:rPr>
            </w:pPr>
            <w:r>
              <w:t>Pertinence des règles de conduite</w:t>
            </w:r>
          </w:p>
        </w:tc>
      </w:tr>
      <w:tr w:rsidR="00EC7D3E" w:rsidRPr="00826C4C" w:rsidTr="006B7A09">
        <w:trPr>
          <w:cantSplit/>
          <w:trHeight w:val="329"/>
        </w:trPr>
        <w:tc>
          <w:tcPr>
            <w:tcW w:w="1195" w:type="pct"/>
            <w:tcBorders>
              <w:top w:val="nil"/>
              <w:bottom w:val="nil"/>
              <w:right w:val="nil"/>
            </w:tcBorders>
          </w:tcPr>
          <w:p w:rsidR="00EC7D3E" w:rsidRDefault="00EC7D3E" w:rsidP="006B7A09">
            <w:r>
              <w:t xml:space="preserve">définir les principes de traitement biologiques des eaux usées </w:t>
            </w:r>
          </w:p>
        </w:tc>
        <w:tc>
          <w:tcPr>
            <w:tcW w:w="2201" w:type="pct"/>
            <w:tcBorders>
              <w:top w:val="nil"/>
              <w:left w:val="nil"/>
              <w:bottom w:val="nil"/>
            </w:tcBorders>
          </w:tcPr>
          <w:p w:rsidR="00EC7D3E" w:rsidRDefault="00EC7D3E" w:rsidP="006B7A09">
            <w:r>
              <w:t xml:space="preserve">techniques d’épuration biologiques des stations d’épuration </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Default="00EC7D3E" w:rsidP="006B7A09">
            <w:r>
              <w:t>Déterminer la sensibilité des microorganismes aux antibiotiques</w:t>
            </w:r>
          </w:p>
        </w:tc>
        <w:tc>
          <w:tcPr>
            <w:tcW w:w="2201" w:type="pct"/>
            <w:tcBorders>
              <w:top w:val="nil"/>
              <w:left w:val="nil"/>
              <w:bottom w:val="nil"/>
            </w:tcBorders>
          </w:tcPr>
          <w:p w:rsidR="00EC7D3E" w:rsidRDefault="00EC7D3E" w:rsidP="006B7A09">
            <w:r>
              <w:t>antibiogramme ou antifongigramme</w:t>
            </w:r>
          </w:p>
          <w:p w:rsidR="00EC7D3E" w:rsidRDefault="00EC7D3E" w:rsidP="006B7A09">
            <w:r>
              <w:t xml:space="preserve">CMI (méthode standard)- </w:t>
            </w:r>
          </w:p>
        </w:tc>
        <w:tc>
          <w:tcPr>
            <w:tcW w:w="1604" w:type="pct"/>
            <w:vMerge/>
            <w:tcBorders>
              <w:left w:val="nil"/>
              <w:bottom w:val="nil"/>
            </w:tcBorders>
          </w:tcPr>
          <w:p w:rsidR="00EC7D3E" w:rsidRPr="00826C4C" w:rsidRDefault="00EC7D3E" w:rsidP="006B7A09">
            <w:pPr>
              <w:spacing w:after="0"/>
              <w:rPr>
                <w:caps/>
                <w:sz w:val="20"/>
                <w:szCs w:val="20"/>
              </w:rPr>
            </w:pPr>
          </w:p>
        </w:tc>
      </w:tr>
    </w:tbl>
    <w:p w:rsidR="00EC7D3E"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76"/>
        <w:gridCol w:w="4720"/>
      </w:tblGrid>
      <w:tr w:rsidR="00EC7D3E" w:rsidRPr="006402A6" w:rsidTr="006B7A09">
        <w:trPr>
          <w:cantSplit/>
          <w:trHeight w:val="20"/>
        </w:trPr>
        <w:tc>
          <w:tcPr>
            <w:tcW w:w="5000" w:type="pct"/>
            <w:gridSpan w:val="3"/>
            <w:tcBorders>
              <w:top w:val="nil"/>
              <w:bottom w:val="single" w:sz="4" w:space="0" w:color="auto"/>
            </w:tcBorders>
          </w:tcPr>
          <w:p w:rsidR="00EC7D3E" w:rsidRPr="0058658F" w:rsidRDefault="00EC7D3E" w:rsidP="006B7A09">
            <w:pPr>
              <w:rPr>
                <w:b/>
                <w:bCs/>
              </w:rPr>
            </w:pPr>
            <w:r w:rsidRPr="0058658F">
              <w:rPr>
                <w:b/>
                <w:bCs/>
              </w:rPr>
              <w:t xml:space="preserve">F. Maitriser les plans d’hygiène des unités de transformation agro alimentaires </w:t>
            </w: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t>OBJECTIFS</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ÉLÉMENTS DE CONTENU</w:t>
            </w:r>
          </w:p>
        </w:tc>
        <w:tc>
          <w:tcPr>
            <w:tcW w:w="1604" w:type="pct"/>
            <w:tcBorders>
              <w:top w:val="nil"/>
              <w:left w:val="nil"/>
              <w:bottom w:val="nil"/>
            </w:tcBorders>
          </w:tcPr>
          <w:p w:rsidR="00EC7D3E" w:rsidRPr="00826C4C" w:rsidRDefault="00EC7D3E" w:rsidP="006B7A09">
            <w:pPr>
              <w:spacing w:after="0"/>
              <w:rPr>
                <w:caps/>
                <w:sz w:val="20"/>
                <w:szCs w:val="20"/>
              </w:rPr>
            </w:pPr>
            <w:r w:rsidRPr="00826C4C">
              <w:rPr>
                <w:caps/>
                <w:sz w:val="20"/>
                <w:szCs w:val="20"/>
              </w:rPr>
              <w:t xml:space="preserve">Critères de performances </w:t>
            </w:r>
          </w:p>
        </w:tc>
      </w:tr>
      <w:tr w:rsidR="00EC7D3E" w:rsidRPr="00826C4C" w:rsidTr="006B7A09">
        <w:trPr>
          <w:cantSplit/>
          <w:trHeight w:val="329"/>
        </w:trPr>
        <w:tc>
          <w:tcPr>
            <w:tcW w:w="1195" w:type="pct"/>
            <w:tcBorders>
              <w:top w:val="nil"/>
              <w:bottom w:val="nil"/>
              <w:right w:val="nil"/>
            </w:tcBorders>
          </w:tcPr>
          <w:p w:rsidR="00EC7D3E" w:rsidRDefault="00EC7D3E" w:rsidP="006B7A09">
            <w:r>
              <w:t xml:space="preserve">définir les éléments du plan d’hygiène </w:t>
            </w:r>
          </w:p>
        </w:tc>
        <w:tc>
          <w:tcPr>
            <w:tcW w:w="2201" w:type="pct"/>
            <w:tcBorders>
              <w:top w:val="nil"/>
              <w:left w:val="nil"/>
              <w:bottom w:val="nil"/>
            </w:tcBorders>
          </w:tcPr>
          <w:p w:rsidR="00EC7D3E" w:rsidRDefault="00EC7D3E" w:rsidP="006B7A09">
            <w:r>
              <w:t xml:space="preserve">caractéristiques des souillures chimiques et biologiques </w:t>
            </w:r>
          </w:p>
          <w:p w:rsidR="00EC7D3E" w:rsidRDefault="00EC7D3E" w:rsidP="006B7A09">
            <w:r>
              <w:t xml:space="preserve">étapes du programme de nettoyage désinfection </w:t>
            </w:r>
          </w:p>
          <w:p w:rsidR="00EC7D3E" w:rsidRDefault="00EC7D3E" w:rsidP="006B7A09">
            <w:r>
              <w:t xml:space="preserve">caractéristiques des produits détergents </w:t>
            </w:r>
          </w:p>
          <w:p w:rsidR="00EC7D3E" w:rsidRDefault="00EC7D3E" w:rsidP="006B7A09">
            <w:r>
              <w:t xml:space="preserve">les produits désinfectants </w:t>
            </w:r>
          </w:p>
          <w:p w:rsidR="00EC7D3E" w:rsidRDefault="00EC7D3E" w:rsidP="006B7A09">
            <w:r>
              <w:t xml:space="preserve">mise en œuvre des produits de nettoyage désinfection, spectre d’action dangerosité pour l’homme </w:t>
            </w:r>
          </w:p>
        </w:tc>
        <w:tc>
          <w:tcPr>
            <w:tcW w:w="1604" w:type="pct"/>
            <w:vMerge w:val="restart"/>
            <w:tcBorders>
              <w:top w:val="nil"/>
              <w:left w:val="nil"/>
            </w:tcBorders>
          </w:tcPr>
          <w:p w:rsidR="00EC7D3E" w:rsidRDefault="00EC7D3E" w:rsidP="006B7A09">
            <w:pPr>
              <w:spacing w:after="0"/>
              <w:rPr>
                <w:caps/>
                <w:sz w:val="20"/>
                <w:szCs w:val="20"/>
              </w:rPr>
            </w:pPr>
          </w:p>
          <w:p w:rsidR="00EC7D3E" w:rsidRDefault="00EC7D3E" w:rsidP="006B7A09">
            <w:pPr>
              <w:spacing w:after="0"/>
              <w:rPr>
                <w:caps/>
                <w:sz w:val="20"/>
                <w:szCs w:val="20"/>
              </w:rPr>
            </w:pPr>
          </w:p>
          <w:p w:rsidR="00EC7D3E" w:rsidRDefault="00EC7D3E" w:rsidP="00EC7D3E">
            <w:pPr>
              <w:numPr>
                <w:ilvl w:val="0"/>
                <w:numId w:val="28"/>
              </w:numPr>
              <w:spacing w:after="0" w:line="240" w:lineRule="auto"/>
            </w:pPr>
            <w:r>
              <w:t xml:space="preserve">Pertinences des éléments du plan d’hygiène </w:t>
            </w:r>
          </w:p>
          <w:p w:rsidR="00EC7D3E" w:rsidRDefault="00EC7D3E" w:rsidP="00EC7D3E">
            <w:pPr>
              <w:numPr>
                <w:ilvl w:val="0"/>
                <w:numId w:val="28"/>
              </w:numPr>
              <w:spacing w:after="0" w:line="240" w:lineRule="auto"/>
            </w:pPr>
            <w:r>
              <w:t xml:space="preserve">Justesse et pertinence du plan d’hygiène / nettoyage désinfection </w:t>
            </w:r>
          </w:p>
          <w:p w:rsidR="00EC7D3E" w:rsidRDefault="00EC7D3E" w:rsidP="006B7A09"/>
          <w:p w:rsidR="00EC7D3E" w:rsidRPr="00826C4C" w:rsidRDefault="00EC7D3E" w:rsidP="00EC7D3E">
            <w:pPr>
              <w:numPr>
                <w:ilvl w:val="0"/>
                <w:numId w:val="28"/>
              </w:numPr>
              <w:spacing w:after="0" w:line="240" w:lineRule="auto"/>
              <w:rPr>
                <w:caps/>
                <w:sz w:val="20"/>
                <w:szCs w:val="20"/>
              </w:rPr>
            </w:pPr>
            <w:r>
              <w:t>Justesse des techniques de contrôle du nettoyage désinfection</w:t>
            </w:r>
          </w:p>
        </w:tc>
      </w:tr>
      <w:tr w:rsidR="00EC7D3E" w:rsidRPr="00826C4C" w:rsidTr="006B7A09">
        <w:trPr>
          <w:cantSplit/>
          <w:trHeight w:val="329"/>
        </w:trPr>
        <w:tc>
          <w:tcPr>
            <w:tcW w:w="1195" w:type="pct"/>
            <w:tcBorders>
              <w:top w:val="nil"/>
              <w:bottom w:val="nil"/>
              <w:right w:val="nil"/>
            </w:tcBorders>
          </w:tcPr>
          <w:p w:rsidR="00EC7D3E" w:rsidRDefault="00EC7D3E" w:rsidP="006B7A09">
            <w:r>
              <w:lastRenderedPageBreak/>
              <w:t xml:space="preserve">assurer l’organisation et la planification des opérations de nettoyage désinfection </w:t>
            </w:r>
          </w:p>
        </w:tc>
        <w:tc>
          <w:tcPr>
            <w:tcW w:w="2201" w:type="pct"/>
            <w:tcBorders>
              <w:top w:val="nil"/>
              <w:left w:val="nil"/>
              <w:bottom w:val="nil"/>
            </w:tcBorders>
          </w:tcPr>
          <w:p w:rsidR="00EC7D3E" w:rsidRDefault="00EC7D3E" w:rsidP="006B7A09">
            <w:r>
              <w:t xml:space="preserve">protocoles et procédures </w:t>
            </w:r>
          </w:p>
          <w:p w:rsidR="00EC7D3E" w:rsidRDefault="00EC7D3E" w:rsidP="006B7A09">
            <w:r>
              <w:t xml:space="preserve">documents d’organisation </w:t>
            </w:r>
          </w:p>
          <w:p w:rsidR="00EC7D3E" w:rsidRDefault="00EC7D3E" w:rsidP="006B7A09">
            <w:r>
              <w:t xml:space="preserve">fiche d’exécution </w:t>
            </w:r>
          </w:p>
          <w:p w:rsidR="00EC7D3E" w:rsidRDefault="00EC7D3E" w:rsidP="006B7A09">
            <w:r>
              <w:t xml:space="preserve">fiches d’enregistrement </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Pr="006402A6" w:rsidRDefault="00EC7D3E" w:rsidP="006B7A09">
            <w:r>
              <w:lastRenderedPageBreak/>
              <w:t xml:space="preserve">assurer la mesure de la croissance microbienne à l’aide des techniques rapides de contrôle de l’hygiène </w:t>
            </w:r>
          </w:p>
        </w:tc>
        <w:tc>
          <w:tcPr>
            <w:tcW w:w="2201" w:type="pct"/>
            <w:tcBorders>
              <w:top w:val="nil"/>
              <w:left w:val="nil"/>
              <w:bottom w:val="nil"/>
            </w:tcBorders>
          </w:tcPr>
          <w:p w:rsidR="00EC7D3E" w:rsidRDefault="00EC7D3E" w:rsidP="006B7A09">
            <w:r>
              <w:t>technique DEFT</w:t>
            </w:r>
          </w:p>
          <w:p w:rsidR="00EC7D3E" w:rsidRDefault="00EC7D3E" w:rsidP="006B7A09">
            <w:r>
              <w:t>bioluminescence</w:t>
            </w:r>
          </w:p>
          <w:p w:rsidR="00EC7D3E" w:rsidRDefault="00EC7D3E" w:rsidP="006B7A09">
            <w:r>
              <w:t xml:space="preserve">ATP métrie </w:t>
            </w:r>
          </w:p>
          <w:p w:rsidR="00EC7D3E" w:rsidRDefault="00EC7D3E" w:rsidP="006B7A09">
            <w:r>
              <w:t>impédancémétrie.</w:t>
            </w:r>
          </w:p>
        </w:tc>
        <w:tc>
          <w:tcPr>
            <w:tcW w:w="1604" w:type="pct"/>
            <w:vMerge/>
            <w:tcBorders>
              <w:left w:val="nil"/>
              <w:bottom w:val="nil"/>
            </w:tcBorders>
          </w:tcPr>
          <w:p w:rsidR="00EC7D3E" w:rsidRPr="00826C4C" w:rsidRDefault="00EC7D3E" w:rsidP="006B7A09">
            <w:pPr>
              <w:spacing w:after="0"/>
              <w:rPr>
                <w:caps/>
                <w:sz w:val="20"/>
                <w:szCs w:val="20"/>
              </w:rPr>
            </w:pPr>
          </w:p>
        </w:tc>
      </w:tr>
    </w:tbl>
    <w:p w:rsidR="00EC7D3E"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76"/>
        <w:gridCol w:w="4720"/>
      </w:tblGrid>
      <w:tr w:rsidR="00EC7D3E" w:rsidRPr="006402A6" w:rsidTr="006B7A09">
        <w:trPr>
          <w:cantSplit/>
          <w:trHeight w:val="20"/>
        </w:trPr>
        <w:tc>
          <w:tcPr>
            <w:tcW w:w="5000" w:type="pct"/>
            <w:gridSpan w:val="3"/>
            <w:tcBorders>
              <w:top w:val="nil"/>
              <w:bottom w:val="nil"/>
            </w:tcBorders>
          </w:tcPr>
          <w:p w:rsidR="00EC7D3E" w:rsidRPr="0058658F" w:rsidRDefault="00EC7D3E" w:rsidP="006B7A09">
            <w:pPr>
              <w:rPr>
                <w:b/>
                <w:bCs/>
              </w:rPr>
            </w:pP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p>
        </w:tc>
        <w:tc>
          <w:tcPr>
            <w:tcW w:w="2201" w:type="pct"/>
            <w:tcBorders>
              <w:top w:val="nil"/>
              <w:left w:val="nil"/>
              <w:bottom w:val="nil"/>
            </w:tcBorders>
          </w:tcPr>
          <w:p w:rsidR="00EC7D3E" w:rsidRPr="00826C4C" w:rsidRDefault="00EC7D3E" w:rsidP="006B7A09">
            <w:pPr>
              <w:spacing w:after="0"/>
              <w:rPr>
                <w:sz w:val="20"/>
                <w:szCs w:val="20"/>
              </w:rPr>
            </w:pPr>
          </w:p>
        </w:tc>
        <w:tc>
          <w:tcPr>
            <w:tcW w:w="1604" w:type="pct"/>
            <w:tcBorders>
              <w:top w:val="nil"/>
              <w:left w:val="nil"/>
              <w:bottom w:val="nil"/>
            </w:tcBorders>
          </w:tcPr>
          <w:p w:rsidR="00EC7D3E" w:rsidRPr="00826C4C" w:rsidRDefault="00EC7D3E" w:rsidP="006B7A09">
            <w:pPr>
              <w:spacing w:after="0"/>
              <w:rPr>
                <w:caps/>
                <w:sz w:val="20"/>
                <w:szCs w:val="20"/>
              </w:rPr>
            </w:pPr>
          </w:p>
        </w:tc>
      </w:tr>
      <w:tr w:rsidR="00EC7D3E" w:rsidRPr="00826C4C" w:rsidTr="006B7A09">
        <w:trPr>
          <w:cantSplit/>
          <w:trHeight w:val="296"/>
        </w:trPr>
        <w:tc>
          <w:tcPr>
            <w:tcW w:w="1195" w:type="pct"/>
            <w:tcBorders>
              <w:top w:val="nil"/>
              <w:bottom w:val="nil"/>
              <w:right w:val="nil"/>
            </w:tcBorders>
          </w:tcPr>
          <w:p w:rsidR="00EC7D3E" w:rsidRPr="00E8724E" w:rsidRDefault="00EC7D3E" w:rsidP="006B7A09"/>
        </w:tc>
        <w:tc>
          <w:tcPr>
            <w:tcW w:w="2201" w:type="pct"/>
            <w:tcBorders>
              <w:top w:val="nil"/>
              <w:left w:val="nil"/>
              <w:bottom w:val="nil"/>
            </w:tcBorders>
          </w:tcPr>
          <w:p w:rsidR="00EC7D3E" w:rsidRPr="00E8724E" w:rsidRDefault="00EC7D3E" w:rsidP="006B7A09"/>
        </w:tc>
        <w:tc>
          <w:tcPr>
            <w:tcW w:w="1604" w:type="pct"/>
            <w:tcBorders>
              <w:top w:val="nil"/>
              <w:left w:val="nil"/>
              <w:bottom w:val="nil"/>
            </w:tcBorders>
          </w:tcPr>
          <w:p w:rsidR="00EC7D3E" w:rsidRPr="000B1908" w:rsidRDefault="00EC7D3E" w:rsidP="006B7A09">
            <w:pPr>
              <w:spacing w:after="0"/>
            </w:pPr>
          </w:p>
        </w:tc>
      </w:tr>
      <w:tr w:rsidR="00EC7D3E" w:rsidRPr="00826C4C" w:rsidTr="006B7A09">
        <w:trPr>
          <w:cantSplit/>
          <w:trHeight w:val="296"/>
        </w:trPr>
        <w:tc>
          <w:tcPr>
            <w:tcW w:w="1195" w:type="pct"/>
            <w:tcBorders>
              <w:top w:val="nil"/>
              <w:bottom w:val="nil"/>
              <w:right w:val="nil"/>
            </w:tcBorders>
          </w:tcPr>
          <w:p w:rsidR="00EC7D3E" w:rsidRPr="00E8724E" w:rsidRDefault="00EC7D3E" w:rsidP="006B7A09"/>
        </w:tc>
        <w:tc>
          <w:tcPr>
            <w:tcW w:w="2201" w:type="pct"/>
            <w:tcBorders>
              <w:top w:val="nil"/>
              <w:left w:val="nil"/>
              <w:bottom w:val="nil"/>
            </w:tcBorders>
          </w:tcPr>
          <w:p w:rsidR="00EC7D3E" w:rsidRPr="00E8724E" w:rsidRDefault="00EC7D3E" w:rsidP="006B7A09"/>
        </w:tc>
        <w:tc>
          <w:tcPr>
            <w:tcW w:w="1604" w:type="pct"/>
            <w:tcBorders>
              <w:top w:val="nil"/>
              <w:left w:val="nil"/>
              <w:bottom w:val="nil"/>
            </w:tcBorders>
          </w:tcPr>
          <w:p w:rsidR="00EC7D3E" w:rsidRPr="000B1908" w:rsidRDefault="00EC7D3E" w:rsidP="006B7A09"/>
        </w:tc>
      </w:tr>
    </w:tbl>
    <w:p w:rsidR="00EC7D3E" w:rsidRDefault="00EC7D3E" w:rsidP="00EC7D3E"/>
    <w:p w:rsidR="00EC7D3E" w:rsidRDefault="00EC7D3E" w:rsidP="00EC7D3E"/>
    <w:p w:rsidR="00EC7D3E" w:rsidRDefault="00EC7D3E" w:rsidP="00EC7D3E">
      <w:pPr>
        <w:rPr>
          <w:rFonts w:ascii="Garamond" w:hAnsi="Garamond" w:cs="Garamond"/>
          <w:sz w:val="23"/>
          <w:szCs w:val="23"/>
        </w:rPr>
        <w:sectPr w:rsidR="00EC7D3E" w:rsidSect="007A344D">
          <w:pgSz w:w="16840" w:h="11907" w:orient="landscape" w:code="9"/>
          <w:pgMar w:top="1134" w:right="1134" w:bottom="1134" w:left="1134" w:header="720" w:footer="720" w:gutter="0"/>
          <w:pgNumType w:start="126"/>
          <w:cols w:space="720"/>
        </w:sectPr>
      </w:pPr>
    </w:p>
    <w:p w:rsidR="00EC7D3E" w:rsidRPr="00885B43" w:rsidRDefault="00EC7D3E" w:rsidP="00EC7D3E">
      <w:pPr>
        <w:rPr>
          <w:smallCaps/>
        </w:rPr>
      </w:pPr>
      <w:r w:rsidRPr="00885B43">
        <w:rPr>
          <w:smallCaps/>
        </w:rPr>
        <w:lastRenderedPageBreak/>
        <w:t xml:space="preserve">Répartition horaire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2"/>
        <w:gridCol w:w="4678"/>
        <w:gridCol w:w="784"/>
        <w:gridCol w:w="785"/>
        <w:gridCol w:w="785"/>
        <w:gridCol w:w="784"/>
        <w:gridCol w:w="786"/>
        <w:gridCol w:w="785"/>
      </w:tblGrid>
      <w:tr w:rsidR="00EC7D3E" w:rsidRPr="006607ED" w:rsidTr="006B7A09">
        <w:tc>
          <w:tcPr>
            <w:tcW w:w="392" w:type="dxa"/>
            <w:vMerge w:val="restart"/>
            <w:tcBorders>
              <w:top w:val="nil"/>
              <w:left w:val="nil"/>
              <w:right w:val="nil"/>
            </w:tcBorders>
          </w:tcPr>
          <w:p w:rsidR="00EC7D3E" w:rsidRPr="006607ED" w:rsidRDefault="00EC7D3E" w:rsidP="006B7A09"/>
        </w:tc>
        <w:tc>
          <w:tcPr>
            <w:tcW w:w="4678" w:type="dxa"/>
            <w:vMerge w:val="restart"/>
            <w:tcBorders>
              <w:top w:val="nil"/>
              <w:left w:val="nil"/>
              <w:right w:val="single" w:sz="4" w:space="0" w:color="auto"/>
            </w:tcBorders>
          </w:tcPr>
          <w:p w:rsidR="00EC7D3E" w:rsidRPr="006607ED" w:rsidRDefault="00EC7D3E" w:rsidP="006B7A09"/>
        </w:tc>
        <w:tc>
          <w:tcPr>
            <w:tcW w:w="1569" w:type="dxa"/>
            <w:gridSpan w:val="2"/>
            <w:tcBorders>
              <w:left w:val="single" w:sz="4" w:space="0" w:color="auto"/>
            </w:tcBorders>
          </w:tcPr>
          <w:p w:rsidR="00EC7D3E" w:rsidRPr="006607ED" w:rsidRDefault="00EC7D3E" w:rsidP="006B7A09">
            <w:pPr>
              <w:jc w:val="center"/>
            </w:pPr>
            <w:r w:rsidRPr="006607ED">
              <w:t>Année 1</w:t>
            </w:r>
          </w:p>
        </w:tc>
        <w:tc>
          <w:tcPr>
            <w:tcW w:w="1569" w:type="dxa"/>
            <w:gridSpan w:val="2"/>
            <w:tcBorders>
              <w:right w:val="single" w:sz="4" w:space="0" w:color="auto"/>
            </w:tcBorders>
          </w:tcPr>
          <w:p w:rsidR="00EC7D3E" w:rsidRPr="006607ED" w:rsidRDefault="00EC7D3E" w:rsidP="006B7A09">
            <w:pPr>
              <w:jc w:val="center"/>
            </w:pPr>
            <w:r w:rsidRPr="006607ED">
              <w:t>Année 2</w:t>
            </w:r>
          </w:p>
        </w:tc>
        <w:tc>
          <w:tcPr>
            <w:tcW w:w="1571" w:type="dxa"/>
            <w:gridSpan w:val="2"/>
            <w:tcBorders>
              <w:top w:val="nil"/>
              <w:left w:val="single" w:sz="4" w:space="0" w:color="auto"/>
              <w:bottom w:val="nil"/>
              <w:right w:val="nil"/>
            </w:tcBorders>
          </w:tcPr>
          <w:p w:rsidR="00EC7D3E" w:rsidRPr="006607ED" w:rsidRDefault="00EC7D3E" w:rsidP="006B7A09">
            <w:r w:rsidRPr="006607ED">
              <w:t xml:space="preserve"> </w:t>
            </w:r>
          </w:p>
        </w:tc>
      </w:tr>
      <w:tr w:rsidR="00EC7D3E" w:rsidRPr="006607ED" w:rsidTr="006B7A09">
        <w:tc>
          <w:tcPr>
            <w:tcW w:w="392" w:type="dxa"/>
            <w:vMerge/>
            <w:tcBorders>
              <w:left w:val="nil"/>
              <w:right w:val="nil"/>
            </w:tcBorders>
          </w:tcPr>
          <w:p w:rsidR="00EC7D3E" w:rsidRPr="006607ED" w:rsidRDefault="00EC7D3E" w:rsidP="006B7A09"/>
        </w:tc>
        <w:tc>
          <w:tcPr>
            <w:tcW w:w="4678" w:type="dxa"/>
            <w:vMerge/>
            <w:tcBorders>
              <w:left w:val="nil"/>
              <w:right w:val="single" w:sz="4" w:space="0" w:color="auto"/>
            </w:tcBorders>
          </w:tcPr>
          <w:p w:rsidR="00EC7D3E" w:rsidRPr="006607ED" w:rsidRDefault="00EC7D3E" w:rsidP="006B7A09"/>
        </w:tc>
        <w:tc>
          <w:tcPr>
            <w:tcW w:w="784" w:type="dxa"/>
            <w:tcBorders>
              <w:left w:val="single" w:sz="4" w:space="0" w:color="auto"/>
            </w:tcBorders>
          </w:tcPr>
          <w:p w:rsidR="00EC7D3E" w:rsidRPr="006607ED" w:rsidRDefault="00EC7D3E" w:rsidP="006B7A09">
            <w:pPr>
              <w:jc w:val="center"/>
              <w:rPr>
                <w:sz w:val="20"/>
                <w:szCs w:val="20"/>
              </w:rPr>
            </w:pPr>
            <w:r w:rsidRPr="006607ED">
              <w:rPr>
                <w:sz w:val="20"/>
                <w:szCs w:val="20"/>
              </w:rPr>
              <w:t>Cours/ TD</w:t>
            </w:r>
          </w:p>
        </w:tc>
        <w:tc>
          <w:tcPr>
            <w:tcW w:w="785" w:type="dxa"/>
          </w:tcPr>
          <w:p w:rsidR="00EC7D3E" w:rsidRPr="006607ED" w:rsidRDefault="00EC7D3E" w:rsidP="006B7A09">
            <w:pPr>
              <w:jc w:val="center"/>
              <w:rPr>
                <w:sz w:val="20"/>
                <w:szCs w:val="20"/>
              </w:rPr>
            </w:pPr>
            <w:r w:rsidRPr="006607ED">
              <w:rPr>
                <w:sz w:val="20"/>
                <w:szCs w:val="20"/>
              </w:rPr>
              <w:t>TP</w:t>
            </w:r>
          </w:p>
        </w:tc>
        <w:tc>
          <w:tcPr>
            <w:tcW w:w="785" w:type="dxa"/>
          </w:tcPr>
          <w:p w:rsidR="00EC7D3E" w:rsidRPr="006607ED" w:rsidRDefault="00EC7D3E" w:rsidP="006B7A09">
            <w:pPr>
              <w:jc w:val="center"/>
              <w:rPr>
                <w:sz w:val="20"/>
                <w:szCs w:val="20"/>
              </w:rPr>
            </w:pPr>
            <w:r w:rsidRPr="006607ED">
              <w:rPr>
                <w:sz w:val="20"/>
                <w:szCs w:val="20"/>
              </w:rPr>
              <w:t>Cours/ TD</w:t>
            </w:r>
          </w:p>
        </w:tc>
        <w:tc>
          <w:tcPr>
            <w:tcW w:w="784" w:type="dxa"/>
            <w:tcBorders>
              <w:right w:val="single" w:sz="4" w:space="0" w:color="auto"/>
            </w:tcBorders>
          </w:tcPr>
          <w:p w:rsidR="00EC7D3E" w:rsidRPr="006607ED" w:rsidRDefault="00EC7D3E" w:rsidP="006B7A09">
            <w:pPr>
              <w:jc w:val="center"/>
              <w:rPr>
                <w:sz w:val="20"/>
                <w:szCs w:val="20"/>
              </w:rPr>
            </w:pPr>
            <w:r w:rsidRPr="006607ED">
              <w:rPr>
                <w:sz w:val="20"/>
                <w:szCs w:val="20"/>
              </w:rPr>
              <w:t>TP</w:t>
            </w:r>
          </w:p>
        </w:tc>
        <w:tc>
          <w:tcPr>
            <w:tcW w:w="786" w:type="dxa"/>
            <w:tcBorders>
              <w:top w:val="nil"/>
              <w:left w:val="single" w:sz="4" w:space="0" w:color="auto"/>
              <w:bottom w:val="nil"/>
              <w:right w:val="nil"/>
            </w:tcBorders>
          </w:tcPr>
          <w:p w:rsidR="00EC7D3E" w:rsidRPr="006607ED" w:rsidRDefault="00EC7D3E" w:rsidP="006B7A09">
            <w:pPr>
              <w:jc w:val="center"/>
              <w:rPr>
                <w:sz w:val="20"/>
                <w:szCs w:val="20"/>
              </w:rPr>
            </w:pPr>
          </w:p>
        </w:tc>
        <w:tc>
          <w:tcPr>
            <w:tcW w:w="785" w:type="dxa"/>
            <w:tcBorders>
              <w:top w:val="nil"/>
              <w:left w:val="nil"/>
              <w:bottom w:val="nil"/>
              <w:right w:val="nil"/>
            </w:tcBorders>
          </w:tcPr>
          <w:p w:rsidR="00EC7D3E" w:rsidRPr="006607ED" w:rsidRDefault="00EC7D3E" w:rsidP="006B7A09">
            <w:pPr>
              <w:jc w:val="center"/>
              <w:rPr>
                <w:sz w:val="20"/>
                <w:szCs w:val="20"/>
              </w:rPr>
            </w:pPr>
          </w:p>
        </w:tc>
      </w:tr>
      <w:tr w:rsidR="00EC7D3E" w:rsidRPr="006607ED" w:rsidTr="006B7A09">
        <w:tc>
          <w:tcPr>
            <w:tcW w:w="392" w:type="dxa"/>
          </w:tcPr>
          <w:p w:rsidR="00EC7D3E" w:rsidRPr="006607ED" w:rsidRDefault="00EC7D3E" w:rsidP="006B7A09">
            <w:r w:rsidRPr="006607ED">
              <w:t>A</w:t>
            </w:r>
          </w:p>
        </w:tc>
        <w:tc>
          <w:tcPr>
            <w:tcW w:w="4678" w:type="dxa"/>
          </w:tcPr>
          <w:p w:rsidR="00EC7D3E" w:rsidRPr="00C6096B" w:rsidRDefault="00EC7D3E" w:rsidP="006B7A09">
            <w:pPr>
              <w:rPr>
                <w:b/>
                <w:bCs/>
              </w:rPr>
            </w:pPr>
            <w:r w:rsidRPr="00C6096B">
              <w:rPr>
                <w:b/>
                <w:bCs/>
              </w:rPr>
              <w:t xml:space="preserve">Décrire et expliquer les caractéristiques générales du monde microbien </w:t>
            </w:r>
          </w:p>
        </w:tc>
        <w:tc>
          <w:tcPr>
            <w:tcW w:w="784" w:type="dxa"/>
            <w:vMerge w:val="restart"/>
            <w:vAlign w:val="center"/>
          </w:tcPr>
          <w:p w:rsidR="00EC7D3E" w:rsidRDefault="00EC7D3E" w:rsidP="006B7A09">
            <w:pPr>
              <w:rPr>
                <w:sz w:val="20"/>
                <w:szCs w:val="20"/>
              </w:rPr>
            </w:pPr>
            <w:r>
              <w:rPr>
                <w:sz w:val="20"/>
                <w:szCs w:val="20"/>
              </w:rPr>
              <w:t xml:space="preserve"> 10</w:t>
            </w:r>
          </w:p>
          <w:p w:rsidR="00EC7D3E" w:rsidRPr="00C6096B" w:rsidRDefault="00EC7D3E" w:rsidP="006B7A09">
            <w:pPr>
              <w:jc w:val="center"/>
              <w:rPr>
                <w:sz w:val="20"/>
                <w:szCs w:val="20"/>
              </w:rPr>
            </w:pPr>
          </w:p>
        </w:tc>
        <w:tc>
          <w:tcPr>
            <w:tcW w:w="785" w:type="dxa"/>
            <w:vMerge w:val="restart"/>
            <w:vAlign w:val="center"/>
          </w:tcPr>
          <w:p w:rsidR="00EC7D3E" w:rsidRPr="006607ED" w:rsidRDefault="00EC7D3E" w:rsidP="006B7A09">
            <w:pPr>
              <w:jc w:val="center"/>
              <w:rPr>
                <w:sz w:val="20"/>
                <w:szCs w:val="20"/>
              </w:rPr>
            </w:pPr>
          </w:p>
        </w:tc>
        <w:tc>
          <w:tcPr>
            <w:tcW w:w="785" w:type="dxa"/>
            <w:vAlign w:val="center"/>
          </w:tcPr>
          <w:p w:rsidR="00EC7D3E" w:rsidRPr="006607ED" w:rsidRDefault="00EC7D3E" w:rsidP="006B7A09">
            <w:pPr>
              <w:jc w:val="center"/>
              <w:rPr>
                <w:sz w:val="20"/>
                <w:szCs w:val="20"/>
              </w:rPr>
            </w:pPr>
          </w:p>
        </w:tc>
        <w:tc>
          <w:tcPr>
            <w:tcW w:w="784" w:type="dxa"/>
            <w:tcBorders>
              <w:right w:val="single" w:sz="4" w:space="0" w:color="auto"/>
            </w:tcBorders>
            <w:vAlign w:val="center"/>
          </w:tcPr>
          <w:p w:rsidR="00EC7D3E" w:rsidRPr="006607ED" w:rsidRDefault="00EC7D3E" w:rsidP="006B7A09">
            <w:pPr>
              <w:jc w:val="center"/>
              <w:rPr>
                <w:sz w:val="20"/>
                <w:szCs w:val="20"/>
              </w:rPr>
            </w:pPr>
          </w:p>
        </w:tc>
        <w:tc>
          <w:tcPr>
            <w:tcW w:w="786" w:type="dxa"/>
            <w:tcBorders>
              <w:top w:val="nil"/>
              <w:left w:val="single" w:sz="4" w:space="0" w:color="auto"/>
              <w:bottom w:val="nil"/>
              <w:right w:val="nil"/>
            </w:tcBorders>
            <w:vAlign w:val="center"/>
          </w:tcPr>
          <w:p w:rsidR="00EC7D3E" w:rsidRPr="006607ED" w:rsidRDefault="00EC7D3E" w:rsidP="006B7A09">
            <w:pPr>
              <w:jc w:val="center"/>
              <w:rPr>
                <w:sz w:val="20"/>
                <w:szCs w:val="20"/>
              </w:rPr>
            </w:pPr>
          </w:p>
        </w:tc>
        <w:tc>
          <w:tcPr>
            <w:tcW w:w="785" w:type="dxa"/>
            <w:tcBorders>
              <w:top w:val="nil"/>
              <w:left w:val="nil"/>
              <w:bottom w:val="nil"/>
              <w:right w:val="nil"/>
            </w:tcBorders>
            <w:vAlign w:val="center"/>
          </w:tcPr>
          <w:p w:rsidR="00EC7D3E" w:rsidRPr="006607ED" w:rsidRDefault="00EC7D3E" w:rsidP="006B7A09">
            <w:pPr>
              <w:jc w:val="center"/>
              <w:rPr>
                <w:sz w:val="20"/>
                <w:szCs w:val="20"/>
              </w:rPr>
            </w:pPr>
          </w:p>
        </w:tc>
      </w:tr>
      <w:tr w:rsidR="00EC7D3E" w:rsidRPr="006607ED" w:rsidTr="006B7A09">
        <w:tc>
          <w:tcPr>
            <w:tcW w:w="392" w:type="dxa"/>
          </w:tcPr>
          <w:p w:rsidR="00EC7D3E" w:rsidRPr="006607ED" w:rsidRDefault="00EC7D3E" w:rsidP="006B7A09">
            <w:r w:rsidRPr="006607ED">
              <w:t>B</w:t>
            </w:r>
          </w:p>
        </w:tc>
        <w:tc>
          <w:tcPr>
            <w:tcW w:w="4678" w:type="dxa"/>
          </w:tcPr>
          <w:p w:rsidR="00EC7D3E" w:rsidRPr="00C6096B" w:rsidRDefault="00EC7D3E" w:rsidP="006B7A09">
            <w:pPr>
              <w:rPr>
                <w:b/>
                <w:bCs/>
              </w:rPr>
            </w:pPr>
            <w:r w:rsidRPr="00C6096B">
              <w:rPr>
                <w:b/>
                <w:bCs/>
              </w:rPr>
              <w:t xml:space="preserve">Expliquer le mode de croissance et la relation des microorganismes avec l’environnement </w:t>
            </w:r>
          </w:p>
        </w:tc>
        <w:tc>
          <w:tcPr>
            <w:tcW w:w="784" w:type="dxa"/>
            <w:vMerge/>
            <w:vAlign w:val="center"/>
          </w:tcPr>
          <w:p w:rsidR="00EC7D3E" w:rsidRPr="006607ED" w:rsidRDefault="00EC7D3E" w:rsidP="006B7A09">
            <w:pPr>
              <w:jc w:val="center"/>
              <w:rPr>
                <w:sz w:val="20"/>
                <w:szCs w:val="20"/>
              </w:rPr>
            </w:pPr>
          </w:p>
        </w:tc>
        <w:tc>
          <w:tcPr>
            <w:tcW w:w="785" w:type="dxa"/>
            <w:vMerge/>
            <w:vAlign w:val="center"/>
          </w:tcPr>
          <w:p w:rsidR="00EC7D3E" w:rsidRPr="006607ED" w:rsidRDefault="00EC7D3E" w:rsidP="006B7A09">
            <w:pPr>
              <w:jc w:val="center"/>
              <w:rPr>
                <w:sz w:val="20"/>
                <w:szCs w:val="20"/>
              </w:rPr>
            </w:pPr>
          </w:p>
        </w:tc>
        <w:tc>
          <w:tcPr>
            <w:tcW w:w="785" w:type="dxa"/>
            <w:vAlign w:val="center"/>
          </w:tcPr>
          <w:p w:rsidR="00EC7D3E" w:rsidRPr="006607ED" w:rsidRDefault="00EC7D3E" w:rsidP="006B7A09">
            <w:pPr>
              <w:jc w:val="center"/>
              <w:rPr>
                <w:sz w:val="20"/>
                <w:szCs w:val="20"/>
              </w:rPr>
            </w:pPr>
          </w:p>
        </w:tc>
        <w:tc>
          <w:tcPr>
            <w:tcW w:w="784" w:type="dxa"/>
            <w:tcBorders>
              <w:right w:val="single" w:sz="4" w:space="0" w:color="auto"/>
            </w:tcBorders>
            <w:vAlign w:val="center"/>
          </w:tcPr>
          <w:p w:rsidR="00EC7D3E" w:rsidRPr="006607ED" w:rsidRDefault="00EC7D3E" w:rsidP="006B7A09">
            <w:pPr>
              <w:jc w:val="center"/>
              <w:rPr>
                <w:sz w:val="20"/>
                <w:szCs w:val="20"/>
              </w:rPr>
            </w:pPr>
          </w:p>
        </w:tc>
        <w:tc>
          <w:tcPr>
            <w:tcW w:w="786" w:type="dxa"/>
            <w:tcBorders>
              <w:top w:val="nil"/>
              <w:left w:val="single" w:sz="4" w:space="0" w:color="auto"/>
              <w:bottom w:val="nil"/>
              <w:right w:val="nil"/>
            </w:tcBorders>
            <w:vAlign w:val="center"/>
          </w:tcPr>
          <w:p w:rsidR="00EC7D3E" w:rsidRPr="006607ED" w:rsidRDefault="00EC7D3E" w:rsidP="006B7A09">
            <w:pPr>
              <w:jc w:val="center"/>
              <w:rPr>
                <w:sz w:val="20"/>
                <w:szCs w:val="20"/>
              </w:rPr>
            </w:pPr>
          </w:p>
        </w:tc>
        <w:tc>
          <w:tcPr>
            <w:tcW w:w="785" w:type="dxa"/>
            <w:tcBorders>
              <w:top w:val="nil"/>
              <w:left w:val="nil"/>
              <w:bottom w:val="nil"/>
              <w:right w:val="nil"/>
            </w:tcBorders>
            <w:vAlign w:val="center"/>
          </w:tcPr>
          <w:p w:rsidR="00EC7D3E" w:rsidRPr="006607ED" w:rsidRDefault="00EC7D3E" w:rsidP="006B7A09">
            <w:pPr>
              <w:jc w:val="center"/>
              <w:rPr>
                <w:sz w:val="20"/>
                <w:szCs w:val="20"/>
              </w:rPr>
            </w:pPr>
          </w:p>
        </w:tc>
      </w:tr>
      <w:tr w:rsidR="00EC7D3E" w:rsidRPr="00E0538F" w:rsidTr="006B7A09">
        <w:tc>
          <w:tcPr>
            <w:tcW w:w="392" w:type="dxa"/>
          </w:tcPr>
          <w:p w:rsidR="00EC7D3E" w:rsidRPr="00E0538F" w:rsidRDefault="00EC7D3E" w:rsidP="006B7A09">
            <w:r w:rsidRPr="00E0538F">
              <w:t>C</w:t>
            </w:r>
          </w:p>
        </w:tc>
        <w:tc>
          <w:tcPr>
            <w:tcW w:w="4678" w:type="dxa"/>
          </w:tcPr>
          <w:p w:rsidR="00EC7D3E" w:rsidRPr="00E0538F" w:rsidRDefault="00EC7D3E" w:rsidP="006B7A09">
            <w:pPr>
              <w:rPr>
                <w:b/>
                <w:bCs/>
              </w:rPr>
            </w:pPr>
            <w:r w:rsidRPr="00E0538F">
              <w:rPr>
                <w:b/>
                <w:bCs/>
              </w:rPr>
              <w:t>Définir et expliquer les principes de maitrise de la croissance microbienne</w:t>
            </w:r>
          </w:p>
        </w:tc>
        <w:tc>
          <w:tcPr>
            <w:tcW w:w="784" w:type="dxa"/>
            <w:vMerge/>
            <w:vAlign w:val="center"/>
          </w:tcPr>
          <w:p w:rsidR="00EC7D3E" w:rsidRPr="00E0538F" w:rsidRDefault="00EC7D3E" w:rsidP="006B7A09">
            <w:pPr>
              <w:jc w:val="center"/>
              <w:rPr>
                <w:sz w:val="20"/>
                <w:szCs w:val="20"/>
              </w:rPr>
            </w:pPr>
          </w:p>
        </w:tc>
        <w:tc>
          <w:tcPr>
            <w:tcW w:w="785" w:type="dxa"/>
            <w:vMerge/>
            <w:vAlign w:val="center"/>
          </w:tcPr>
          <w:p w:rsidR="00EC7D3E" w:rsidRPr="00E0538F" w:rsidRDefault="00EC7D3E" w:rsidP="006B7A09">
            <w:pPr>
              <w:jc w:val="center"/>
              <w:rPr>
                <w:sz w:val="20"/>
                <w:szCs w:val="20"/>
              </w:rPr>
            </w:pPr>
          </w:p>
        </w:tc>
        <w:tc>
          <w:tcPr>
            <w:tcW w:w="785" w:type="dxa"/>
            <w:vAlign w:val="center"/>
          </w:tcPr>
          <w:p w:rsidR="00EC7D3E" w:rsidRPr="00E0538F" w:rsidRDefault="00EC7D3E" w:rsidP="006B7A09">
            <w:pPr>
              <w:jc w:val="center"/>
              <w:rPr>
                <w:sz w:val="20"/>
                <w:szCs w:val="20"/>
              </w:rPr>
            </w:pPr>
          </w:p>
        </w:tc>
        <w:tc>
          <w:tcPr>
            <w:tcW w:w="784" w:type="dxa"/>
            <w:tcBorders>
              <w:right w:val="single" w:sz="4" w:space="0" w:color="auto"/>
            </w:tcBorders>
            <w:vAlign w:val="center"/>
          </w:tcPr>
          <w:p w:rsidR="00EC7D3E" w:rsidRPr="00E0538F" w:rsidRDefault="00EC7D3E" w:rsidP="006B7A09">
            <w:pPr>
              <w:jc w:val="center"/>
              <w:rPr>
                <w:sz w:val="20"/>
                <w:szCs w:val="20"/>
              </w:rPr>
            </w:pPr>
          </w:p>
        </w:tc>
        <w:tc>
          <w:tcPr>
            <w:tcW w:w="786" w:type="dxa"/>
            <w:tcBorders>
              <w:top w:val="nil"/>
              <w:left w:val="single" w:sz="4" w:space="0" w:color="auto"/>
              <w:bottom w:val="nil"/>
              <w:right w:val="nil"/>
            </w:tcBorders>
            <w:vAlign w:val="center"/>
          </w:tcPr>
          <w:p w:rsidR="00EC7D3E" w:rsidRPr="00E0538F" w:rsidRDefault="00EC7D3E" w:rsidP="006B7A09">
            <w:pPr>
              <w:jc w:val="center"/>
              <w:rPr>
                <w:sz w:val="20"/>
                <w:szCs w:val="20"/>
              </w:rPr>
            </w:pPr>
          </w:p>
        </w:tc>
        <w:tc>
          <w:tcPr>
            <w:tcW w:w="785" w:type="dxa"/>
            <w:tcBorders>
              <w:top w:val="nil"/>
              <w:left w:val="nil"/>
              <w:bottom w:val="nil"/>
              <w:right w:val="nil"/>
            </w:tcBorders>
            <w:vAlign w:val="center"/>
          </w:tcPr>
          <w:p w:rsidR="00EC7D3E" w:rsidRPr="00E0538F" w:rsidRDefault="00EC7D3E" w:rsidP="006B7A09">
            <w:pPr>
              <w:jc w:val="center"/>
              <w:rPr>
                <w:sz w:val="20"/>
                <w:szCs w:val="20"/>
              </w:rPr>
            </w:pPr>
          </w:p>
        </w:tc>
      </w:tr>
      <w:tr w:rsidR="00EC7D3E" w:rsidRPr="00E0538F" w:rsidTr="006B7A09">
        <w:tc>
          <w:tcPr>
            <w:tcW w:w="392" w:type="dxa"/>
          </w:tcPr>
          <w:p w:rsidR="00EC7D3E" w:rsidRPr="00E0538F" w:rsidRDefault="00EC7D3E" w:rsidP="006B7A09">
            <w:r w:rsidRPr="00E0538F">
              <w:t>D</w:t>
            </w:r>
          </w:p>
        </w:tc>
        <w:tc>
          <w:tcPr>
            <w:tcW w:w="4678" w:type="dxa"/>
          </w:tcPr>
          <w:p w:rsidR="00EC7D3E" w:rsidRPr="00E0538F" w:rsidRDefault="00EC7D3E" w:rsidP="006B7A09">
            <w:pPr>
              <w:rPr>
                <w:b/>
                <w:bCs/>
              </w:rPr>
            </w:pPr>
            <w:r w:rsidRPr="00E0538F">
              <w:rPr>
                <w:b/>
                <w:bCs/>
              </w:rPr>
              <w:t xml:space="preserve"> Caractériser et évaluer les microorganismes présents sur les aliments et dans l’environnement de production </w:t>
            </w:r>
          </w:p>
        </w:tc>
        <w:tc>
          <w:tcPr>
            <w:tcW w:w="784" w:type="dxa"/>
            <w:vAlign w:val="center"/>
          </w:tcPr>
          <w:p w:rsidR="00EC7D3E" w:rsidRPr="00E0538F" w:rsidRDefault="00EC7D3E" w:rsidP="006B7A09">
            <w:pPr>
              <w:jc w:val="center"/>
              <w:rPr>
                <w:sz w:val="20"/>
                <w:szCs w:val="20"/>
              </w:rPr>
            </w:pPr>
            <w:r>
              <w:rPr>
                <w:sz w:val="20"/>
                <w:szCs w:val="20"/>
              </w:rPr>
              <w:t>20</w:t>
            </w:r>
          </w:p>
        </w:tc>
        <w:tc>
          <w:tcPr>
            <w:tcW w:w="785" w:type="dxa"/>
            <w:vAlign w:val="center"/>
          </w:tcPr>
          <w:p w:rsidR="00EC7D3E" w:rsidRPr="00E0538F" w:rsidRDefault="00EC7D3E" w:rsidP="006B7A09">
            <w:pPr>
              <w:jc w:val="center"/>
              <w:rPr>
                <w:sz w:val="20"/>
                <w:szCs w:val="20"/>
              </w:rPr>
            </w:pPr>
          </w:p>
        </w:tc>
        <w:tc>
          <w:tcPr>
            <w:tcW w:w="785" w:type="dxa"/>
            <w:vMerge w:val="restart"/>
            <w:vAlign w:val="center"/>
          </w:tcPr>
          <w:p w:rsidR="00EC7D3E" w:rsidRPr="00E0538F" w:rsidRDefault="00EC7D3E" w:rsidP="006B7A09">
            <w:pPr>
              <w:jc w:val="center"/>
              <w:rPr>
                <w:sz w:val="20"/>
                <w:szCs w:val="20"/>
              </w:rPr>
            </w:pPr>
            <w:r>
              <w:rPr>
                <w:sz w:val="20"/>
                <w:szCs w:val="20"/>
              </w:rPr>
              <w:t>30</w:t>
            </w:r>
          </w:p>
        </w:tc>
        <w:tc>
          <w:tcPr>
            <w:tcW w:w="784" w:type="dxa"/>
            <w:vMerge w:val="restart"/>
            <w:tcBorders>
              <w:right w:val="single" w:sz="4" w:space="0" w:color="auto"/>
            </w:tcBorders>
            <w:vAlign w:val="center"/>
          </w:tcPr>
          <w:p w:rsidR="00EC7D3E" w:rsidRPr="00E0538F" w:rsidRDefault="00EC7D3E" w:rsidP="006B7A09">
            <w:pPr>
              <w:jc w:val="center"/>
              <w:rPr>
                <w:sz w:val="20"/>
                <w:szCs w:val="20"/>
              </w:rPr>
            </w:pPr>
            <w:r>
              <w:rPr>
                <w:sz w:val="20"/>
                <w:szCs w:val="20"/>
              </w:rPr>
              <w:t>20</w:t>
            </w:r>
          </w:p>
        </w:tc>
        <w:tc>
          <w:tcPr>
            <w:tcW w:w="786" w:type="dxa"/>
            <w:tcBorders>
              <w:top w:val="nil"/>
              <w:left w:val="single" w:sz="4" w:space="0" w:color="auto"/>
              <w:bottom w:val="nil"/>
              <w:right w:val="nil"/>
            </w:tcBorders>
            <w:vAlign w:val="center"/>
          </w:tcPr>
          <w:p w:rsidR="00EC7D3E" w:rsidRPr="00E0538F" w:rsidRDefault="00EC7D3E" w:rsidP="006B7A09">
            <w:pPr>
              <w:jc w:val="center"/>
              <w:rPr>
                <w:sz w:val="20"/>
                <w:szCs w:val="20"/>
              </w:rPr>
            </w:pPr>
          </w:p>
        </w:tc>
        <w:tc>
          <w:tcPr>
            <w:tcW w:w="785" w:type="dxa"/>
            <w:tcBorders>
              <w:top w:val="nil"/>
              <w:left w:val="nil"/>
              <w:bottom w:val="nil"/>
              <w:right w:val="nil"/>
            </w:tcBorders>
            <w:vAlign w:val="center"/>
          </w:tcPr>
          <w:p w:rsidR="00EC7D3E" w:rsidRPr="00E0538F" w:rsidRDefault="00EC7D3E" w:rsidP="006B7A09">
            <w:pPr>
              <w:jc w:val="center"/>
              <w:rPr>
                <w:sz w:val="20"/>
                <w:szCs w:val="20"/>
              </w:rPr>
            </w:pPr>
          </w:p>
        </w:tc>
      </w:tr>
      <w:tr w:rsidR="00EC7D3E" w:rsidRPr="00E0538F" w:rsidTr="006B7A09">
        <w:tc>
          <w:tcPr>
            <w:tcW w:w="392" w:type="dxa"/>
          </w:tcPr>
          <w:p w:rsidR="00EC7D3E" w:rsidRPr="00E0538F" w:rsidRDefault="00EC7D3E" w:rsidP="006B7A09">
            <w:r w:rsidRPr="00E0538F">
              <w:t>E</w:t>
            </w:r>
          </w:p>
        </w:tc>
        <w:tc>
          <w:tcPr>
            <w:tcW w:w="4678" w:type="dxa"/>
          </w:tcPr>
          <w:p w:rsidR="00EC7D3E" w:rsidRPr="00E0538F" w:rsidRDefault="00EC7D3E" w:rsidP="006B7A09">
            <w:pPr>
              <w:rPr>
                <w:b/>
                <w:bCs/>
              </w:rPr>
            </w:pPr>
            <w:r w:rsidRPr="00E0538F">
              <w:rPr>
                <w:b/>
                <w:bCs/>
              </w:rPr>
              <w:t xml:space="preserve">Maîtriser les techniques de contrôles des eaux usées des unités agroalimentaires </w:t>
            </w:r>
          </w:p>
        </w:tc>
        <w:tc>
          <w:tcPr>
            <w:tcW w:w="784" w:type="dxa"/>
            <w:vAlign w:val="center"/>
          </w:tcPr>
          <w:p w:rsidR="00EC7D3E" w:rsidRPr="00E0538F" w:rsidRDefault="00EC7D3E" w:rsidP="006B7A09">
            <w:pPr>
              <w:jc w:val="center"/>
              <w:rPr>
                <w:sz w:val="20"/>
                <w:szCs w:val="20"/>
              </w:rPr>
            </w:pPr>
            <w:r>
              <w:rPr>
                <w:sz w:val="20"/>
                <w:szCs w:val="20"/>
              </w:rPr>
              <w:t>10</w:t>
            </w:r>
          </w:p>
        </w:tc>
        <w:tc>
          <w:tcPr>
            <w:tcW w:w="785" w:type="dxa"/>
            <w:vAlign w:val="center"/>
          </w:tcPr>
          <w:p w:rsidR="00EC7D3E" w:rsidRPr="00E0538F" w:rsidRDefault="00EC7D3E" w:rsidP="006B7A09">
            <w:pPr>
              <w:jc w:val="center"/>
              <w:rPr>
                <w:sz w:val="20"/>
                <w:szCs w:val="20"/>
              </w:rPr>
            </w:pPr>
          </w:p>
        </w:tc>
        <w:tc>
          <w:tcPr>
            <w:tcW w:w="785" w:type="dxa"/>
            <w:vMerge/>
            <w:vAlign w:val="center"/>
          </w:tcPr>
          <w:p w:rsidR="00EC7D3E" w:rsidRPr="00E0538F" w:rsidRDefault="00EC7D3E" w:rsidP="006B7A09">
            <w:pPr>
              <w:jc w:val="center"/>
              <w:rPr>
                <w:sz w:val="20"/>
                <w:szCs w:val="20"/>
              </w:rPr>
            </w:pPr>
          </w:p>
        </w:tc>
        <w:tc>
          <w:tcPr>
            <w:tcW w:w="784" w:type="dxa"/>
            <w:vMerge/>
            <w:tcBorders>
              <w:right w:val="single" w:sz="4" w:space="0" w:color="auto"/>
            </w:tcBorders>
            <w:vAlign w:val="center"/>
          </w:tcPr>
          <w:p w:rsidR="00EC7D3E" w:rsidRPr="00E0538F" w:rsidRDefault="00EC7D3E" w:rsidP="006B7A09">
            <w:pPr>
              <w:jc w:val="center"/>
              <w:rPr>
                <w:sz w:val="20"/>
                <w:szCs w:val="20"/>
              </w:rPr>
            </w:pPr>
          </w:p>
        </w:tc>
        <w:tc>
          <w:tcPr>
            <w:tcW w:w="786" w:type="dxa"/>
            <w:tcBorders>
              <w:top w:val="nil"/>
              <w:left w:val="single" w:sz="4" w:space="0" w:color="auto"/>
              <w:bottom w:val="nil"/>
              <w:right w:val="nil"/>
            </w:tcBorders>
            <w:vAlign w:val="center"/>
          </w:tcPr>
          <w:p w:rsidR="00EC7D3E" w:rsidRPr="00E0538F" w:rsidRDefault="00EC7D3E" w:rsidP="006B7A09">
            <w:pPr>
              <w:jc w:val="center"/>
              <w:rPr>
                <w:sz w:val="20"/>
                <w:szCs w:val="20"/>
              </w:rPr>
            </w:pPr>
          </w:p>
        </w:tc>
        <w:tc>
          <w:tcPr>
            <w:tcW w:w="785" w:type="dxa"/>
            <w:tcBorders>
              <w:top w:val="nil"/>
              <w:left w:val="nil"/>
              <w:bottom w:val="nil"/>
              <w:right w:val="nil"/>
            </w:tcBorders>
            <w:vAlign w:val="center"/>
          </w:tcPr>
          <w:p w:rsidR="00EC7D3E" w:rsidRPr="00E0538F" w:rsidRDefault="00EC7D3E" w:rsidP="006B7A09">
            <w:pPr>
              <w:jc w:val="center"/>
              <w:rPr>
                <w:sz w:val="20"/>
                <w:szCs w:val="20"/>
              </w:rPr>
            </w:pPr>
          </w:p>
        </w:tc>
      </w:tr>
      <w:tr w:rsidR="00EC7D3E" w:rsidRPr="00E0538F" w:rsidTr="006B7A09">
        <w:tc>
          <w:tcPr>
            <w:tcW w:w="392" w:type="dxa"/>
          </w:tcPr>
          <w:p w:rsidR="00EC7D3E" w:rsidRPr="00E0538F" w:rsidRDefault="00EC7D3E" w:rsidP="006B7A09">
            <w:r w:rsidRPr="00E0538F">
              <w:t>F</w:t>
            </w:r>
          </w:p>
        </w:tc>
        <w:tc>
          <w:tcPr>
            <w:tcW w:w="4678" w:type="dxa"/>
          </w:tcPr>
          <w:p w:rsidR="00EC7D3E" w:rsidRPr="00E0538F" w:rsidRDefault="00EC7D3E" w:rsidP="006B7A09">
            <w:pPr>
              <w:rPr>
                <w:b/>
                <w:bCs/>
              </w:rPr>
            </w:pPr>
            <w:r w:rsidRPr="00E0538F">
              <w:rPr>
                <w:b/>
                <w:bCs/>
              </w:rPr>
              <w:t xml:space="preserve">Maitriser les plans d’hygiène des unités de transformation agro alimentaires </w:t>
            </w:r>
          </w:p>
        </w:tc>
        <w:tc>
          <w:tcPr>
            <w:tcW w:w="784" w:type="dxa"/>
            <w:vAlign w:val="center"/>
          </w:tcPr>
          <w:p w:rsidR="00EC7D3E" w:rsidRPr="00E0538F" w:rsidRDefault="00EC7D3E" w:rsidP="006B7A09">
            <w:pPr>
              <w:jc w:val="center"/>
              <w:rPr>
                <w:sz w:val="20"/>
                <w:szCs w:val="20"/>
              </w:rPr>
            </w:pPr>
            <w:r>
              <w:rPr>
                <w:sz w:val="20"/>
                <w:szCs w:val="20"/>
              </w:rPr>
              <w:t>20</w:t>
            </w:r>
          </w:p>
        </w:tc>
        <w:tc>
          <w:tcPr>
            <w:tcW w:w="785" w:type="dxa"/>
            <w:vAlign w:val="center"/>
          </w:tcPr>
          <w:p w:rsidR="00EC7D3E" w:rsidRPr="00E0538F" w:rsidRDefault="00EC7D3E" w:rsidP="006B7A09">
            <w:pPr>
              <w:jc w:val="center"/>
              <w:rPr>
                <w:sz w:val="20"/>
                <w:szCs w:val="20"/>
              </w:rPr>
            </w:pPr>
          </w:p>
        </w:tc>
        <w:tc>
          <w:tcPr>
            <w:tcW w:w="785" w:type="dxa"/>
            <w:vAlign w:val="center"/>
          </w:tcPr>
          <w:p w:rsidR="00EC7D3E" w:rsidRPr="00E0538F" w:rsidRDefault="00EC7D3E" w:rsidP="006B7A09">
            <w:pPr>
              <w:jc w:val="center"/>
              <w:rPr>
                <w:sz w:val="20"/>
                <w:szCs w:val="20"/>
              </w:rPr>
            </w:pPr>
            <w:r>
              <w:rPr>
                <w:sz w:val="20"/>
                <w:szCs w:val="20"/>
              </w:rPr>
              <w:t>30</w:t>
            </w:r>
          </w:p>
        </w:tc>
        <w:tc>
          <w:tcPr>
            <w:tcW w:w="784" w:type="dxa"/>
            <w:tcBorders>
              <w:right w:val="single" w:sz="4" w:space="0" w:color="auto"/>
            </w:tcBorders>
            <w:vAlign w:val="center"/>
          </w:tcPr>
          <w:p w:rsidR="00EC7D3E" w:rsidRPr="00E0538F" w:rsidRDefault="00EC7D3E" w:rsidP="006B7A09">
            <w:pPr>
              <w:jc w:val="center"/>
              <w:rPr>
                <w:sz w:val="20"/>
                <w:szCs w:val="20"/>
              </w:rPr>
            </w:pPr>
            <w:r>
              <w:rPr>
                <w:sz w:val="20"/>
                <w:szCs w:val="20"/>
              </w:rPr>
              <w:t>10</w:t>
            </w:r>
          </w:p>
        </w:tc>
        <w:tc>
          <w:tcPr>
            <w:tcW w:w="786" w:type="dxa"/>
            <w:tcBorders>
              <w:top w:val="nil"/>
              <w:left w:val="single" w:sz="4" w:space="0" w:color="auto"/>
              <w:bottom w:val="nil"/>
              <w:right w:val="nil"/>
            </w:tcBorders>
            <w:vAlign w:val="center"/>
          </w:tcPr>
          <w:p w:rsidR="00EC7D3E" w:rsidRPr="00E0538F" w:rsidRDefault="00EC7D3E" w:rsidP="006B7A09">
            <w:pPr>
              <w:jc w:val="center"/>
              <w:rPr>
                <w:sz w:val="20"/>
                <w:szCs w:val="20"/>
              </w:rPr>
            </w:pPr>
          </w:p>
        </w:tc>
        <w:tc>
          <w:tcPr>
            <w:tcW w:w="785" w:type="dxa"/>
            <w:tcBorders>
              <w:top w:val="nil"/>
              <w:left w:val="nil"/>
              <w:bottom w:val="nil"/>
              <w:right w:val="nil"/>
            </w:tcBorders>
            <w:vAlign w:val="center"/>
          </w:tcPr>
          <w:p w:rsidR="00EC7D3E" w:rsidRPr="00E0538F" w:rsidRDefault="00EC7D3E" w:rsidP="006B7A09">
            <w:pPr>
              <w:jc w:val="center"/>
              <w:rPr>
                <w:sz w:val="20"/>
                <w:szCs w:val="20"/>
              </w:rPr>
            </w:pPr>
          </w:p>
        </w:tc>
      </w:tr>
    </w:tbl>
    <w:p w:rsidR="00EC7D3E" w:rsidRPr="00E0538F" w:rsidRDefault="00EC7D3E" w:rsidP="00EC7D3E">
      <w:pPr>
        <w:rPr>
          <w:smallCaps/>
        </w:rPr>
      </w:pPr>
      <w:r>
        <w:t>1</w:t>
      </w:r>
    </w:p>
    <w:p w:rsidR="00EC7D3E" w:rsidRPr="00E0538F" w:rsidRDefault="00EC7D3E" w:rsidP="00EC7D3E">
      <w:pPr>
        <w:jc w:val="both"/>
        <w:rPr>
          <w:b/>
          <w:i/>
          <w:smallCaps/>
        </w:rPr>
      </w:pPr>
      <w:r w:rsidRPr="00E0538F">
        <w:rPr>
          <w:b/>
          <w:i/>
          <w:smallCaps/>
        </w:rPr>
        <w:t xml:space="preserve">remarques préalables </w:t>
      </w:r>
    </w:p>
    <w:p w:rsidR="00EC7D3E" w:rsidRPr="00E0538F" w:rsidRDefault="00EC7D3E" w:rsidP="00EC7D3E">
      <w:r w:rsidRPr="00E0538F">
        <w:t xml:space="preserve">Ce module contient les éléments de la microbiologie nécessaires à la compréhension de ses applications dans l'industrie agroalimentaire. Restant centré sur ce domaine d'activité, il a également pour vocation de consolider la culture scientifique du futur technicien supérieur. Pour aborder cet enseignement, il sera utile de faire des rappels de plusieurs notions de bases supposées acquises par les élèves venant de la filière BT agro alimentaire. Ces rappels permettront de vérifier que les bases sont bien comprises et maitrisée par les élèves de BT, cela permettra surtout de donner aux élèves venant d’autres formations (bac académique) les connaissances nécessaires pour suivre avec efficacité les enseignements de microbiologie. Ces révisions porteront principalement sur </w:t>
      </w:r>
    </w:p>
    <w:p w:rsidR="00EC7D3E" w:rsidRPr="00E0538F" w:rsidRDefault="00EC7D3E" w:rsidP="003C2051">
      <w:pPr>
        <w:numPr>
          <w:ilvl w:val="0"/>
          <w:numId w:val="32"/>
        </w:numPr>
        <w:spacing w:after="120" w:line="240" w:lineRule="auto"/>
      </w:pPr>
      <w:r w:rsidRPr="00E0538F">
        <w:t>les bases de l'organisation de la cellule eucaryote, et notamment la structure et I'ultrastructure de la membrane plasmique et des organites intracellulaires, la place et la structure du noyau et des chromosomes</w:t>
      </w:r>
    </w:p>
    <w:p w:rsidR="00EC7D3E" w:rsidRPr="00E0538F" w:rsidRDefault="00EC7D3E" w:rsidP="003C2051">
      <w:pPr>
        <w:numPr>
          <w:ilvl w:val="0"/>
          <w:numId w:val="32"/>
        </w:numPr>
        <w:spacing w:after="120" w:line="240" w:lineRule="auto"/>
      </w:pPr>
      <w:r w:rsidRPr="00E0538F">
        <w:t>les mécanismes de la division cellulaire</w:t>
      </w:r>
    </w:p>
    <w:p w:rsidR="00EC7D3E" w:rsidRPr="00E0538F" w:rsidRDefault="00EC7D3E" w:rsidP="003C2051">
      <w:pPr>
        <w:numPr>
          <w:ilvl w:val="0"/>
          <w:numId w:val="32"/>
        </w:numPr>
        <w:spacing w:after="120" w:line="240" w:lineRule="auto"/>
      </w:pPr>
      <w:r w:rsidRPr="00E0538F">
        <w:t>les éléments de base de la génétique</w:t>
      </w:r>
    </w:p>
    <w:p w:rsidR="00EC7D3E" w:rsidRPr="00E0538F" w:rsidRDefault="00EC7D3E" w:rsidP="00EC7D3E">
      <w:pPr>
        <w:jc w:val="both"/>
        <w:rPr>
          <w:b/>
          <w:i/>
          <w:smallCaps/>
        </w:rPr>
      </w:pPr>
      <w:r w:rsidRPr="00E0538F">
        <w:rPr>
          <w:b/>
          <w:i/>
          <w:smallCaps/>
        </w:rPr>
        <w:t xml:space="preserve">objectif A </w:t>
      </w:r>
    </w:p>
    <w:p w:rsidR="00EC7D3E" w:rsidRPr="00E0538F" w:rsidRDefault="00EC7D3E" w:rsidP="00EC7D3E">
      <w:r w:rsidRPr="00E0538F">
        <w:t>On se limitera, après un bref historique, a situer le règne des protistes et a donner une classification sommaire.</w:t>
      </w:r>
    </w:p>
    <w:p w:rsidR="00EC7D3E" w:rsidRPr="00E0538F" w:rsidRDefault="00EC7D3E" w:rsidP="00EC7D3E">
      <w:r w:rsidRPr="00E0538F">
        <w:lastRenderedPageBreak/>
        <w:t>On situera dans ce contexte la nature et le rôle des microorganismes dans l'industrie agroalimentaire. Ainsi :</w:t>
      </w:r>
    </w:p>
    <w:p w:rsidR="00EC7D3E" w:rsidRPr="00E0538F" w:rsidRDefault="00EC7D3E" w:rsidP="003C2051">
      <w:pPr>
        <w:numPr>
          <w:ilvl w:val="0"/>
          <w:numId w:val="32"/>
        </w:numPr>
        <w:spacing w:after="120" w:line="240" w:lineRule="auto"/>
      </w:pPr>
      <w:r w:rsidRPr="00E0538F">
        <w:t>pour les Protistes supérieurs, citer les Algues, les Protozoaires et les Champignons, et donner pour ces derniers les éléments permettant de différencier les levures et les moisissures</w:t>
      </w:r>
    </w:p>
    <w:p w:rsidR="00EC7D3E" w:rsidRPr="00E0538F" w:rsidRDefault="00EC7D3E" w:rsidP="003C2051">
      <w:pPr>
        <w:numPr>
          <w:ilvl w:val="0"/>
          <w:numId w:val="32"/>
        </w:numPr>
        <w:spacing w:after="120" w:line="240" w:lineRule="auto"/>
      </w:pPr>
      <w:r w:rsidRPr="00E0538F">
        <w:t>pour les Protistes inférieurs, dresser le tableau sommaire des différents groupes de bactéries, en indiquant les principales clés de la classification.</w:t>
      </w:r>
    </w:p>
    <w:p w:rsidR="00EC7D3E" w:rsidRPr="00E0538F" w:rsidRDefault="00EC7D3E" w:rsidP="00EC7D3E">
      <w:r w:rsidRPr="00E0538F">
        <w:t>Après avoir décrit globalement la cellule procaryote et cité l'ensemble de ses éléments, on étudiera uniquement les constituants spécifiques</w:t>
      </w:r>
    </w:p>
    <w:p w:rsidR="00EC7D3E" w:rsidRPr="00E0538F" w:rsidRDefault="00EC7D3E" w:rsidP="00EC7D3E">
      <w:pPr>
        <w:jc w:val="both"/>
        <w:rPr>
          <w:b/>
          <w:i/>
          <w:smallCaps/>
        </w:rPr>
      </w:pPr>
      <w:r w:rsidRPr="00E0538F">
        <w:rPr>
          <w:b/>
          <w:i/>
          <w:smallCaps/>
        </w:rPr>
        <w:t xml:space="preserve">Objectif B </w:t>
      </w:r>
    </w:p>
    <w:p w:rsidR="00EC7D3E" w:rsidRPr="00E0538F" w:rsidRDefault="00EC7D3E" w:rsidP="00EC7D3E">
      <w:r w:rsidRPr="00E0538F">
        <w:t>Les principales voies métaboliques et les fermentations seront présentées de façon schématique, en faisant apparaître les substrats, les produits utiles et les grands carrefours métaboliques. Les méthodes de mesure de la croissance microbienne seront citées et leur principe rapidement évoqué. On veillera a mentionner les techniques rapides, telles que la technique DEFT, la bioluminescence ATP et l'impédancémétrie.</w:t>
      </w:r>
    </w:p>
    <w:p w:rsidR="00EC7D3E" w:rsidRPr="00E0538F" w:rsidRDefault="00EC7D3E" w:rsidP="00EC7D3E">
      <w:r w:rsidRPr="00E0538F">
        <w:t>On se limitera aux principes, au mode d'action et le cas échéant (cas de la température), à la définition des lois et paramètres mathématiques régissant l'action de ces facteurs sur les microorganismes. Les applications (valeur stérilisatrice F.. .) seront étudiées dans les modules de technologie alimentaire.</w:t>
      </w:r>
    </w:p>
    <w:p w:rsidR="00EC7D3E" w:rsidRPr="00E0538F" w:rsidRDefault="00EC7D3E" w:rsidP="00EC7D3E">
      <w:r w:rsidRPr="00E0538F">
        <w:t>A l'occasion de l'étude des antibiotiques, sera abordé le rôle des plasmides dans la résistance aux agents à activité antimicrobienne. Les bactériocines seront abordées.</w:t>
      </w:r>
    </w:p>
    <w:p w:rsidR="00EC7D3E" w:rsidRPr="00E0538F" w:rsidRDefault="00EC7D3E" w:rsidP="00EC7D3E">
      <w:pPr>
        <w:jc w:val="both"/>
      </w:pPr>
    </w:p>
    <w:p w:rsidR="00EC7D3E" w:rsidRPr="00E0538F" w:rsidRDefault="00EC7D3E" w:rsidP="00EC7D3E">
      <w:pPr>
        <w:jc w:val="both"/>
        <w:rPr>
          <w:b/>
          <w:i/>
          <w:smallCaps/>
        </w:rPr>
      </w:pPr>
      <w:r w:rsidRPr="00E0538F">
        <w:rPr>
          <w:b/>
          <w:i/>
          <w:smallCaps/>
        </w:rPr>
        <w:t xml:space="preserve">Objectif C </w:t>
      </w:r>
    </w:p>
    <w:p w:rsidR="00EC7D3E" w:rsidRPr="00E0538F" w:rsidRDefault="00EC7D3E" w:rsidP="00EC7D3E">
      <w:r w:rsidRPr="00E0538F">
        <w:t>Lors de l'étude des toxi-infections alimentaires et maladies d'origine alimentaire, on insistera sur les fautes hygiéniques susceptibles de provoquer la contamination et la multiplication des microorganismes dans les aliments.</w:t>
      </w:r>
    </w:p>
    <w:p w:rsidR="00EC7D3E" w:rsidRPr="00E0538F" w:rsidRDefault="00EC7D3E" w:rsidP="00EC7D3E">
      <w:r w:rsidRPr="00E0538F">
        <w:t xml:space="preserve">Les altérations seront abordées d'un point de vue général, en les classant selon le type principal de réactions chimiques entrant en jeu (protéolyse, lipolyse...). </w:t>
      </w:r>
    </w:p>
    <w:p w:rsidR="00EC7D3E" w:rsidRPr="00E0538F" w:rsidRDefault="00EC7D3E" w:rsidP="00EC7D3E">
      <w:r w:rsidRPr="00E0538F">
        <w:t>Elles seront illustrées rapidement par des exemples choisis dans différentes filières alimentaires (viandes, lait, fruits légumes, etc.)</w:t>
      </w:r>
    </w:p>
    <w:p w:rsidR="00EC7D3E" w:rsidRPr="00E0538F" w:rsidRDefault="00EC7D3E" w:rsidP="00EC7D3E">
      <w:r w:rsidRPr="00E0538F">
        <w:t xml:space="preserve">Les principes des règles d'hygiène seront énoncés et expliqués brièvement (marche en avant, non entrecroisement des circulations, séparation des secteurs propres et sodés, chaînes et liaisons froides ou chaudes, procédure de désinfection). Leur mise en pratique est examinée dans le cadre du cours sur les procédés alimentaires </w:t>
      </w:r>
    </w:p>
    <w:p w:rsidR="00EC7D3E" w:rsidRPr="00E0538F" w:rsidRDefault="00EC7D3E" w:rsidP="00EC7D3E">
      <w:pPr>
        <w:jc w:val="both"/>
        <w:rPr>
          <w:b/>
          <w:i/>
          <w:smallCaps/>
        </w:rPr>
      </w:pPr>
    </w:p>
    <w:p w:rsidR="00EC7D3E" w:rsidRPr="00E0538F" w:rsidRDefault="00EC7D3E" w:rsidP="00EC7D3E">
      <w:r w:rsidRPr="00E0538F">
        <w:t xml:space="preserve">Il est nécessaire d’étudier flore spécifique du lait (flore utile et pathogène) , d’identifier les facteurs de contamination et de maitrise et d’expliquer rapidement les conséquences sanitaires et technologiques de la présence des différentes flore sur le lait </w:t>
      </w:r>
    </w:p>
    <w:p w:rsidR="00EC7D3E" w:rsidRPr="00E0538F" w:rsidRDefault="00EC7D3E" w:rsidP="00EC7D3E">
      <w:r w:rsidRPr="00E0538F">
        <w:t xml:space="preserve">L'étude des bactéries lactiques doit être réalisée en liaison avec le modulé « procédé de transformation » </w:t>
      </w:r>
    </w:p>
    <w:p w:rsidR="00EC7D3E" w:rsidRPr="00E0538F" w:rsidRDefault="00EC7D3E" w:rsidP="00EC7D3E">
      <w:r w:rsidRPr="00E0538F">
        <w:lastRenderedPageBreak/>
        <w:t>L'étude de la flore bactérienne de surface des fromages doit permettre de mettre en évidence la variété naturelle de cette flore ainsi que son intérêt organoleptique.</w:t>
      </w:r>
    </w:p>
    <w:p w:rsidR="00EC7D3E" w:rsidRPr="00E0538F" w:rsidRDefault="00EC7D3E" w:rsidP="00EC7D3E">
      <w:r w:rsidRPr="00E0538F">
        <w:t>On insistera, lors de l'étude des bactéries sporulées, sur les Clostridium du groupe butyriques.</w:t>
      </w:r>
    </w:p>
    <w:p w:rsidR="00EC7D3E" w:rsidRPr="00E0538F" w:rsidRDefault="00EC7D3E" w:rsidP="00EC7D3E">
      <w:r w:rsidRPr="00E0538F">
        <w:t xml:space="preserve">On étudiera ou rappellera les mécanismes de fermentations lactiques,  butyrique et propionique  et leurs conséquences pour la fabrication des produits laitiers. Ces connaissances seront approfondies dans le module procédé </w:t>
      </w:r>
    </w:p>
    <w:p w:rsidR="00EC7D3E" w:rsidRPr="00E0538F" w:rsidRDefault="00EC7D3E" w:rsidP="00EC7D3E">
      <w:r w:rsidRPr="00E0538F">
        <w:t xml:space="preserve">Les TP devront permettre de réaliser le contrôle microbiologique  de  trois à cinq produits laitiers  différents </w:t>
      </w:r>
    </w:p>
    <w:p w:rsidR="00EC7D3E" w:rsidRPr="00E0538F" w:rsidRDefault="00EC7D3E" w:rsidP="00EC7D3E">
      <w:r w:rsidRPr="00E0538F">
        <w:t>Ce contrôle ne se limitera pas à la recherche et au dénombrement des flores définies par la réglementation. Les flores technologiquement indésirables pourront être recherchées (exemple : Clastridium tyrobutyriurn). Les microorganismes pathogènes d'actualité seront abordés.</w:t>
      </w:r>
    </w:p>
    <w:p w:rsidR="00EC7D3E" w:rsidRPr="00E0538F" w:rsidRDefault="00EC7D3E" w:rsidP="00EC7D3E">
      <w:r w:rsidRPr="00E0538F">
        <w:t xml:space="preserve">Les techniques récentes d'analyse microbiologique feront l'objet d'une présentation synthétique, en mettant en évidence les intérêts et les limites de leur utilisation, notamment en référence aux techniques classiques de dénombrement et d'identification. </w:t>
      </w:r>
    </w:p>
    <w:p w:rsidR="00EC7D3E" w:rsidRPr="00E0538F" w:rsidRDefault="00EC7D3E" w:rsidP="00EC7D3E"/>
    <w:p w:rsidR="00EC7D3E" w:rsidRPr="00E0538F" w:rsidRDefault="00EC7D3E" w:rsidP="00EC7D3E">
      <w:pPr>
        <w:rPr>
          <w:i/>
        </w:rPr>
      </w:pPr>
      <w:r w:rsidRPr="00E0538F">
        <w:rPr>
          <w:i/>
        </w:rPr>
        <w:t xml:space="preserve">Produits à base de viandes </w:t>
      </w:r>
    </w:p>
    <w:p w:rsidR="00EC7D3E" w:rsidRPr="00E0538F" w:rsidRDefault="00EC7D3E" w:rsidP="00EC7D3E">
      <w:r w:rsidRPr="00E0538F">
        <w:t>Il convient  de bien mettre en évidence l'influence des variations des facteurs physico-chimiques intrinsèques (pH, potentiel d'oxydoréduction.. .) et des traitements technologiques sur la nature et la quantité de microorganismes rencontrés.</w:t>
      </w:r>
    </w:p>
    <w:p w:rsidR="00EC7D3E" w:rsidRPr="00E0538F" w:rsidRDefault="00EC7D3E" w:rsidP="00EC7D3E">
      <w:r w:rsidRPr="00E0538F">
        <w:t>Les bases réglementaires et non réglementaires seront définies. Les bases non réglementaires feront référence aux codes de bonnes pratiques de fabrication et aux cahiers des charges interne et externe.</w:t>
      </w:r>
    </w:p>
    <w:p w:rsidR="00EC7D3E" w:rsidRPr="00E0538F" w:rsidRDefault="00EC7D3E" w:rsidP="00EC7D3E">
      <w:r w:rsidRPr="00E0538F">
        <w:t>Les flores recherchées ne se limiteront pas à celles définies par la réglementation.</w:t>
      </w:r>
    </w:p>
    <w:p w:rsidR="00EC7D3E" w:rsidRPr="00E0538F" w:rsidRDefault="00EC7D3E" w:rsidP="00EC7D3E">
      <w:r w:rsidRPr="00E0538F">
        <w:t>Les flores technologiquement t indésirables devront être recherchées. Les bactéries pathogènes d'émergence récente seront abordées.</w:t>
      </w:r>
    </w:p>
    <w:p w:rsidR="00EC7D3E" w:rsidRPr="00E0538F" w:rsidRDefault="00EC7D3E" w:rsidP="00EC7D3E">
      <w:r w:rsidRPr="00E0538F">
        <w:t xml:space="preserve">Les techniques récentes d'analyse microbiologique feront l'objet d'une présentation synthétique, en mettant en évidence les intérêts et limites de leur utilisation (notamment par référence aux techniques classiques de dénombrement et d'identification), A titre d'exemple, une ou plusieurs de ces techniques pourront être utilisées; à l'occasion d'une séance de travaux pratiques </w:t>
      </w:r>
    </w:p>
    <w:p w:rsidR="00EC7D3E" w:rsidRPr="00E0538F" w:rsidRDefault="00EC7D3E" w:rsidP="00EC7D3E">
      <w:r w:rsidRPr="00E0538F">
        <w:t>L'étude des maladies parasitaires comprendra au minimum, la trichinose et la cysticorcose. Le cas échéant, les maladies d'émergence nouvelle seront envisagées.</w:t>
      </w:r>
    </w:p>
    <w:p w:rsidR="00EC7D3E" w:rsidRPr="00E0538F" w:rsidRDefault="00EC7D3E" w:rsidP="00EC7D3E">
      <w:pPr>
        <w:rPr>
          <w:i/>
        </w:rPr>
      </w:pPr>
      <w:r w:rsidRPr="00E0538F">
        <w:rPr>
          <w:i/>
        </w:rPr>
        <w:t xml:space="preserve">Autres produits </w:t>
      </w:r>
    </w:p>
    <w:p w:rsidR="00EC7D3E" w:rsidRPr="00E0538F" w:rsidRDefault="00EC7D3E" w:rsidP="00EC7D3E">
      <w:r w:rsidRPr="00E0538F">
        <w:t xml:space="preserve">On identifiera les parasites éventuellement présent (fruits ou légumes) et les principales flores pathogènes, d’altération ou utiles présentes dans les produits étudiés </w:t>
      </w:r>
    </w:p>
    <w:p w:rsidR="00EC7D3E" w:rsidRPr="00E0538F" w:rsidRDefault="00EC7D3E" w:rsidP="00EC7D3E">
      <w:r w:rsidRPr="00E0538F">
        <w:t xml:space="preserve">On donnera la réglementation nationale et internationale relatives aux produits étudié </w:t>
      </w:r>
    </w:p>
    <w:p w:rsidR="00EC7D3E" w:rsidRPr="00E0538F" w:rsidRDefault="00EC7D3E" w:rsidP="00EC7D3E">
      <w:r w:rsidRPr="00E0538F">
        <w:t xml:space="preserve">On examinera les facteurs de contamination, et les techniques simples permettant de réduire le niveau des contaminations sur les matières premières </w:t>
      </w:r>
    </w:p>
    <w:p w:rsidR="00EC7D3E" w:rsidRPr="00E0538F" w:rsidRDefault="00EC7D3E" w:rsidP="00EC7D3E">
      <w:r w:rsidRPr="00E0538F">
        <w:lastRenderedPageBreak/>
        <w:t xml:space="preserve">On réalisera l’analyse des principales flores microbiennes spécifiques des produits étudiés </w:t>
      </w:r>
    </w:p>
    <w:p w:rsidR="00EC7D3E" w:rsidRPr="00E0538F" w:rsidRDefault="00EC7D3E" w:rsidP="00EC7D3E"/>
    <w:p w:rsidR="00EC7D3E" w:rsidRPr="00E0538F" w:rsidRDefault="00EC7D3E" w:rsidP="00EC7D3E">
      <w:pPr>
        <w:pStyle w:val="Heading2"/>
      </w:pPr>
      <w:r w:rsidRPr="00E0538F">
        <w:br w:type="page"/>
      </w:r>
      <w:bookmarkStart w:id="11" w:name="_Toc304627318"/>
      <w:r w:rsidRPr="00E0538F">
        <w:lastRenderedPageBreak/>
        <w:t>Génie des procédés alimentaires</w:t>
      </w:r>
      <w:bookmarkEnd w:id="11"/>
      <w:r w:rsidRPr="00E0538F">
        <w:t xml:space="preserve"> </w:t>
      </w:r>
    </w:p>
    <w:p w:rsidR="00EC7D3E" w:rsidRPr="00E0538F" w:rsidRDefault="00EC7D3E" w:rsidP="00EC7D3E">
      <w:pPr>
        <w:pBdr>
          <w:top w:val="single" w:sz="4" w:space="1" w:color="auto"/>
          <w:left w:val="single" w:sz="4" w:space="4" w:color="auto"/>
          <w:bottom w:val="single" w:sz="4" w:space="1" w:color="auto"/>
          <w:right w:val="single" w:sz="4" w:space="4" w:color="auto"/>
        </w:pBdr>
        <w:shd w:val="clear" w:color="auto" w:fill="E0E0E0"/>
        <w:jc w:val="center"/>
        <w:rPr>
          <w:b/>
          <w:caps/>
        </w:rPr>
      </w:pPr>
      <w:r w:rsidRPr="00E0538F">
        <w:rPr>
          <w:b/>
          <w:caps/>
        </w:rPr>
        <w:t xml:space="preserve">Génie des procédés alimentaires </w:t>
      </w:r>
    </w:p>
    <w:tbl>
      <w:tblPr>
        <w:tblW w:w="5000" w:type="pct"/>
        <w:tblLook w:val="00A0" w:firstRow="1" w:lastRow="0" w:firstColumn="1" w:lastColumn="0" w:noHBand="0" w:noVBand="0"/>
      </w:tblPr>
      <w:tblGrid>
        <w:gridCol w:w="852"/>
        <w:gridCol w:w="2137"/>
        <w:gridCol w:w="3018"/>
        <w:gridCol w:w="2955"/>
        <w:gridCol w:w="893"/>
      </w:tblGrid>
      <w:tr w:rsidR="00EC7D3E" w:rsidRPr="00E0538F" w:rsidTr="006B7A09">
        <w:tc>
          <w:tcPr>
            <w:tcW w:w="432" w:type="pct"/>
          </w:tcPr>
          <w:p w:rsidR="00EC7D3E" w:rsidRPr="00E0538F" w:rsidRDefault="00EC7D3E" w:rsidP="006B7A09">
            <w:pPr>
              <w:rPr>
                <w:b/>
                <w:bCs/>
              </w:rPr>
            </w:pPr>
            <w:r w:rsidRPr="00E0538F">
              <w:rPr>
                <w:b/>
                <w:bCs/>
              </w:rPr>
              <w:t>Durée</w:t>
            </w:r>
          </w:p>
        </w:tc>
        <w:tc>
          <w:tcPr>
            <w:tcW w:w="1084" w:type="pct"/>
          </w:tcPr>
          <w:p w:rsidR="00EC7D3E" w:rsidRPr="00E0538F" w:rsidRDefault="00EC7D3E" w:rsidP="006B7A09">
            <w:pPr>
              <w:rPr>
                <w:b/>
                <w:bCs/>
              </w:rPr>
            </w:pPr>
            <w:r w:rsidRPr="00E0538F">
              <w:rPr>
                <w:b/>
                <w:bCs/>
              </w:rPr>
              <w:t>1</w:t>
            </w:r>
            <w:r w:rsidRPr="00E0538F">
              <w:rPr>
                <w:b/>
                <w:bCs/>
                <w:vertAlign w:val="superscript"/>
              </w:rPr>
              <w:t>ère</w:t>
            </w:r>
            <w:r w:rsidRPr="00E0538F">
              <w:rPr>
                <w:b/>
                <w:bCs/>
              </w:rPr>
              <w:t xml:space="preserve"> année </w:t>
            </w:r>
          </w:p>
        </w:tc>
        <w:tc>
          <w:tcPr>
            <w:tcW w:w="1531" w:type="pct"/>
          </w:tcPr>
          <w:p w:rsidR="00EC7D3E" w:rsidRPr="00E0538F" w:rsidRDefault="00EC7D3E" w:rsidP="006B7A09">
            <w:pPr>
              <w:rPr>
                <w:b/>
                <w:bCs/>
              </w:rPr>
            </w:pPr>
            <w:r>
              <w:rPr>
                <w:b/>
                <w:bCs/>
              </w:rPr>
              <w:t>390</w:t>
            </w:r>
          </w:p>
        </w:tc>
        <w:tc>
          <w:tcPr>
            <w:tcW w:w="1499" w:type="pct"/>
          </w:tcPr>
          <w:p w:rsidR="00EC7D3E" w:rsidRPr="00E0538F" w:rsidRDefault="00EC7D3E" w:rsidP="006B7A09">
            <w:pPr>
              <w:rPr>
                <w:b/>
                <w:bCs/>
              </w:rPr>
            </w:pPr>
            <w:r w:rsidRPr="00E0538F">
              <w:rPr>
                <w:b/>
                <w:bCs/>
              </w:rPr>
              <w:t>Théorie / TD/TP</w:t>
            </w:r>
          </w:p>
        </w:tc>
        <w:tc>
          <w:tcPr>
            <w:tcW w:w="453" w:type="pct"/>
            <w:vMerge w:val="restart"/>
          </w:tcPr>
          <w:p w:rsidR="00EC7D3E" w:rsidRPr="00E0538F" w:rsidRDefault="00EC7D3E" w:rsidP="006B7A09">
            <w:pPr>
              <w:rPr>
                <w:b/>
                <w:bCs/>
              </w:rPr>
            </w:pPr>
          </w:p>
        </w:tc>
      </w:tr>
      <w:tr w:rsidR="00EC7D3E" w:rsidRPr="00E0538F" w:rsidTr="006B7A09">
        <w:tc>
          <w:tcPr>
            <w:tcW w:w="432" w:type="pct"/>
          </w:tcPr>
          <w:p w:rsidR="00EC7D3E" w:rsidRPr="00E0538F" w:rsidRDefault="00EC7D3E" w:rsidP="006B7A09">
            <w:pPr>
              <w:rPr>
                <w:b/>
                <w:bCs/>
              </w:rPr>
            </w:pPr>
          </w:p>
        </w:tc>
        <w:tc>
          <w:tcPr>
            <w:tcW w:w="1084" w:type="pct"/>
          </w:tcPr>
          <w:p w:rsidR="00EC7D3E" w:rsidRPr="00E0538F" w:rsidRDefault="00EC7D3E" w:rsidP="006B7A09">
            <w:pPr>
              <w:rPr>
                <w:b/>
                <w:bCs/>
              </w:rPr>
            </w:pPr>
            <w:r w:rsidRPr="00E0538F">
              <w:rPr>
                <w:b/>
                <w:bCs/>
              </w:rPr>
              <w:t>2</w:t>
            </w:r>
            <w:r w:rsidRPr="00E0538F">
              <w:rPr>
                <w:b/>
                <w:bCs/>
                <w:vertAlign w:val="superscript"/>
              </w:rPr>
              <w:t>ème</w:t>
            </w:r>
            <w:r w:rsidRPr="00E0538F">
              <w:rPr>
                <w:b/>
                <w:bCs/>
              </w:rPr>
              <w:t xml:space="preserve"> année </w:t>
            </w:r>
          </w:p>
        </w:tc>
        <w:tc>
          <w:tcPr>
            <w:tcW w:w="1531" w:type="pct"/>
          </w:tcPr>
          <w:p w:rsidR="00EC7D3E" w:rsidRPr="00E0538F" w:rsidRDefault="00EC7D3E" w:rsidP="006B7A09">
            <w:pPr>
              <w:rPr>
                <w:b/>
                <w:bCs/>
              </w:rPr>
            </w:pPr>
            <w:r>
              <w:rPr>
                <w:b/>
                <w:bCs/>
              </w:rPr>
              <w:t>210</w:t>
            </w:r>
          </w:p>
        </w:tc>
        <w:tc>
          <w:tcPr>
            <w:tcW w:w="1499" w:type="pct"/>
          </w:tcPr>
          <w:p w:rsidR="00EC7D3E" w:rsidRPr="00E0538F" w:rsidRDefault="00EC7D3E" w:rsidP="006B7A09">
            <w:pPr>
              <w:rPr>
                <w:b/>
                <w:bCs/>
              </w:rPr>
            </w:pPr>
            <w:r w:rsidRPr="00E0538F">
              <w:rPr>
                <w:b/>
                <w:bCs/>
              </w:rPr>
              <w:t>Théorie / TD/TP</w:t>
            </w:r>
            <w:r>
              <w:rPr>
                <w:b/>
                <w:bCs/>
              </w:rPr>
              <w:t xml:space="preserve"> 120</w:t>
            </w:r>
          </w:p>
        </w:tc>
        <w:tc>
          <w:tcPr>
            <w:tcW w:w="453" w:type="pct"/>
            <w:vMerge/>
          </w:tcPr>
          <w:p w:rsidR="00EC7D3E" w:rsidRPr="00E0538F" w:rsidRDefault="00EC7D3E" w:rsidP="006B7A09">
            <w:pPr>
              <w:rPr>
                <w:b/>
                <w:bCs/>
              </w:rPr>
            </w:pPr>
          </w:p>
        </w:tc>
      </w:tr>
      <w:tr w:rsidR="00EC7D3E" w:rsidRPr="00E0538F" w:rsidTr="006B7A09">
        <w:tc>
          <w:tcPr>
            <w:tcW w:w="432" w:type="pct"/>
          </w:tcPr>
          <w:p w:rsidR="00EC7D3E" w:rsidRPr="00E0538F" w:rsidRDefault="00EC7D3E" w:rsidP="006B7A09">
            <w:pPr>
              <w:rPr>
                <w:b/>
                <w:bCs/>
              </w:rPr>
            </w:pPr>
          </w:p>
        </w:tc>
        <w:tc>
          <w:tcPr>
            <w:tcW w:w="1084" w:type="pct"/>
          </w:tcPr>
          <w:p w:rsidR="00EC7D3E" w:rsidRPr="00E0538F" w:rsidRDefault="00EC7D3E" w:rsidP="006B7A09">
            <w:pPr>
              <w:rPr>
                <w:b/>
                <w:bCs/>
              </w:rPr>
            </w:pPr>
          </w:p>
        </w:tc>
        <w:tc>
          <w:tcPr>
            <w:tcW w:w="1531" w:type="pct"/>
          </w:tcPr>
          <w:p w:rsidR="00EC7D3E" w:rsidRPr="00E0538F" w:rsidRDefault="00EC7D3E" w:rsidP="006B7A09">
            <w:pPr>
              <w:rPr>
                <w:b/>
                <w:bCs/>
              </w:rPr>
            </w:pPr>
          </w:p>
        </w:tc>
        <w:tc>
          <w:tcPr>
            <w:tcW w:w="1499" w:type="pct"/>
          </w:tcPr>
          <w:p w:rsidR="00EC7D3E" w:rsidRPr="00E0538F" w:rsidRDefault="00EC7D3E" w:rsidP="006B7A09">
            <w:pPr>
              <w:rPr>
                <w:b/>
                <w:bCs/>
              </w:rPr>
            </w:pPr>
            <w:r w:rsidRPr="00E0538F">
              <w:rPr>
                <w:b/>
                <w:bCs/>
              </w:rPr>
              <w:t xml:space="preserve">Théorie / TD/TP /Evaluation </w:t>
            </w:r>
          </w:p>
        </w:tc>
        <w:tc>
          <w:tcPr>
            <w:tcW w:w="453" w:type="pct"/>
            <w:vMerge/>
          </w:tcPr>
          <w:p w:rsidR="00EC7D3E" w:rsidRPr="00E0538F" w:rsidRDefault="00EC7D3E" w:rsidP="006B7A09">
            <w:pPr>
              <w:rPr>
                <w:b/>
                <w:bCs/>
              </w:rPr>
            </w:pPr>
          </w:p>
        </w:tc>
      </w:tr>
    </w:tbl>
    <w:p w:rsidR="00EC7D3E" w:rsidRPr="00E0538F"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79"/>
      </w:tblGrid>
      <w:tr w:rsidR="00EC7D3E" w:rsidRPr="00E0538F" w:rsidTr="006B7A09">
        <w:trPr>
          <w:trHeight w:val="834"/>
        </w:trPr>
        <w:tc>
          <w:tcPr>
            <w:tcW w:w="5000" w:type="pct"/>
            <w:tcBorders>
              <w:bottom w:val="nil"/>
            </w:tcBorders>
          </w:tcPr>
          <w:p w:rsidR="00EC7D3E" w:rsidRPr="00E0538F" w:rsidRDefault="00EC7D3E" w:rsidP="006B7A09">
            <w:pPr>
              <w:jc w:val="both"/>
            </w:pPr>
            <w:r w:rsidRPr="00E0538F">
              <w:t>COMPETENCE</w:t>
            </w:r>
          </w:p>
          <w:p w:rsidR="00EC7D3E" w:rsidRPr="00E0538F" w:rsidRDefault="00EC7D3E" w:rsidP="006B7A09">
            <w:pPr>
              <w:jc w:val="both"/>
            </w:pPr>
            <w:r w:rsidRPr="00E0538F">
              <w:t>Participer à la définition du cahier des charges (caractéristiques analytiques, propriétés fonctionnelles), assurer le contrôle de conformité à réception et en ligne des matières premières et des intrants.</w:t>
            </w:r>
          </w:p>
          <w:p w:rsidR="00EC7D3E" w:rsidRPr="00E0538F" w:rsidRDefault="00EC7D3E" w:rsidP="006B7A09">
            <w:pPr>
              <w:jc w:val="both"/>
            </w:pPr>
            <w:r w:rsidRPr="00E0538F">
              <w:t xml:space="preserve">Assurer la conduite des opérations et des machines de fabrication, assurer la conduite d’un procès complet de fabrication depuis la réception et contrôle des matières premières jusqu’au stockage final et rapport de production. </w:t>
            </w:r>
          </w:p>
        </w:tc>
      </w:tr>
      <w:tr w:rsidR="00EC7D3E" w:rsidRPr="00E0538F" w:rsidTr="006B7A09">
        <w:trPr>
          <w:trHeight w:val="552"/>
        </w:trPr>
        <w:tc>
          <w:tcPr>
            <w:tcW w:w="5000" w:type="pct"/>
          </w:tcPr>
          <w:p w:rsidR="00EC7D3E" w:rsidRPr="00E0538F" w:rsidRDefault="00EC7D3E" w:rsidP="006B7A09">
            <w:pPr>
              <w:jc w:val="both"/>
            </w:pPr>
            <w:r w:rsidRPr="00E0538F">
              <w:t>DESCRIPTION</w:t>
            </w:r>
          </w:p>
          <w:p w:rsidR="00EC7D3E" w:rsidRPr="00E0538F" w:rsidRDefault="00EC7D3E" w:rsidP="006B7A09">
            <w:pPr>
              <w:jc w:val="both"/>
            </w:pPr>
            <w:r w:rsidRPr="00E0538F">
              <w:t xml:space="preserve">Ce module comprend l’étude de l’ensemble des matières premières agro-alimentaires et des techniques de contrôle associées, des opérations unitaires et des principaux procédés de fabrications. </w:t>
            </w:r>
          </w:p>
          <w:p w:rsidR="00EC7D3E" w:rsidRPr="00E0538F" w:rsidRDefault="00EC7D3E" w:rsidP="006B7A09">
            <w:pPr>
              <w:jc w:val="both"/>
            </w:pPr>
            <w:r w:rsidRPr="00E0538F">
              <w:t>CONTEXTE D’ENSEIGNEMENT</w:t>
            </w:r>
          </w:p>
          <w:p w:rsidR="00EC7D3E" w:rsidRPr="00E0538F" w:rsidRDefault="00EC7D3E" w:rsidP="006B7A09">
            <w:pPr>
              <w:jc w:val="both"/>
            </w:pPr>
            <w:r w:rsidRPr="00E0538F">
              <w:t xml:space="preserve">La caractérisation des propriétés physicochimiques, microbiologiques, rhéologiques et sensorielles des matières premières est réalisée dans les laboratoires du centre. </w:t>
            </w:r>
          </w:p>
          <w:p w:rsidR="00EC7D3E" w:rsidRPr="00E0538F" w:rsidRDefault="00EC7D3E" w:rsidP="006B7A09">
            <w:pPr>
              <w:jc w:val="both"/>
            </w:pPr>
            <w:r w:rsidRPr="00E0538F">
              <w:t xml:space="preserve">La réalisation d’essais modèles à l’aide des installations pilotes permet d’identifier les interactions entre les matières premières pour raisonner leur emploi dans les produits alimentaires. </w:t>
            </w:r>
          </w:p>
          <w:p w:rsidR="00EC7D3E" w:rsidRPr="00E0538F" w:rsidRDefault="00EC7D3E" w:rsidP="006B7A09">
            <w:pPr>
              <w:jc w:val="both"/>
            </w:pPr>
            <w:r w:rsidRPr="00E0538F">
              <w:t xml:space="preserve">La mise en œuvre des machines et des procédés à l’aide des installations de l’école permet la réalisation et le suivi de la majorité des procédés de fabrications appliqués au Liban. </w:t>
            </w:r>
          </w:p>
        </w:tc>
      </w:tr>
      <w:tr w:rsidR="00EC7D3E" w:rsidRPr="00E0538F" w:rsidTr="006B7A09">
        <w:trPr>
          <w:trHeight w:val="552"/>
        </w:trPr>
        <w:tc>
          <w:tcPr>
            <w:tcW w:w="5000" w:type="pct"/>
          </w:tcPr>
          <w:p w:rsidR="00EC7D3E" w:rsidRPr="00E0538F" w:rsidRDefault="00EC7D3E" w:rsidP="006B7A09">
            <w:pPr>
              <w:jc w:val="both"/>
            </w:pPr>
            <w:r w:rsidRPr="00E0538F">
              <w:t>CONDITIONS D’EVALUATION</w:t>
            </w:r>
          </w:p>
          <w:p w:rsidR="00EC7D3E" w:rsidRPr="00E0538F" w:rsidRDefault="00EC7D3E" w:rsidP="006B7A09">
            <w:pPr>
              <w:jc w:val="both"/>
            </w:pPr>
            <w:r w:rsidRPr="00E0538F">
              <w:t xml:space="preserve">Travail individuel, à partir : </w:t>
            </w:r>
          </w:p>
          <w:p w:rsidR="00EC7D3E" w:rsidRPr="00E0538F" w:rsidRDefault="00EC7D3E" w:rsidP="00EC7D3E">
            <w:pPr>
              <w:numPr>
                <w:ilvl w:val="0"/>
                <w:numId w:val="17"/>
              </w:numPr>
              <w:spacing w:after="120" w:line="240" w:lineRule="auto"/>
              <w:jc w:val="both"/>
            </w:pPr>
            <w:r w:rsidRPr="00E0538F">
              <w:t>De la réglementation relative aux additifs et auxiliaires de fabrication ; des caractéristiques analytiques et fonctionnelles des matières premières, additifs et  auxiliaires de fabrication ; des spécifications des cahiers des charges établis pour les produits finis ; des contraintes du procédé et de l’environnement de fabrication ; des exigences de salubrité des produits alimentaires (état sanitaire et durée de conservation) ; des contraintes économiques (prix de revient).</w:t>
            </w:r>
          </w:p>
          <w:p w:rsidR="00EC7D3E" w:rsidRPr="00E0538F" w:rsidRDefault="00EC7D3E" w:rsidP="006B7A09">
            <w:pPr>
              <w:jc w:val="both"/>
            </w:pPr>
            <w:r w:rsidRPr="00E0538F">
              <w:t>A l’aide :</w:t>
            </w:r>
          </w:p>
          <w:p w:rsidR="00EC7D3E" w:rsidRPr="00E0538F" w:rsidRDefault="00EC7D3E" w:rsidP="00EC7D3E">
            <w:pPr>
              <w:numPr>
                <w:ilvl w:val="0"/>
                <w:numId w:val="17"/>
              </w:numPr>
              <w:spacing w:after="120" w:line="240" w:lineRule="auto"/>
              <w:jc w:val="both"/>
            </w:pPr>
            <w:r w:rsidRPr="00E0538F">
              <w:t>Des fiches techniques des matières premières agricoles, des additifs et des auxiliaires de fabrication ; des cahiers des charges établis pour les produits finis ; des techniques et méthodologies de caractérisation des matières premières et auxiliaires de fabrication ; des installations pilotes et des laboratoires.</w:t>
            </w:r>
          </w:p>
          <w:p w:rsidR="00EC7D3E" w:rsidRPr="00E0538F" w:rsidRDefault="00EC7D3E" w:rsidP="006B7A09">
            <w:pPr>
              <w:jc w:val="both"/>
            </w:pPr>
            <w:r w:rsidRPr="00E0538F">
              <w:lastRenderedPageBreak/>
              <w:t>RESSOURCES MATERIELLES</w:t>
            </w:r>
          </w:p>
          <w:p w:rsidR="00EC7D3E" w:rsidRPr="00E0538F" w:rsidRDefault="00EC7D3E" w:rsidP="006B7A09">
            <w:pPr>
              <w:jc w:val="both"/>
            </w:pPr>
            <w:r w:rsidRPr="00E0538F">
              <w:t>Une salle de cours, Installations pilotes, Laboratoire de biochimie et de microbiologie, Laboratoire d’analyse sensorielle, des tables et des chaises, Un tableau blanc, etc.</w:t>
            </w:r>
          </w:p>
          <w:p w:rsidR="00EC7D3E" w:rsidRPr="00E0538F" w:rsidRDefault="00EC7D3E" w:rsidP="006B7A09">
            <w:pPr>
              <w:jc w:val="both"/>
            </w:pPr>
            <w:r w:rsidRPr="00E0538F">
              <w:t>LISTE DES RESSOURCES PEDAGOGIQUES</w:t>
            </w:r>
          </w:p>
          <w:p w:rsidR="00EC7D3E" w:rsidRPr="00E0538F" w:rsidRDefault="00EC7D3E" w:rsidP="006B7A09">
            <w:pPr>
              <w:jc w:val="both"/>
            </w:pPr>
            <w:r w:rsidRPr="00E0538F">
              <w:t>Programme d’études, guide pédagogique, guide d’évaluation, résumé théorique et guide de travaux pratiques, des études de cas, ressources documentaires du centre.</w:t>
            </w:r>
          </w:p>
        </w:tc>
      </w:tr>
    </w:tbl>
    <w:p w:rsidR="00EC7D3E" w:rsidRPr="00E0538F" w:rsidRDefault="00EC7D3E" w:rsidP="00EC7D3E">
      <w:pPr>
        <w:sectPr w:rsidR="00EC7D3E" w:rsidRPr="00E0538F" w:rsidSect="00894980">
          <w:footerReference w:type="default" r:id="rId14"/>
          <w:pgSz w:w="11907" w:h="16840" w:code="9"/>
          <w:pgMar w:top="1134" w:right="1134" w:bottom="1134" w:left="1134" w:header="720" w:footer="720" w:gutter="0"/>
          <w:pgNumType w:start="132"/>
          <w:cols w:space="720"/>
        </w:sectPr>
      </w:pPr>
    </w:p>
    <w:p w:rsidR="00EC7D3E" w:rsidRPr="00E0538F"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72"/>
        <w:gridCol w:w="6379"/>
        <w:gridCol w:w="4861"/>
      </w:tblGrid>
      <w:tr w:rsidR="00EC7D3E" w:rsidRPr="00E0538F" w:rsidTr="006B7A09">
        <w:trPr>
          <w:cantSplit/>
          <w:trHeight w:val="329"/>
        </w:trPr>
        <w:tc>
          <w:tcPr>
            <w:tcW w:w="5000" w:type="pct"/>
            <w:gridSpan w:val="3"/>
            <w:tcBorders>
              <w:top w:val="nil"/>
              <w:bottom w:val="nil"/>
            </w:tcBorders>
          </w:tcPr>
          <w:p w:rsidR="00EC7D3E" w:rsidRPr="00E0538F" w:rsidRDefault="00EC7D3E" w:rsidP="006B7A09">
            <w:pPr>
              <w:jc w:val="both"/>
            </w:pPr>
            <w:r w:rsidRPr="00E0538F">
              <w:t>A. Réaliser l’analyse des propriétés mécaniques et organoleptiques de produits alimentaires</w:t>
            </w:r>
          </w:p>
        </w:tc>
      </w:tr>
      <w:tr w:rsidR="00EC7D3E" w:rsidRPr="00E0538F" w:rsidTr="006B7A09">
        <w:trPr>
          <w:cantSplit/>
          <w:trHeight w:val="329"/>
        </w:trPr>
        <w:tc>
          <w:tcPr>
            <w:tcW w:w="1180" w:type="pct"/>
            <w:tcBorders>
              <w:top w:val="nil"/>
              <w:bottom w:val="nil"/>
              <w:right w:val="nil"/>
            </w:tcBorders>
          </w:tcPr>
          <w:p w:rsidR="00EC7D3E" w:rsidRPr="00E0538F" w:rsidRDefault="00EC7D3E" w:rsidP="006B7A09">
            <w:pPr>
              <w:jc w:val="both"/>
              <w:rPr>
                <w:sz w:val="20"/>
                <w:szCs w:val="20"/>
              </w:rPr>
            </w:pPr>
            <w:r w:rsidRPr="00E0538F">
              <w:rPr>
                <w:sz w:val="20"/>
                <w:szCs w:val="20"/>
              </w:rPr>
              <w:t>OBJECTIFS</w:t>
            </w:r>
          </w:p>
        </w:tc>
        <w:tc>
          <w:tcPr>
            <w:tcW w:w="2168" w:type="pct"/>
            <w:tcBorders>
              <w:top w:val="nil"/>
              <w:left w:val="nil"/>
              <w:bottom w:val="nil"/>
            </w:tcBorders>
          </w:tcPr>
          <w:p w:rsidR="00EC7D3E" w:rsidRPr="00E0538F" w:rsidRDefault="00EC7D3E" w:rsidP="006B7A09">
            <w:pPr>
              <w:jc w:val="both"/>
              <w:rPr>
                <w:sz w:val="20"/>
                <w:szCs w:val="20"/>
              </w:rPr>
            </w:pPr>
            <w:r w:rsidRPr="00E0538F">
              <w:rPr>
                <w:sz w:val="20"/>
                <w:szCs w:val="20"/>
              </w:rPr>
              <w:t>ÉLÉMENTS DE CONTENU</w:t>
            </w:r>
          </w:p>
        </w:tc>
        <w:tc>
          <w:tcPr>
            <w:tcW w:w="1652" w:type="pct"/>
            <w:tcBorders>
              <w:top w:val="nil"/>
              <w:left w:val="nil"/>
              <w:bottom w:val="nil"/>
            </w:tcBorders>
          </w:tcPr>
          <w:p w:rsidR="00EC7D3E" w:rsidRPr="00E0538F" w:rsidRDefault="00EC7D3E" w:rsidP="006B7A09">
            <w:pPr>
              <w:jc w:val="both"/>
              <w:rPr>
                <w:caps/>
                <w:sz w:val="20"/>
                <w:szCs w:val="20"/>
              </w:rPr>
            </w:pPr>
            <w:r w:rsidRPr="00E0538F">
              <w:rPr>
                <w:caps/>
                <w:sz w:val="20"/>
                <w:szCs w:val="20"/>
              </w:rPr>
              <w:t xml:space="preserve">Critères de performances </w:t>
            </w:r>
          </w:p>
        </w:tc>
      </w:tr>
      <w:tr w:rsidR="00EC7D3E" w:rsidRPr="00E0538F" w:rsidTr="006B7A09">
        <w:trPr>
          <w:cantSplit/>
          <w:trHeight w:val="329"/>
        </w:trPr>
        <w:tc>
          <w:tcPr>
            <w:tcW w:w="1180" w:type="pct"/>
            <w:tcBorders>
              <w:top w:val="nil"/>
              <w:bottom w:val="nil"/>
              <w:right w:val="nil"/>
            </w:tcBorders>
          </w:tcPr>
          <w:p w:rsidR="00EC7D3E" w:rsidRPr="00E0538F" w:rsidRDefault="00EC7D3E" w:rsidP="006B7A09">
            <w:pPr>
              <w:jc w:val="both"/>
            </w:pPr>
            <w:r w:rsidRPr="00E0538F">
              <w:t xml:space="preserve">Identifier la spécificité de la mise en œuvre de l’analyse sensorielle </w:t>
            </w:r>
          </w:p>
        </w:tc>
        <w:tc>
          <w:tcPr>
            <w:tcW w:w="2168" w:type="pct"/>
            <w:tcBorders>
              <w:top w:val="nil"/>
              <w:left w:val="nil"/>
              <w:bottom w:val="nil"/>
            </w:tcBorders>
          </w:tcPr>
          <w:p w:rsidR="00EC7D3E" w:rsidRPr="00E0538F" w:rsidRDefault="00EC7D3E" w:rsidP="006B7A09">
            <w:pPr>
              <w:jc w:val="both"/>
            </w:pPr>
            <w:r w:rsidRPr="00E0538F">
              <w:t xml:space="preserve">Physiologie de l’appréciation sensorielle, variabilité de la sensibilité sensorielle : seuil, précision, adaptabilité, reproductibilité </w:t>
            </w:r>
          </w:p>
          <w:p w:rsidR="00EC7D3E" w:rsidRPr="00E0538F" w:rsidRDefault="00EC7D3E" w:rsidP="006B7A09">
            <w:pPr>
              <w:jc w:val="both"/>
            </w:pPr>
            <w:r w:rsidRPr="00E0538F">
              <w:t>Caractéristiques sensorielles des produits alimentaires</w:t>
            </w:r>
          </w:p>
        </w:tc>
        <w:tc>
          <w:tcPr>
            <w:tcW w:w="1652" w:type="pct"/>
            <w:vMerge w:val="restart"/>
            <w:tcBorders>
              <w:top w:val="nil"/>
              <w:left w:val="nil"/>
            </w:tcBorders>
          </w:tcPr>
          <w:p w:rsidR="00EC7D3E" w:rsidRPr="00E0538F" w:rsidRDefault="00EC7D3E" w:rsidP="006B7A09">
            <w:pPr>
              <w:jc w:val="both"/>
            </w:pPr>
          </w:p>
          <w:p w:rsidR="00EC7D3E" w:rsidRPr="00E0538F" w:rsidRDefault="00EC7D3E" w:rsidP="006B7A09">
            <w:pPr>
              <w:jc w:val="both"/>
            </w:pPr>
          </w:p>
          <w:p w:rsidR="00EC7D3E" w:rsidRPr="00E0538F" w:rsidRDefault="00EC7D3E" w:rsidP="00EC7D3E">
            <w:pPr>
              <w:numPr>
                <w:ilvl w:val="0"/>
                <w:numId w:val="28"/>
              </w:numPr>
              <w:spacing w:after="0" w:line="240" w:lineRule="auto"/>
              <w:jc w:val="both"/>
            </w:pPr>
            <w:r w:rsidRPr="00E0538F">
              <w:t xml:space="preserve">Pertinence de la méthode utilisée </w:t>
            </w:r>
          </w:p>
          <w:p w:rsidR="00EC7D3E" w:rsidRPr="00E0538F" w:rsidRDefault="00EC7D3E" w:rsidP="006B7A09">
            <w:pPr>
              <w:jc w:val="both"/>
            </w:pPr>
          </w:p>
          <w:p w:rsidR="00EC7D3E" w:rsidRPr="00E0538F" w:rsidRDefault="00EC7D3E" w:rsidP="00EC7D3E">
            <w:pPr>
              <w:numPr>
                <w:ilvl w:val="0"/>
                <w:numId w:val="28"/>
              </w:numPr>
              <w:spacing w:after="0" w:line="240" w:lineRule="auto"/>
              <w:jc w:val="both"/>
            </w:pPr>
            <w:r w:rsidRPr="00E0538F">
              <w:t>Rigueur dans l’utilisation de la méthode</w:t>
            </w:r>
          </w:p>
          <w:p w:rsidR="00EC7D3E" w:rsidRPr="00E0538F" w:rsidRDefault="00EC7D3E" w:rsidP="006B7A09">
            <w:pPr>
              <w:jc w:val="both"/>
            </w:pPr>
          </w:p>
        </w:tc>
      </w:tr>
      <w:tr w:rsidR="00EC7D3E" w:rsidRPr="00E0538F" w:rsidTr="006B7A09">
        <w:trPr>
          <w:cantSplit/>
          <w:trHeight w:val="329"/>
        </w:trPr>
        <w:tc>
          <w:tcPr>
            <w:tcW w:w="1180" w:type="pct"/>
            <w:tcBorders>
              <w:top w:val="nil"/>
              <w:bottom w:val="nil"/>
              <w:right w:val="nil"/>
            </w:tcBorders>
          </w:tcPr>
          <w:p w:rsidR="00EC7D3E" w:rsidRPr="00E0538F" w:rsidRDefault="00EC7D3E" w:rsidP="006B7A09">
            <w:pPr>
              <w:jc w:val="both"/>
            </w:pPr>
            <w:r w:rsidRPr="00E0538F">
              <w:t xml:space="preserve">Organiser la mesure sensorielle des produits alimentaires </w:t>
            </w:r>
          </w:p>
        </w:tc>
        <w:tc>
          <w:tcPr>
            <w:tcW w:w="2168" w:type="pct"/>
            <w:tcBorders>
              <w:top w:val="nil"/>
              <w:left w:val="nil"/>
              <w:bottom w:val="nil"/>
            </w:tcBorders>
          </w:tcPr>
          <w:p w:rsidR="00EC7D3E" w:rsidRPr="00E0538F" w:rsidRDefault="00EC7D3E" w:rsidP="006B7A09">
            <w:pPr>
              <w:jc w:val="both"/>
            </w:pPr>
            <w:r w:rsidRPr="00E0538F">
              <w:t>Sélection du jury : jury entraîné et jury de consommateurs</w:t>
            </w:r>
          </w:p>
          <w:p w:rsidR="00EC7D3E" w:rsidRPr="00E0538F" w:rsidRDefault="00EC7D3E" w:rsidP="006B7A09">
            <w:pPr>
              <w:jc w:val="both"/>
            </w:pPr>
            <w:r w:rsidRPr="00E0538F">
              <w:t>Fiche de dégustation, gestion des  échantillons : présentation, la salle d’analyse sensorielle, organisation temporelle de l’analyse sensorielle, compétences du personnel technique</w:t>
            </w:r>
          </w:p>
        </w:tc>
        <w:tc>
          <w:tcPr>
            <w:tcW w:w="1652" w:type="pct"/>
            <w:vMerge/>
            <w:tcBorders>
              <w:left w:val="nil"/>
            </w:tcBorders>
          </w:tcPr>
          <w:p w:rsidR="00EC7D3E" w:rsidRPr="00E0538F" w:rsidRDefault="00EC7D3E" w:rsidP="006B7A09">
            <w:pPr>
              <w:jc w:val="both"/>
            </w:pPr>
          </w:p>
        </w:tc>
      </w:tr>
      <w:tr w:rsidR="00EC7D3E" w:rsidRPr="00E0538F" w:rsidTr="006B7A09">
        <w:trPr>
          <w:cantSplit/>
          <w:trHeight w:val="329"/>
        </w:trPr>
        <w:tc>
          <w:tcPr>
            <w:tcW w:w="1180" w:type="pct"/>
            <w:tcBorders>
              <w:top w:val="nil"/>
              <w:bottom w:val="nil"/>
              <w:right w:val="nil"/>
            </w:tcBorders>
          </w:tcPr>
          <w:p w:rsidR="00EC7D3E" w:rsidRPr="00E0538F" w:rsidRDefault="00EC7D3E" w:rsidP="006B7A09">
            <w:pPr>
              <w:jc w:val="both"/>
            </w:pPr>
            <w:r w:rsidRPr="00E0538F">
              <w:t>Réaliser des tests sensoriels discriminants</w:t>
            </w:r>
          </w:p>
        </w:tc>
        <w:tc>
          <w:tcPr>
            <w:tcW w:w="2168" w:type="pct"/>
            <w:tcBorders>
              <w:top w:val="nil"/>
              <w:left w:val="nil"/>
              <w:bottom w:val="nil"/>
            </w:tcBorders>
          </w:tcPr>
          <w:p w:rsidR="00EC7D3E" w:rsidRPr="00E0538F" w:rsidRDefault="00EC7D3E" w:rsidP="006B7A09">
            <w:pPr>
              <w:jc w:val="both"/>
            </w:pPr>
            <w:r w:rsidRPr="00E0538F">
              <w:t>Tests tripartite / triangulaire, tests duo trio, comparaison par paires, comparaison multiple, test 2 sur 5, tests de classement : méthodes des rangs, méthodes des notes, méthodes normalisées</w:t>
            </w:r>
          </w:p>
        </w:tc>
        <w:tc>
          <w:tcPr>
            <w:tcW w:w="1652" w:type="pct"/>
            <w:vMerge/>
            <w:tcBorders>
              <w:left w:val="nil"/>
            </w:tcBorders>
          </w:tcPr>
          <w:p w:rsidR="00EC7D3E" w:rsidRPr="00E0538F" w:rsidRDefault="00EC7D3E" w:rsidP="006B7A09">
            <w:pPr>
              <w:jc w:val="both"/>
            </w:pPr>
          </w:p>
        </w:tc>
      </w:tr>
      <w:tr w:rsidR="00EC7D3E" w:rsidRPr="00E0538F" w:rsidTr="006B7A09">
        <w:trPr>
          <w:cantSplit/>
          <w:trHeight w:val="329"/>
        </w:trPr>
        <w:tc>
          <w:tcPr>
            <w:tcW w:w="1180" w:type="pct"/>
            <w:tcBorders>
              <w:top w:val="nil"/>
              <w:bottom w:val="nil"/>
              <w:right w:val="nil"/>
            </w:tcBorders>
          </w:tcPr>
          <w:p w:rsidR="00EC7D3E" w:rsidRPr="00E0538F" w:rsidRDefault="00EC7D3E" w:rsidP="006B7A09">
            <w:pPr>
              <w:jc w:val="both"/>
            </w:pPr>
            <w:r w:rsidRPr="00E0538F">
              <w:t xml:space="preserve">Réaliser des tests sensoriels descriptifs </w:t>
            </w:r>
          </w:p>
        </w:tc>
        <w:tc>
          <w:tcPr>
            <w:tcW w:w="2168" w:type="pct"/>
            <w:tcBorders>
              <w:top w:val="nil"/>
              <w:left w:val="nil"/>
              <w:bottom w:val="nil"/>
            </w:tcBorders>
          </w:tcPr>
          <w:p w:rsidR="00EC7D3E" w:rsidRPr="00E0538F" w:rsidRDefault="00EC7D3E" w:rsidP="006B7A09">
            <w:pPr>
              <w:jc w:val="both"/>
            </w:pPr>
            <w:r w:rsidRPr="00E0538F">
              <w:t xml:space="preserve">Méthode profil </w:t>
            </w:r>
          </w:p>
        </w:tc>
        <w:tc>
          <w:tcPr>
            <w:tcW w:w="1652" w:type="pct"/>
            <w:vMerge/>
            <w:tcBorders>
              <w:left w:val="nil"/>
            </w:tcBorders>
          </w:tcPr>
          <w:p w:rsidR="00EC7D3E" w:rsidRPr="00E0538F" w:rsidRDefault="00EC7D3E" w:rsidP="006B7A09">
            <w:pPr>
              <w:jc w:val="both"/>
            </w:pPr>
          </w:p>
        </w:tc>
      </w:tr>
      <w:tr w:rsidR="00EC7D3E" w:rsidRPr="00E0538F" w:rsidTr="006B7A09">
        <w:trPr>
          <w:cantSplit/>
          <w:trHeight w:val="329"/>
        </w:trPr>
        <w:tc>
          <w:tcPr>
            <w:tcW w:w="1180" w:type="pct"/>
            <w:tcBorders>
              <w:top w:val="nil"/>
              <w:bottom w:val="nil"/>
              <w:right w:val="nil"/>
            </w:tcBorders>
          </w:tcPr>
          <w:p w:rsidR="00EC7D3E" w:rsidRPr="00E0538F" w:rsidRDefault="00EC7D3E" w:rsidP="006B7A09">
            <w:pPr>
              <w:jc w:val="both"/>
            </w:pPr>
            <w:r w:rsidRPr="00E0538F">
              <w:t xml:space="preserve">Réaliser des tests sensoriels hédoniques </w:t>
            </w:r>
          </w:p>
        </w:tc>
        <w:tc>
          <w:tcPr>
            <w:tcW w:w="2168" w:type="pct"/>
            <w:tcBorders>
              <w:top w:val="nil"/>
              <w:left w:val="nil"/>
              <w:bottom w:val="nil"/>
            </w:tcBorders>
          </w:tcPr>
          <w:p w:rsidR="00EC7D3E" w:rsidRPr="00E0538F" w:rsidRDefault="00EC7D3E" w:rsidP="006B7A09">
            <w:pPr>
              <w:jc w:val="both"/>
            </w:pPr>
            <w:r w:rsidRPr="00E0538F">
              <w:t xml:space="preserve">Tests de préférence, méthode hédonique </w:t>
            </w:r>
          </w:p>
        </w:tc>
        <w:tc>
          <w:tcPr>
            <w:tcW w:w="1652" w:type="pct"/>
            <w:vMerge/>
            <w:tcBorders>
              <w:left w:val="nil"/>
            </w:tcBorders>
          </w:tcPr>
          <w:p w:rsidR="00EC7D3E" w:rsidRPr="00E0538F" w:rsidRDefault="00EC7D3E" w:rsidP="006B7A09">
            <w:pPr>
              <w:jc w:val="both"/>
            </w:pPr>
          </w:p>
        </w:tc>
      </w:tr>
      <w:tr w:rsidR="00EC7D3E" w:rsidRPr="00E0538F" w:rsidTr="006B7A09">
        <w:trPr>
          <w:cantSplit/>
          <w:trHeight w:val="329"/>
        </w:trPr>
        <w:tc>
          <w:tcPr>
            <w:tcW w:w="1180" w:type="pct"/>
            <w:tcBorders>
              <w:top w:val="nil"/>
              <w:bottom w:val="nil"/>
              <w:right w:val="nil"/>
            </w:tcBorders>
          </w:tcPr>
          <w:p w:rsidR="00EC7D3E" w:rsidRPr="00E0538F" w:rsidRDefault="00EC7D3E" w:rsidP="006B7A09">
            <w:pPr>
              <w:jc w:val="both"/>
            </w:pPr>
            <w:r w:rsidRPr="00E0538F">
              <w:t xml:space="preserve">Réaliser la mesure des propriétés mécaniques des produits alimentaires </w:t>
            </w:r>
          </w:p>
        </w:tc>
        <w:tc>
          <w:tcPr>
            <w:tcW w:w="2168" w:type="pct"/>
            <w:tcBorders>
              <w:top w:val="nil"/>
              <w:left w:val="nil"/>
              <w:bottom w:val="nil"/>
            </w:tcBorders>
          </w:tcPr>
          <w:p w:rsidR="00EC7D3E" w:rsidRPr="00E0538F" w:rsidRDefault="00EC7D3E" w:rsidP="006B7A09">
            <w:pPr>
              <w:jc w:val="both"/>
            </w:pPr>
            <w:r w:rsidRPr="00E0538F">
              <w:t xml:space="preserve">Relations propriétés mécaniques et propriétés sensorielles </w:t>
            </w:r>
          </w:p>
          <w:p w:rsidR="00EC7D3E" w:rsidRPr="00E0538F" w:rsidRDefault="00EC7D3E" w:rsidP="006B7A09">
            <w:pPr>
              <w:jc w:val="both"/>
            </w:pPr>
            <w:r w:rsidRPr="00E0538F">
              <w:t>Appareillages et sonde de mesures</w:t>
            </w:r>
          </w:p>
          <w:p w:rsidR="00EC7D3E" w:rsidRPr="00E0538F" w:rsidRDefault="00EC7D3E" w:rsidP="006B7A09">
            <w:pPr>
              <w:jc w:val="both"/>
            </w:pPr>
            <w:r w:rsidRPr="00E0538F">
              <w:t xml:space="preserve">Profil de texture </w:t>
            </w:r>
          </w:p>
        </w:tc>
        <w:tc>
          <w:tcPr>
            <w:tcW w:w="1652" w:type="pct"/>
            <w:vMerge/>
            <w:tcBorders>
              <w:left w:val="nil"/>
              <w:bottom w:val="nil"/>
            </w:tcBorders>
          </w:tcPr>
          <w:p w:rsidR="00EC7D3E" w:rsidRPr="00E0538F" w:rsidRDefault="00EC7D3E" w:rsidP="006B7A09">
            <w:pPr>
              <w:jc w:val="both"/>
            </w:pPr>
          </w:p>
        </w:tc>
      </w:tr>
    </w:tbl>
    <w:p w:rsidR="00EC7D3E" w:rsidRPr="00E0538F"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00"/>
        <w:gridCol w:w="4796"/>
      </w:tblGrid>
      <w:tr w:rsidR="00EC7D3E" w:rsidRPr="00E0538F" w:rsidTr="006B7A09">
        <w:trPr>
          <w:cantSplit/>
          <w:trHeight w:val="329"/>
        </w:trPr>
        <w:tc>
          <w:tcPr>
            <w:tcW w:w="5000" w:type="pct"/>
            <w:gridSpan w:val="3"/>
            <w:tcBorders>
              <w:bottom w:val="single" w:sz="4" w:space="0" w:color="auto"/>
            </w:tcBorders>
          </w:tcPr>
          <w:p w:rsidR="00EC7D3E" w:rsidRPr="00E0538F" w:rsidRDefault="00EC7D3E" w:rsidP="006B7A09">
            <w:pPr>
              <w:jc w:val="both"/>
            </w:pPr>
            <w:r w:rsidRPr="00E0538F">
              <w:lastRenderedPageBreak/>
              <w:t>B. Découverte des produits alimentaires</w:t>
            </w:r>
          </w:p>
        </w:tc>
      </w:tr>
      <w:tr w:rsidR="00EC7D3E" w:rsidRPr="00E0538F" w:rsidTr="006B7A09">
        <w:trPr>
          <w:cantSplit/>
          <w:trHeight w:val="329"/>
        </w:trPr>
        <w:tc>
          <w:tcPr>
            <w:tcW w:w="1195" w:type="pct"/>
            <w:tcBorders>
              <w:bottom w:val="single" w:sz="4" w:space="0" w:color="auto"/>
              <w:right w:val="nil"/>
            </w:tcBorders>
          </w:tcPr>
          <w:p w:rsidR="00EC7D3E" w:rsidRPr="00E0538F" w:rsidRDefault="00EC7D3E" w:rsidP="006B7A09">
            <w:pPr>
              <w:rPr>
                <w:sz w:val="20"/>
                <w:szCs w:val="20"/>
              </w:rPr>
            </w:pPr>
            <w:r w:rsidRPr="00E0538F">
              <w:rPr>
                <w:sz w:val="20"/>
                <w:szCs w:val="20"/>
              </w:rPr>
              <w:t>OBJECTIFS</w:t>
            </w:r>
          </w:p>
        </w:tc>
        <w:tc>
          <w:tcPr>
            <w:tcW w:w="2175" w:type="pct"/>
            <w:tcBorders>
              <w:left w:val="nil"/>
              <w:bottom w:val="single" w:sz="4" w:space="0" w:color="auto"/>
            </w:tcBorders>
          </w:tcPr>
          <w:p w:rsidR="00EC7D3E" w:rsidRPr="00E0538F" w:rsidRDefault="00EC7D3E" w:rsidP="006B7A09">
            <w:pPr>
              <w:jc w:val="both"/>
              <w:rPr>
                <w:sz w:val="20"/>
                <w:szCs w:val="20"/>
              </w:rPr>
            </w:pPr>
            <w:r w:rsidRPr="00E0538F">
              <w:rPr>
                <w:sz w:val="20"/>
                <w:szCs w:val="20"/>
              </w:rPr>
              <w:t>ÉLÉMENTS DE CONTENU</w:t>
            </w:r>
          </w:p>
        </w:tc>
        <w:tc>
          <w:tcPr>
            <w:tcW w:w="1630" w:type="pct"/>
            <w:tcBorders>
              <w:left w:val="nil"/>
              <w:bottom w:val="single" w:sz="4" w:space="0" w:color="auto"/>
            </w:tcBorders>
          </w:tcPr>
          <w:p w:rsidR="00EC7D3E" w:rsidRPr="00E0538F" w:rsidRDefault="00EC7D3E" w:rsidP="006B7A09">
            <w:pPr>
              <w:jc w:val="both"/>
              <w:rPr>
                <w:caps/>
                <w:sz w:val="20"/>
                <w:szCs w:val="20"/>
              </w:rPr>
            </w:pPr>
            <w:r w:rsidRPr="00E0538F">
              <w:rPr>
                <w:caps/>
                <w:sz w:val="20"/>
                <w:szCs w:val="20"/>
              </w:rPr>
              <w:t xml:space="preserve">Critères de performances </w:t>
            </w:r>
          </w:p>
        </w:tc>
      </w:tr>
      <w:tr w:rsidR="00EC7D3E" w:rsidRPr="00E0538F" w:rsidTr="006B7A09">
        <w:trPr>
          <w:cantSplit/>
          <w:trHeight w:val="329"/>
        </w:trPr>
        <w:tc>
          <w:tcPr>
            <w:tcW w:w="1195" w:type="pct"/>
            <w:tcBorders>
              <w:right w:val="nil"/>
            </w:tcBorders>
          </w:tcPr>
          <w:p w:rsidR="00EC7D3E" w:rsidRPr="00E0538F" w:rsidRDefault="00EC7D3E" w:rsidP="006B7A09">
            <w:pPr>
              <w:spacing w:after="40"/>
              <w:jc w:val="both"/>
              <w:rPr>
                <w:sz w:val="20"/>
                <w:szCs w:val="20"/>
              </w:rPr>
            </w:pPr>
            <w:r w:rsidRPr="00E0538F">
              <w:rPr>
                <w:sz w:val="20"/>
                <w:szCs w:val="20"/>
              </w:rPr>
              <w:t xml:space="preserve">Classement et caractéristiques nutritionnelles des principales familles de produits alimentaires </w:t>
            </w:r>
          </w:p>
        </w:tc>
        <w:tc>
          <w:tcPr>
            <w:tcW w:w="2175" w:type="pct"/>
            <w:tcBorders>
              <w:left w:val="nil"/>
            </w:tcBorders>
          </w:tcPr>
          <w:p w:rsidR="00EC7D3E" w:rsidRPr="00E0538F" w:rsidRDefault="00EC7D3E" w:rsidP="006B7A09">
            <w:pPr>
              <w:spacing w:after="40"/>
              <w:jc w:val="both"/>
              <w:rPr>
                <w:sz w:val="20"/>
                <w:szCs w:val="20"/>
              </w:rPr>
            </w:pPr>
            <w:r w:rsidRPr="00E0538F">
              <w:rPr>
                <w:sz w:val="20"/>
                <w:szCs w:val="20"/>
              </w:rPr>
              <w:t>Les grandes familles de produits alimentaires</w:t>
            </w:r>
          </w:p>
          <w:p w:rsidR="00EC7D3E" w:rsidRPr="00E0538F" w:rsidRDefault="00EC7D3E" w:rsidP="006B7A09">
            <w:pPr>
              <w:spacing w:after="40"/>
              <w:jc w:val="both"/>
              <w:rPr>
                <w:sz w:val="20"/>
                <w:szCs w:val="20"/>
              </w:rPr>
            </w:pPr>
            <w:r w:rsidRPr="00E0538F">
              <w:rPr>
                <w:sz w:val="20"/>
                <w:szCs w:val="20"/>
              </w:rPr>
              <w:t xml:space="preserve">L’organisation en filières de l’industrie alimentaire </w:t>
            </w:r>
          </w:p>
          <w:p w:rsidR="00EC7D3E" w:rsidRPr="00E0538F" w:rsidRDefault="00EC7D3E" w:rsidP="006B7A09">
            <w:pPr>
              <w:spacing w:after="40"/>
              <w:jc w:val="both"/>
              <w:rPr>
                <w:sz w:val="20"/>
                <w:szCs w:val="20"/>
              </w:rPr>
            </w:pPr>
            <w:r w:rsidRPr="00E0538F">
              <w:rPr>
                <w:sz w:val="20"/>
                <w:szCs w:val="20"/>
              </w:rPr>
              <w:t xml:space="preserve">Principaux paramètres nutritionnels </w:t>
            </w:r>
          </w:p>
        </w:tc>
        <w:tc>
          <w:tcPr>
            <w:tcW w:w="1630" w:type="pct"/>
            <w:tcBorders>
              <w:left w:val="nil"/>
            </w:tcBorders>
          </w:tcPr>
          <w:p w:rsidR="00EC7D3E" w:rsidRPr="00E0538F" w:rsidRDefault="00EC7D3E" w:rsidP="006B7A09">
            <w:pPr>
              <w:spacing w:after="40"/>
              <w:jc w:val="both"/>
              <w:rPr>
                <w:sz w:val="20"/>
                <w:szCs w:val="20"/>
              </w:rPr>
            </w:pPr>
            <w:r w:rsidRPr="00E0538F">
              <w:rPr>
                <w:sz w:val="20"/>
                <w:szCs w:val="20"/>
              </w:rPr>
              <w:t xml:space="preserve">Justesse du classement des produits </w:t>
            </w:r>
          </w:p>
          <w:p w:rsidR="00EC7D3E" w:rsidRPr="00E0538F" w:rsidRDefault="00EC7D3E" w:rsidP="006B7A09">
            <w:pPr>
              <w:spacing w:after="40"/>
              <w:jc w:val="both"/>
              <w:rPr>
                <w:sz w:val="20"/>
                <w:szCs w:val="20"/>
              </w:rPr>
            </w:pPr>
            <w:r w:rsidRPr="00E0538F">
              <w:rPr>
                <w:sz w:val="20"/>
                <w:szCs w:val="20"/>
              </w:rPr>
              <w:t>Justesse des paramètres nutritionnels</w:t>
            </w:r>
          </w:p>
          <w:p w:rsidR="00EC7D3E" w:rsidRPr="00E0538F" w:rsidRDefault="00EC7D3E" w:rsidP="006B7A09">
            <w:pPr>
              <w:spacing w:after="40"/>
              <w:jc w:val="both"/>
              <w:rPr>
                <w:sz w:val="20"/>
                <w:szCs w:val="20"/>
              </w:rPr>
            </w:pPr>
            <w:r w:rsidRPr="00E0538F">
              <w:rPr>
                <w:sz w:val="20"/>
                <w:szCs w:val="20"/>
              </w:rPr>
              <w:t xml:space="preserve">Justesse de la notion de filière et des conséquences de l’organisation en filières de l’industrie alimentaire  </w:t>
            </w:r>
          </w:p>
        </w:tc>
      </w:tr>
      <w:tr w:rsidR="00EC7D3E" w:rsidRPr="00E0538F" w:rsidTr="006B7A09">
        <w:trPr>
          <w:cantSplit/>
          <w:trHeight w:val="329"/>
        </w:trPr>
        <w:tc>
          <w:tcPr>
            <w:tcW w:w="1195" w:type="pct"/>
            <w:tcBorders>
              <w:right w:val="nil"/>
            </w:tcBorders>
          </w:tcPr>
          <w:p w:rsidR="00EC7D3E" w:rsidRPr="00E0538F" w:rsidRDefault="00EC7D3E" w:rsidP="006B7A09">
            <w:pPr>
              <w:spacing w:after="40"/>
              <w:jc w:val="both"/>
              <w:rPr>
                <w:sz w:val="20"/>
                <w:szCs w:val="20"/>
              </w:rPr>
            </w:pPr>
            <w:r w:rsidRPr="00E0538F">
              <w:rPr>
                <w:sz w:val="20"/>
                <w:szCs w:val="20"/>
              </w:rPr>
              <w:t xml:space="preserve">Caractéristiques des produits laitiers </w:t>
            </w:r>
          </w:p>
        </w:tc>
        <w:tc>
          <w:tcPr>
            <w:tcW w:w="2175" w:type="pct"/>
            <w:tcBorders>
              <w:left w:val="nil"/>
            </w:tcBorders>
          </w:tcPr>
          <w:p w:rsidR="00EC7D3E" w:rsidRPr="00E0538F" w:rsidRDefault="00EC7D3E" w:rsidP="006B7A09">
            <w:pPr>
              <w:spacing w:after="40"/>
              <w:jc w:val="both"/>
              <w:rPr>
                <w:sz w:val="20"/>
                <w:szCs w:val="20"/>
              </w:rPr>
            </w:pPr>
            <w:r w:rsidRPr="00E0538F">
              <w:rPr>
                <w:sz w:val="20"/>
                <w:szCs w:val="20"/>
              </w:rPr>
              <w:t>Valeurs nutritionnelles</w:t>
            </w:r>
          </w:p>
          <w:p w:rsidR="00EC7D3E" w:rsidRPr="00E0538F" w:rsidRDefault="00EC7D3E" w:rsidP="006B7A09">
            <w:pPr>
              <w:spacing w:after="40"/>
              <w:jc w:val="both"/>
              <w:rPr>
                <w:sz w:val="20"/>
                <w:szCs w:val="20"/>
              </w:rPr>
            </w:pPr>
            <w:r w:rsidRPr="00E0538F">
              <w:rPr>
                <w:sz w:val="20"/>
                <w:szCs w:val="20"/>
              </w:rPr>
              <w:t xml:space="preserve">Caractéristiques des principales matières premières </w:t>
            </w:r>
          </w:p>
          <w:p w:rsidR="00EC7D3E" w:rsidRPr="00E0538F" w:rsidRDefault="00EC7D3E" w:rsidP="006B7A09">
            <w:pPr>
              <w:spacing w:after="40"/>
              <w:jc w:val="both"/>
              <w:rPr>
                <w:sz w:val="20"/>
                <w:szCs w:val="20"/>
              </w:rPr>
            </w:pPr>
            <w:r w:rsidRPr="00E0538F">
              <w:rPr>
                <w:sz w:val="20"/>
                <w:szCs w:val="20"/>
              </w:rPr>
              <w:t>Caractéristiques des principaux additifs</w:t>
            </w:r>
          </w:p>
          <w:p w:rsidR="00EC7D3E" w:rsidRPr="00E0538F" w:rsidRDefault="00EC7D3E" w:rsidP="006B7A09">
            <w:pPr>
              <w:spacing w:after="40"/>
              <w:jc w:val="both"/>
              <w:rPr>
                <w:sz w:val="20"/>
                <w:szCs w:val="20"/>
              </w:rPr>
            </w:pPr>
            <w:r w:rsidRPr="00E0538F">
              <w:rPr>
                <w:sz w:val="20"/>
                <w:szCs w:val="20"/>
              </w:rPr>
              <w:t xml:space="preserve">Analyse de produits commerciaux : lecture d’étiquette, détermination des principales caractéristiques sensorielles </w:t>
            </w:r>
          </w:p>
        </w:tc>
        <w:tc>
          <w:tcPr>
            <w:tcW w:w="1630" w:type="pct"/>
            <w:tcBorders>
              <w:left w:val="nil"/>
            </w:tcBorders>
          </w:tcPr>
          <w:p w:rsidR="00EC7D3E" w:rsidRPr="00E0538F" w:rsidRDefault="00EC7D3E" w:rsidP="006B7A09">
            <w:pPr>
              <w:spacing w:after="40"/>
              <w:jc w:val="both"/>
              <w:rPr>
                <w:sz w:val="20"/>
                <w:szCs w:val="20"/>
              </w:rPr>
            </w:pPr>
            <w:r w:rsidRPr="00E0538F">
              <w:rPr>
                <w:sz w:val="20"/>
                <w:szCs w:val="20"/>
              </w:rPr>
              <w:t xml:space="preserve">Justesse de la valeur nutritionnelle </w:t>
            </w:r>
          </w:p>
          <w:p w:rsidR="00EC7D3E" w:rsidRPr="00E0538F" w:rsidRDefault="00EC7D3E" w:rsidP="006B7A09">
            <w:pPr>
              <w:spacing w:after="40"/>
              <w:jc w:val="both"/>
              <w:rPr>
                <w:sz w:val="20"/>
                <w:szCs w:val="20"/>
              </w:rPr>
            </w:pPr>
            <w:r w:rsidRPr="00E0538F">
              <w:rPr>
                <w:sz w:val="20"/>
                <w:szCs w:val="20"/>
              </w:rPr>
              <w:t xml:space="preserve">Justesse de l’interprétation des informations de l’étiquette </w:t>
            </w:r>
          </w:p>
          <w:p w:rsidR="00EC7D3E" w:rsidRPr="00E0538F" w:rsidRDefault="00EC7D3E" w:rsidP="006B7A09">
            <w:pPr>
              <w:spacing w:after="40"/>
              <w:jc w:val="both"/>
              <w:rPr>
                <w:sz w:val="20"/>
                <w:szCs w:val="20"/>
              </w:rPr>
            </w:pPr>
            <w:r w:rsidRPr="00E0538F">
              <w:rPr>
                <w:sz w:val="20"/>
                <w:szCs w:val="20"/>
              </w:rPr>
              <w:t xml:space="preserve">Pertinence  des critères sensoriels </w:t>
            </w:r>
          </w:p>
          <w:p w:rsidR="00EC7D3E" w:rsidRPr="00E0538F" w:rsidRDefault="00EC7D3E" w:rsidP="006B7A09">
            <w:pPr>
              <w:spacing w:after="40"/>
              <w:jc w:val="both"/>
              <w:rPr>
                <w:sz w:val="20"/>
                <w:szCs w:val="20"/>
              </w:rPr>
            </w:pPr>
            <w:r w:rsidRPr="00E0538F">
              <w:rPr>
                <w:sz w:val="20"/>
                <w:szCs w:val="20"/>
              </w:rPr>
              <w:t xml:space="preserve">Justesse de la différenciation des produits commerciaux </w:t>
            </w:r>
          </w:p>
        </w:tc>
      </w:tr>
      <w:tr w:rsidR="00EC7D3E" w:rsidRPr="00E0538F" w:rsidTr="006B7A09">
        <w:trPr>
          <w:cantSplit/>
          <w:trHeight w:val="329"/>
        </w:trPr>
        <w:tc>
          <w:tcPr>
            <w:tcW w:w="1195" w:type="pct"/>
            <w:tcBorders>
              <w:right w:val="nil"/>
            </w:tcBorders>
          </w:tcPr>
          <w:p w:rsidR="00EC7D3E" w:rsidRPr="00E0538F" w:rsidRDefault="00EC7D3E" w:rsidP="006B7A09">
            <w:pPr>
              <w:spacing w:after="40"/>
              <w:jc w:val="both"/>
              <w:rPr>
                <w:sz w:val="20"/>
                <w:szCs w:val="20"/>
              </w:rPr>
            </w:pPr>
            <w:r w:rsidRPr="00E0538F">
              <w:rPr>
                <w:sz w:val="20"/>
                <w:szCs w:val="20"/>
              </w:rPr>
              <w:t xml:space="preserve">Caractéristiques des produits à base de fruits et de légumes </w:t>
            </w:r>
          </w:p>
        </w:tc>
        <w:tc>
          <w:tcPr>
            <w:tcW w:w="2175" w:type="pct"/>
            <w:tcBorders>
              <w:left w:val="nil"/>
            </w:tcBorders>
          </w:tcPr>
          <w:p w:rsidR="00EC7D3E" w:rsidRPr="00E0538F" w:rsidRDefault="00EC7D3E" w:rsidP="006B7A09">
            <w:pPr>
              <w:spacing w:after="40"/>
              <w:jc w:val="both"/>
              <w:rPr>
                <w:sz w:val="20"/>
                <w:szCs w:val="20"/>
              </w:rPr>
            </w:pPr>
            <w:r w:rsidRPr="00E0538F">
              <w:rPr>
                <w:sz w:val="20"/>
                <w:szCs w:val="20"/>
              </w:rPr>
              <w:t>Valeurs nutritionnelles</w:t>
            </w:r>
          </w:p>
          <w:p w:rsidR="00EC7D3E" w:rsidRPr="00E0538F" w:rsidRDefault="00EC7D3E" w:rsidP="006B7A09">
            <w:pPr>
              <w:spacing w:after="40"/>
              <w:jc w:val="both"/>
              <w:rPr>
                <w:sz w:val="20"/>
                <w:szCs w:val="20"/>
              </w:rPr>
            </w:pPr>
            <w:r w:rsidRPr="00E0538F">
              <w:rPr>
                <w:sz w:val="20"/>
                <w:szCs w:val="20"/>
              </w:rPr>
              <w:t xml:space="preserve">Caractéristiques des principales matières premières </w:t>
            </w:r>
          </w:p>
          <w:p w:rsidR="00EC7D3E" w:rsidRPr="00E0538F" w:rsidRDefault="00EC7D3E" w:rsidP="006B7A09">
            <w:pPr>
              <w:spacing w:after="40"/>
              <w:jc w:val="both"/>
              <w:rPr>
                <w:sz w:val="20"/>
                <w:szCs w:val="20"/>
              </w:rPr>
            </w:pPr>
            <w:r w:rsidRPr="00E0538F">
              <w:rPr>
                <w:sz w:val="20"/>
                <w:szCs w:val="20"/>
              </w:rPr>
              <w:t>Caractéristiques des principaux additifs</w:t>
            </w:r>
          </w:p>
          <w:p w:rsidR="00EC7D3E" w:rsidRPr="00E0538F" w:rsidRDefault="00EC7D3E" w:rsidP="006B7A09">
            <w:pPr>
              <w:spacing w:after="40"/>
              <w:jc w:val="both"/>
              <w:rPr>
                <w:sz w:val="20"/>
                <w:szCs w:val="20"/>
              </w:rPr>
            </w:pPr>
            <w:r w:rsidRPr="00E0538F">
              <w:rPr>
                <w:sz w:val="20"/>
                <w:szCs w:val="20"/>
              </w:rPr>
              <w:t xml:space="preserve">Analyse de produits commerciaux : lecture d’étiquette, détermination des principales caractéristiques sensorielles </w:t>
            </w:r>
          </w:p>
        </w:tc>
        <w:tc>
          <w:tcPr>
            <w:tcW w:w="1630" w:type="pct"/>
            <w:tcBorders>
              <w:left w:val="nil"/>
            </w:tcBorders>
          </w:tcPr>
          <w:p w:rsidR="00EC7D3E" w:rsidRPr="00E0538F" w:rsidRDefault="00EC7D3E" w:rsidP="006B7A09">
            <w:pPr>
              <w:spacing w:after="40"/>
              <w:jc w:val="both"/>
              <w:rPr>
                <w:sz w:val="20"/>
                <w:szCs w:val="20"/>
              </w:rPr>
            </w:pPr>
            <w:r w:rsidRPr="00E0538F">
              <w:rPr>
                <w:sz w:val="20"/>
                <w:szCs w:val="20"/>
              </w:rPr>
              <w:t xml:space="preserve">Justesse de la valeur nutritionnelle </w:t>
            </w:r>
          </w:p>
          <w:p w:rsidR="00EC7D3E" w:rsidRPr="00E0538F" w:rsidRDefault="00EC7D3E" w:rsidP="006B7A09">
            <w:pPr>
              <w:spacing w:after="40"/>
              <w:jc w:val="both"/>
              <w:rPr>
                <w:sz w:val="20"/>
                <w:szCs w:val="20"/>
              </w:rPr>
            </w:pPr>
            <w:r w:rsidRPr="00E0538F">
              <w:rPr>
                <w:sz w:val="20"/>
                <w:szCs w:val="20"/>
              </w:rPr>
              <w:t xml:space="preserve">Justesse de l’interprétation des informations de l’étiquette </w:t>
            </w:r>
          </w:p>
          <w:p w:rsidR="00EC7D3E" w:rsidRPr="00E0538F" w:rsidRDefault="00EC7D3E" w:rsidP="006B7A09">
            <w:pPr>
              <w:spacing w:after="40"/>
              <w:jc w:val="both"/>
              <w:rPr>
                <w:sz w:val="20"/>
                <w:szCs w:val="20"/>
              </w:rPr>
            </w:pPr>
            <w:r w:rsidRPr="00E0538F">
              <w:rPr>
                <w:sz w:val="20"/>
                <w:szCs w:val="20"/>
              </w:rPr>
              <w:t xml:space="preserve">Pertinence  des critères sensoriels </w:t>
            </w:r>
          </w:p>
          <w:p w:rsidR="00EC7D3E" w:rsidRPr="00E0538F" w:rsidRDefault="00EC7D3E" w:rsidP="006B7A09">
            <w:pPr>
              <w:spacing w:after="40"/>
              <w:jc w:val="both"/>
              <w:rPr>
                <w:sz w:val="20"/>
                <w:szCs w:val="20"/>
              </w:rPr>
            </w:pPr>
            <w:r w:rsidRPr="00E0538F">
              <w:rPr>
                <w:sz w:val="20"/>
                <w:szCs w:val="20"/>
              </w:rPr>
              <w:t xml:space="preserve">Justesse de la différenciation des produits commerciaux </w:t>
            </w:r>
          </w:p>
        </w:tc>
      </w:tr>
      <w:tr w:rsidR="00EC7D3E" w:rsidRPr="00E0538F" w:rsidTr="006B7A09">
        <w:trPr>
          <w:cantSplit/>
          <w:trHeight w:val="329"/>
        </w:trPr>
        <w:tc>
          <w:tcPr>
            <w:tcW w:w="1195" w:type="pct"/>
            <w:tcBorders>
              <w:right w:val="nil"/>
            </w:tcBorders>
          </w:tcPr>
          <w:p w:rsidR="00EC7D3E" w:rsidRPr="00E0538F" w:rsidRDefault="00EC7D3E" w:rsidP="006B7A09">
            <w:pPr>
              <w:spacing w:after="40"/>
              <w:jc w:val="both"/>
              <w:rPr>
                <w:sz w:val="20"/>
                <w:szCs w:val="20"/>
              </w:rPr>
            </w:pPr>
            <w:r w:rsidRPr="00E0538F">
              <w:rPr>
                <w:sz w:val="20"/>
                <w:szCs w:val="20"/>
              </w:rPr>
              <w:t xml:space="preserve">Caractéristiques des produits céréaliers </w:t>
            </w:r>
          </w:p>
        </w:tc>
        <w:tc>
          <w:tcPr>
            <w:tcW w:w="2175" w:type="pct"/>
            <w:tcBorders>
              <w:left w:val="nil"/>
            </w:tcBorders>
          </w:tcPr>
          <w:p w:rsidR="00EC7D3E" w:rsidRPr="00E0538F" w:rsidRDefault="00EC7D3E" w:rsidP="006B7A09">
            <w:pPr>
              <w:spacing w:after="40"/>
              <w:jc w:val="both"/>
              <w:rPr>
                <w:sz w:val="20"/>
                <w:szCs w:val="20"/>
              </w:rPr>
            </w:pPr>
            <w:r w:rsidRPr="00E0538F">
              <w:rPr>
                <w:sz w:val="20"/>
                <w:szCs w:val="20"/>
              </w:rPr>
              <w:t>Valeurs nutritionnelles</w:t>
            </w:r>
          </w:p>
          <w:p w:rsidR="00EC7D3E" w:rsidRPr="00E0538F" w:rsidRDefault="00EC7D3E" w:rsidP="006B7A09">
            <w:pPr>
              <w:spacing w:after="40"/>
              <w:jc w:val="both"/>
              <w:rPr>
                <w:sz w:val="20"/>
                <w:szCs w:val="20"/>
              </w:rPr>
            </w:pPr>
            <w:r w:rsidRPr="00E0538F">
              <w:rPr>
                <w:sz w:val="20"/>
                <w:szCs w:val="20"/>
              </w:rPr>
              <w:t xml:space="preserve">Caractéristiques des principales matières premières </w:t>
            </w:r>
          </w:p>
          <w:p w:rsidR="00EC7D3E" w:rsidRPr="00E0538F" w:rsidRDefault="00EC7D3E" w:rsidP="006B7A09">
            <w:pPr>
              <w:spacing w:after="40"/>
              <w:jc w:val="both"/>
              <w:rPr>
                <w:sz w:val="20"/>
                <w:szCs w:val="20"/>
              </w:rPr>
            </w:pPr>
            <w:r w:rsidRPr="00E0538F">
              <w:rPr>
                <w:sz w:val="20"/>
                <w:szCs w:val="20"/>
              </w:rPr>
              <w:t>Caractéristiques des principaux additifs</w:t>
            </w:r>
          </w:p>
          <w:p w:rsidR="00EC7D3E" w:rsidRPr="00E0538F" w:rsidRDefault="00EC7D3E" w:rsidP="006B7A09">
            <w:pPr>
              <w:spacing w:after="40"/>
              <w:jc w:val="both"/>
              <w:rPr>
                <w:sz w:val="20"/>
                <w:szCs w:val="20"/>
              </w:rPr>
            </w:pPr>
            <w:r w:rsidRPr="00E0538F">
              <w:rPr>
                <w:sz w:val="20"/>
                <w:szCs w:val="20"/>
              </w:rPr>
              <w:t xml:space="preserve">Analyse de produits commerciaux : lecture d’étiquette, détermination des principales caractéristiques sensorielles </w:t>
            </w:r>
          </w:p>
        </w:tc>
        <w:tc>
          <w:tcPr>
            <w:tcW w:w="1630" w:type="pct"/>
            <w:tcBorders>
              <w:left w:val="nil"/>
            </w:tcBorders>
          </w:tcPr>
          <w:p w:rsidR="00EC7D3E" w:rsidRPr="00E0538F" w:rsidRDefault="00EC7D3E" w:rsidP="006B7A09">
            <w:pPr>
              <w:spacing w:after="40"/>
              <w:jc w:val="both"/>
              <w:rPr>
                <w:sz w:val="20"/>
                <w:szCs w:val="20"/>
              </w:rPr>
            </w:pPr>
            <w:r w:rsidRPr="00E0538F">
              <w:rPr>
                <w:sz w:val="20"/>
                <w:szCs w:val="20"/>
              </w:rPr>
              <w:t xml:space="preserve">Justesse de la valeur nutritionnelle </w:t>
            </w:r>
          </w:p>
          <w:p w:rsidR="00EC7D3E" w:rsidRPr="00E0538F" w:rsidRDefault="00EC7D3E" w:rsidP="006B7A09">
            <w:pPr>
              <w:spacing w:after="40"/>
              <w:jc w:val="both"/>
              <w:rPr>
                <w:sz w:val="20"/>
                <w:szCs w:val="20"/>
              </w:rPr>
            </w:pPr>
            <w:r w:rsidRPr="00E0538F">
              <w:rPr>
                <w:sz w:val="20"/>
                <w:szCs w:val="20"/>
              </w:rPr>
              <w:t xml:space="preserve">Justesse de l’interprétation des informations de l’étiquette </w:t>
            </w:r>
          </w:p>
          <w:p w:rsidR="00EC7D3E" w:rsidRPr="00E0538F" w:rsidRDefault="00EC7D3E" w:rsidP="006B7A09">
            <w:pPr>
              <w:spacing w:after="40"/>
              <w:jc w:val="both"/>
              <w:rPr>
                <w:sz w:val="20"/>
                <w:szCs w:val="20"/>
              </w:rPr>
            </w:pPr>
            <w:r w:rsidRPr="00E0538F">
              <w:rPr>
                <w:sz w:val="20"/>
                <w:szCs w:val="20"/>
              </w:rPr>
              <w:t xml:space="preserve">Pertinence  des critères sensoriels </w:t>
            </w:r>
          </w:p>
          <w:p w:rsidR="00EC7D3E" w:rsidRPr="00E0538F" w:rsidRDefault="00EC7D3E" w:rsidP="006B7A09">
            <w:pPr>
              <w:spacing w:after="40"/>
              <w:jc w:val="both"/>
              <w:rPr>
                <w:sz w:val="20"/>
                <w:szCs w:val="20"/>
              </w:rPr>
            </w:pPr>
            <w:r w:rsidRPr="00E0538F">
              <w:rPr>
                <w:sz w:val="20"/>
                <w:szCs w:val="20"/>
              </w:rPr>
              <w:t xml:space="preserve">Justesse de la différenciation des produits commerciaux </w:t>
            </w:r>
          </w:p>
        </w:tc>
      </w:tr>
      <w:tr w:rsidR="00EC7D3E" w:rsidRPr="00E0538F" w:rsidTr="006B7A09">
        <w:trPr>
          <w:cantSplit/>
          <w:trHeight w:val="329"/>
        </w:trPr>
        <w:tc>
          <w:tcPr>
            <w:tcW w:w="1195" w:type="pct"/>
            <w:tcBorders>
              <w:right w:val="nil"/>
            </w:tcBorders>
          </w:tcPr>
          <w:p w:rsidR="00EC7D3E" w:rsidRPr="00E0538F" w:rsidRDefault="00EC7D3E" w:rsidP="006B7A09">
            <w:pPr>
              <w:spacing w:after="40"/>
              <w:jc w:val="both"/>
              <w:rPr>
                <w:sz w:val="20"/>
                <w:szCs w:val="20"/>
              </w:rPr>
            </w:pPr>
            <w:r w:rsidRPr="00E0538F">
              <w:rPr>
                <w:sz w:val="20"/>
                <w:szCs w:val="20"/>
              </w:rPr>
              <w:t xml:space="preserve">Caractéristiques des produits à base de viande et de poissons </w:t>
            </w:r>
          </w:p>
        </w:tc>
        <w:tc>
          <w:tcPr>
            <w:tcW w:w="2175" w:type="pct"/>
            <w:tcBorders>
              <w:left w:val="nil"/>
            </w:tcBorders>
          </w:tcPr>
          <w:p w:rsidR="00EC7D3E" w:rsidRPr="00E0538F" w:rsidRDefault="00EC7D3E" w:rsidP="006B7A09">
            <w:pPr>
              <w:spacing w:after="40"/>
              <w:jc w:val="both"/>
              <w:rPr>
                <w:sz w:val="20"/>
                <w:szCs w:val="20"/>
              </w:rPr>
            </w:pPr>
            <w:r w:rsidRPr="00E0538F">
              <w:rPr>
                <w:sz w:val="20"/>
                <w:szCs w:val="20"/>
              </w:rPr>
              <w:t>Valeurs nutritionnelles</w:t>
            </w:r>
          </w:p>
          <w:p w:rsidR="00EC7D3E" w:rsidRPr="00E0538F" w:rsidRDefault="00EC7D3E" w:rsidP="006B7A09">
            <w:pPr>
              <w:spacing w:after="40"/>
              <w:jc w:val="both"/>
              <w:rPr>
                <w:sz w:val="20"/>
                <w:szCs w:val="20"/>
              </w:rPr>
            </w:pPr>
            <w:r w:rsidRPr="00E0538F">
              <w:rPr>
                <w:sz w:val="20"/>
                <w:szCs w:val="20"/>
              </w:rPr>
              <w:t xml:space="preserve">Caractéristiques des principales matières premières </w:t>
            </w:r>
          </w:p>
          <w:p w:rsidR="00EC7D3E" w:rsidRPr="00E0538F" w:rsidRDefault="00EC7D3E" w:rsidP="006B7A09">
            <w:pPr>
              <w:spacing w:after="40"/>
              <w:jc w:val="both"/>
              <w:rPr>
                <w:sz w:val="20"/>
                <w:szCs w:val="20"/>
              </w:rPr>
            </w:pPr>
            <w:r w:rsidRPr="00E0538F">
              <w:rPr>
                <w:sz w:val="20"/>
                <w:szCs w:val="20"/>
              </w:rPr>
              <w:t>Caractéristiques des principaux additifs</w:t>
            </w:r>
          </w:p>
          <w:p w:rsidR="00EC7D3E" w:rsidRPr="00E0538F" w:rsidRDefault="00EC7D3E" w:rsidP="006B7A09">
            <w:pPr>
              <w:spacing w:after="40"/>
              <w:jc w:val="both"/>
              <w:rPr>
                <w:sz w:val="20"/>
                <w:szCs w:val="20"/>
              </w:rPr>
            </w:pPr>
            <w:r w:rsidRPr="00E0538F">
              <w:rPr>
                <w:sz w:val="20"/>
                <w:szCs w:val="20"/>
              </w:rPr>
              <w:t xml:space="preserve">Analyse de produits commerciaux : lecture d’étiquette, détermination des principales caractéristiques sensorielles </w:t>
            </w:r>
          </w:p>
        </w:tc>
        <w:tc>
          <w:tcPr>
            <w:tcW w:w="1630" w:type="pct"/>
            <w:tcBorders>
              <w:left w:val="nil"/>
            </w:tcBorders>
          </w:tcPr>
          <w:p w:rsidR="00EC7D3E" w:rsidRPr="00E0538F" w:rsidRDefault="00EC7D3E" w:rsidP="006B7A09">
            <w:pPr>
              <w:spacing w:after="40"/>
              <w:jc w:val="both"/>
              <w:rPr>
                <w:sz w:val="20"/>
                <w:szCs w:val="20"/>
              </w:rPr>
            </w:pPr>
            <w:r w:rsidRPr="00E0538F">
              <w:rPr>
                <w:sz w:val="20"/>
                <w:szCs w:val="20"/>
              </w:rPr>
              <w:t xml:space="preserve">Justesse de la valeur nutritionnelle </w:t>
            </w:r>
          </w:p>
          <w:p w:rsidR="00EC7D3E" w:rsidRPr="00E0538F" w:rsidRDefault="00EC7D3E" w:rsidP="006B7A09">
            <w:pPr>
              <w:spacing w:after="40"/>
              <w:jc w:val="both"/>
              <w:rPr>
                <w:sz w:val="20"/>
                <w:szCs w:val="20"/>
              </w:rPr>
            </w:pPr>
            <w:r w:rsidRPr="00E0538F">
              <w:rPr>
                <w:sz w:val="20"/>
                <w:szCs w:val="20"/>
              </w:rPr>
              <w:t xml:space="preserve">Justesse de l’interprétation des informations de l’étiquette </w:t>
            </w:r>
          </w:p>
          <w:p w:rsidR="00EC7D3E" w:rsidRPr="00E0538F" w:rsidRDefault="00EC7D3E" w:rsidP="006B7A09">
            <w:pPr>
              <w:spacing w:after="40"/>
              <w:jc w:val="both"/>
              <w:rPr>
                <w:sz w:val="20"/>
                <w:szCs w:val="20"/>
              </w:rPr>
            </w:pPr>
            <w:r w:rsidRPr="00E0538F">
              <w:rPr>
                <w:sz w:val="20"/>
                <w:szCs w:val="20"/>
              </w:rPr>
              <w:t xml:space="preserve">Pertinence  des critères sensoriels </w:t>
            </w:r>
          </w:p>
          <w:p w:rsidR="00EC7D3E" w:rsidRPr="00E0538F" w:rsidRDefault="00EC7D3E" w:rsidP="006B7A09">
            <w:pPr>
              <w:spacing w:after="40"/>
              <w:jc w:val="both"/>
              <w:rPr>
                <w:sz w:val="20"/>
                <w:szCs w:val="20"/>
              </w:rPr>
            </w:pPr>
            <w:r w:rsidRPr="00E0538F">
              <w:rPr>
                <w:sz w:val="20"/>
                <w:szCs w:val="20"/>
              </w:rPr>
              <w:t xml:space="preserve">Justesse de la différenciation des produits commerciaux </w:t>
            </w:r>
          </w:p>
        </w:tc>
      </w:tr>
      <w:tr w:rsidR="00EC7D3E" w:rsidRPr="00E0538F" w:rsidTr="006B7A09">
        <w:trPr>
          <w:cantSplit/>
          <w:trHeight w:val="329"/>
        </w:trPr>
        <w:tc>
          <w:tcPr>
            <w:tcW w:w="1195" w:type="pct"/>
            <w:tcBorders>
              <w:right w:val="nil"/>
            </w:tcBorders>
          </w:tcPr>
          <w:p w:rsidR="00EC7D3E" w:rsidRPr="00E0538F" w:rsidRDefault="00EC7D3E" w:rsidP="006B7A09">
            <w:pPr>
              <w:spacing w:after="40"/>
              <w:jc w:val="both"/>
              <w:rPr>
                <w:sz w:val="20"/>
                <w:szCs w:val="20"/>
              </w:rPr>
            </w:pPr>
            <w:r w:rsidRPr="00E0538F">
              <w:rPr>
                <w:sz w:val="20"/>
                <w:szCs w:val="20"/>
              </w:rPr>
              <w:lastRenderedPageBreak/>
              <w:t xml:space="preserve">Caractéristiques des boissons non alcoolisées </w:t>
            </w:r>
          </w:p>
        </w:tc>
        <w:tc>
          <w:tcPr>
            <w:tcW w:w="2175" w:type="pct"/>
            <w:tcBorders>
              <w:left w:val="nil"/>
            </w:tcBorders>
          </w:tcPr>
          <w:p w:rsidR="00EC7D3E" w:rsidRPr="00E0538F" w:rsidRDefault="00EC7D3E" w:rsidP="006B7A09">
            <w:pPr>
              <w:spacing w:after="40"/>
              <w:jc w:val="both"/>
              <w:rPr>
                <w:sz w:val="20"/>
                <w:szCs w:val="20"/>
              </w:rPr>
            </w:pPr>
            <w:r w:rsidRPr="00E0538F">
              <w:rPr>
                <w:sz w:val="20"/>
                <w:szCs w:val="20"/>
              </w:rPr>
              <w:t>Valeurs nutritionnelles</w:t>
            </w:r>
          </w:p>
          <w:p w:rsidR="00EC7D3E" w:rsidRPr="00E0538F" w:rsidRDefault="00EC7D3E" w:rsidP="006B7A09">
            <w:pPr>
              <w:spacing w:after="40"/>
              <w:jc w:val="both"/>
              <w:rPr>
                <w:sz w:val="20"/>
                <w:szCs w:val="20"/>
              </w:rPr>
            </w:pPr>
            <w:r w:rsidRPr="00E0538F">
              <w:rPr>
                <w:sz w:val="20"/>
                <w:szCs w:val="20"/>
              </w:rPr>
              <w:t xml:space="preserve">Caractéristiques des principales matières premières </w:t>
            </w:r>
          </w:p>
          <w:p w:rsidR="00EC7D3E" w:rsidRPr="00E0538F" w:rsidRDefault="00EC7D3E" w:rsidP="006B7A09">
            <w:pPr>
              <w:spacing w:after="40"/>
              <w:jc w:val="both"/>
              <w:rPr>
                <w:sz w:val="20"/>
                <w:szCs w:val="20"/>
              </w:rPr>
            </w:pPr>
            <w:r w:rsidRPr="00E0538F">
              <w:rPr>
                <w:sz w:val="20"/>
                <w:szCs w:val="20"/>
              </w:rPr>
              <w:t>Caractéristiques des principaux additifs</w:t>
            </w:r>
          </w:p>
          <w:p w:rsidR="00EC7D3E" w:rsidRPr="00E0538F" w:rsidRDefault="00EC7D3E" w:rsidP="006B7A09">
            <w:pPr>
              <w:spacing w:after="40"/>
              <w:jc w:val="both"/>
              <w:rPr>
                <w:sz w:val="20"/>
                <w:szCs w:val="20"/>
              </w:rPr>
            </w:pPr>
            <w:r w:rsidRPr="00E0538F">
              <w:rPr>
                <w:sz w:val="20"/>
                <w:szCs w:val="20"/>
              </w:rPr>
              <w:t xml:space="preserve">Analyse de produits commerciaux : lecture d’étiquette, détermination des principales caractéristiques sensorielles </w:t>
            </w:r>
          </w:p>
        </w:tc>
        <w:tc>
          <w:tcPr>
            <w:tcW w:w="1630" w:type="pct"/>
            <w:tcBorders>
              <w:left w:val="nil"/>
            </w:tcBorders>
          </w:tcPr>
          <w:p w:rsidR="00EC7D3E" w:rsidRPr="00E0538F" w:rsidRDefault="00EC7D3E" w:rsidP="006B7A09">
            <w:pPr>
              <w:spacing w:after="40"/>
              <w:jc w:val="both"/>
              <w:rPr>
                <w:sz w:val="20"/>
                <w:szCs w:val="20"/>
              </w:rPr>
            </w:pPr>
            <w:r w:rsidRPr="00E0538F">
              <w:rPr>
                <w:sz w:val="20"/>
                <w:szCs w:val="20"/>
              </w:rPr>
              <w:t xml:space="preserve">Justesse de la valeur nutritionnelle </w:t>
            </w:r>
          </w:p>
          <w:p w:rsidR="00EC7D3E" w:rsidRPr="00E0538F" w:rsidRDefault="00EC7D3E" w:rsidP="006B7A09">
            <w:pPr>
              <w:spacing w:after="40"/>
              <w:jc w:val="both"/>
              <w:rPr>
                <w:sz w:val="20"/>
                <w:szCs w:val="20"/>
              </w:rPr>
            </w:pPr>
            <w:r w:rsidRPr="00E0538F">
              <w:rPr>
                <w:sz w:val="20"/>
                <w:szCs w:val="20"/>
              </w:rPr>
              <w:t xml:space="preserve">Justesse de l’interprétation des informations de l’étiquette </w:t>
            </w:r>
          </w:p>
          <w:p w:rsidR="00EC7D3E" w:rsidRPr="00E0538F" w:rsidRDefault="00EC7D3E" w:rsidP="006B7A09">
            <w:pPr>
              <w:spacing w:after="40"/>
              <w:jc w:val="both"/>
              <w:rPr>
                <w:sz w:val="20"/>
                <w:szCs w:val="20"/>
              </w:rPr>
            </w:pPr>
            <w:r w:rsidRPr="00E0538F">
              <w:rPr>
                <w:sz w:val="20"/>
                <w:szCs w:val="20"/>
              </w:rPr>
              <w:t xml:space="preserve">Pertinence  des critères sensoriels </w:t>
            </w:r>
          </w:p>
          <w:p w:rsidR="00EC7D3E" w:rsidRPr="00E0538F" w:rsidRDefault="00EC7D3E" w:rsidP="006B7A09">
            <w:pPr>
              <w:spacing w:after="40"/>
              <w:jc w:val="both"/>
              <w:rPr>
                <w:sz w:val="20"/>
                <w:szCs w:val="20"/>
              </w:rPr>
            </w:pPr>
            <w:r w:rsidRPr="00E0538F">
              <w:rPr>
                <w:sz w:val="20"/>
                <w:szCs w:val="20"/>
              </w:rPr>
              <w:t xml:space="preserve">Justesse de la différenciation des produits commerciaux </w:t>
            </w:r>
          </w:p>
        </w:tc>
      </w:tr>
      <w:tr w:rsidR="00EC7D3E" w:rsidRPr="00E0538F" w:rsidTr="006B7A09">
        <w:trPr>
          <w:cantSplit/>
          <w:trHeight w:val="329"/>
        </w:trPr>
        <w:tc>
          <w:tcPr>
            <w:tcW w:w="1195" w:type="pct"/>
            <w:tcBorders>
              <w:right w:val="nil"/>
            </w:tcBorders>
          </w:tcPr>
          <w:p w:rsidR="00EC7D3E" w:rsidRPr="00E0538F" w:rsidRDefault="00EC7D3E" w:rsidP="006B7A09">
            <w:pPr>
              <w:spacing w:after="40"/>
              <w:jc w:val="both"/>
              <w:rPr>
                <w:sz w:val="20"/>
                <w:szCs w:val="20"/>
              </w:rPr>
            </w:pPr>
            <w:r w:rsidRPr="00E0538F">
              <w:rPr>
                <w:sz w:val="20"/>
                <w:szCs w:val="20"/>
              </w:rPr>
              <w:t>Caractéristiques des boissons alcoolisées</w:t>
            </w:r>
          </w:p>
        </w:tc>
        <w:tc>
          <w:tcPr>
            <w:tcW w:w="2175" w:type="pct"/>
            <w:tcBorders>
              <w:left w:val="nil"/>
            </w:tcBorders>
          </w:tcPr>
          <w:p w:rsidR="00EC7D3E" w:rsidRPr="00E0538F" w:rsidRDefault="00EC7D3E" w:rsidP="006B7A09">
            <w:pPr>
              <w:spacing w:after="40"/>
              <w:jc w:val="both"/>
              <w:rPr>
                <w:sz w:val="20"/>
                <w:szCs w:val="20"/>
              </w:rPr>
            </w:pPr>
            <w:r w:rsidRPr="00E0538F">
              <w:rPr>
                <w:sz w:val="20"/>
                <w:szCs w:val="20"/>
              </w:rPr>
              <w:t>Valeurs nutritionnelles</w:t>
            </w:r>
          </w:p>
          <w:p w:rsidR="00EC7D3E" w:rsidRPr="00E0538F" w:rsidRDefault="00EC7D3E" w:rsidP="006B7A09">
            <w:pPr>
              <w:spacing w:after="40"/>
              <w:jc w:val="both"/>
              <w:rPr>
                <w:sz w:val="20"/>
                <w:szCs w:val="20"/>
              </w:rPr>
            </w:pPr>
            <w:r w:rsidRPr="00E0538F">
              <w:rPr>
                <w:sz w:val="20"/>
                <w:szCs w:val="20"/>
              </w:rPr>
              <w:t xml:space="preserve">Caractéristiques des principales matières premières </w:t>
            </w:r>
          </w:p>
          <w:p w:rsidR="00EC7D3E" w:rsidRPr="00E0538F" w:rsidRDefault="00EC7D3E" w:rsidP="006B7A09">
            <w:pPr>
              <w:spacing w:after="40"/>
              <w:jc w:val="both"/>
              <w:rPr>
                <w:sz w:val="20"/>
                <w:szCs w:val="20"/>
              </w:rPr>
            </w:pPr>
            <w:r w:rsidRPr="00E0538F">
              <w:rPr>
                <w:sz w:val="20"/>
                <w:szCs w:val="20"/>
              </w:rPr>
              <w:t>Caractéristiques des principaux additifs</w:t>
            </w:r>
          </w:p>
          <w:p w:rsidR="00EC7D3E" w:rsidRPr="00E0538F" w:rsidRDefault="00EC7D3E" w:rsidP="006B7A09">
            <w:pPr>
              <w:spacing w:after="40"/>
              <w:jc w:val="both"/>
              <w:rPr>
                <w:sz w:val="20"/>
                <w:szCs w:val="20"/>
              </w:rPr>
            </w:pPr>
            <w:r w:rsidRPr="00E0538F">
              <w:rPr>
                <w:sz w:val="20"/>
                <w:szCs w:val="20"/>
              </w:rPr>
              <w:t xml:space="preserve">Analyse de produits commerciaux : lecture d’étiquette, détermination des principales caractéristiques sensorielles </w:t>
            </w:r>
          </w:p>
        </w:tc>
        <w:tc>
          <w:tcPr>
            <w:tcW w:w="1630" w:type="pct"/>
            <w:tcBorders>
              <w:left w:val="nil"/>
            </w:tcBorders>
          </w:tcPr>
          <w:p w:rsidR="00EC7D3E" w:rsidRPr="00E0538F" w:rsidRDefault="00EC7D3E" w:rsidP="006B7A09">
            <w:pPr>
              <w:spacing w:after="40"/>
              <w:jc w:val="both"/>
              <w:rPr>
                <w:sz w:val="20"/>
                <w:szCs w:val="20"/>
              </w:rPr>
            </w:pPr>
            <w:r w:rsidRPr="00E0538F">
              <w:rPr>
                <w:sz w:val="20"/>
                <w:szCs w:val="20"/>
              </w:rPr>
              <w:t xml:space="preserve">Justesse de la valeur nutritionnelle </w:t>
            </w:r>
          </w:p>
          <w:p w:rsidR="00EC7D3E" w:rsidRPr="00E0538F" w:rsidRDefault="00EC7D3E" w:rsidP="006B7A09">
            <w:pPr>
              <w:spacing w:after="40"/>
              <w:jc w:val="both"/>
              <w:rPr>
                <w:sz w:val="20"/>
                <w:szCs w:val="20"/>
              </w:rPr>
            </w:pPr>
            <w:r w:rsidRPr="00E0538F">
              <w:rPr>
                <w:sz w:val="20"/>
                <w:szCs w:val="20"/>
              </w:rPr>
              <w:t xml:space="preserve">Justesse de l’interprétation des informations de l’étiquette </w:t>
            </w:r>
          </w:p>
          <w:p w:rsidR="00EC7D3E" w:rsidRPr="00E0538F" w:rsidRDefault="00EC7D3E" w:rsidP="006B7A09">
            <w:pPr>
              <w:spacing w:after="40"/>
              <w:jc w:val="both"/>
              <w:rPr>
                <w:sz w:val="20"/>
                <w:szCs w:val="20"/>
              </w:rPr>
            </w:pPr>
            <w:r w:rsidRPr="00E0538F">
              <w:rPr>
                <w:sz w:val="20"/>
                <w:szCs w:val="20"/>
              </w:rPr>
              <w:t xml:space="preserve">Pertinence  des critères sensoriels </w:t>
            </w:r>
          </w:p>
          <w:p w:rsidR="00EC7D3E" w:rsidRPr="00E0538F" w:rsidRDefault="00EC7D3E" w:rsidP="006B7A09">
            <w:pPr>
              <w:spacing w:after="40"/>
              <w:jc w:val="both"/>
              <w:rPr>
                <w:sz w:val="20"/>
                <w:szCs w:val="20"/>
              </w:rPr>
            </w:pPr>
            <w:r w:rsidRPr="00E0538F">
              <w:rPr>
                <w:sz w:val="20"/>
                <w:szCs w:val="20"/>
              </w:rPr>
              <w:t xml:space="preserve">Justesse de la différenciation des produits commerciaux </w:t>
            </w:r>
          </w:p>
        </w:tc>
      </w:tr>
      <w:tr w:rsidR="00EC7D3E" w:rsidRPr="00E0538F" w:rsidTr="006B7A09">
        <w:trPr>
          <w:cantSplit/>
          <w:trHeight w:val="329"/>
        </w:trPr>
        <w:tc>
          <w:tcPr>
            <w:tcW w:w="1195" w:type="pct"/>
            <w:tcBorders>
              <w:bottom w:val="single" w:sz="4" w:space="0" w:color="auto"/>
              <w:right w:val="nil"/>
            </w:tcBorders>
          </w:tcPr>
          <w:p w:rsidR="00EC7D3E" w:rsidRPr="00E0538F" w:rsidRDefault="00EC7D3E" w:rsidP="006B7A09">
            <w:pPr>
              <w:spacing w:after="40"/>
              <w:jc w:val="both"/>
              <w:rPr>
                <w:sz w:val="20"/>
                <w:szCs w:val="20"/>
              </w:rPr>
            </w:pPr>
            <w:r w:rsidRPr="00E0538F">
              <w:rPr>
                <w:sz w:val="20"/>
                <w:szCs w:val="20"/>
              </w:rPr>
              <w:t xml:space="preserve">Caractéristiques des graines salées séchées </w:t>
            </w:r>
          </w:p>
        </w:tc>
        <w:tc>
          <w:tcPr>
            <w:tcW w:w="2175" w:type="pct"/>
            <w:tcBorders>
              <w:left w:val="nil"/>
              <w:bottom w:val="single" w:sz="4" w:space="0" w:color="auto"/>
            </w:tcBorders>
          </w:tcPr>
          <w:p w:rsidR="00EC7D3E" w:rsidRPr="00E0538F" w:rsidRDefault="00EC7D3E" w:rsidP="006B7A09">
            <w:pPr>
              <w:spacing w:after="40"/>
              <w:jc w:val="both"/>
              <w:rPr>
                <w:sz w:val="20"/>
                <w:szCs w:val="20"/>
              </w:rPr>
            </w:pPr>
            <w:r w:rsidRPr="00E0538F">
              <w:rPr>
                <w:sz w:val="20"/>
                <w:szCs w:val="20"/>
              </w:rPr>
              <w:t>Valeurs nutritionnelles</w:t>
            </w:r>
          </w:p>
          <w:p w:rsidR="00EC7D3E" w:rsidRPr="00E0538F" w:rsidRDefault="00EC7D3E" w:rsidP="006B7A09">
            <w:pPr>
              <w:spacing w:after="40"/>
              <w:jc w:val="both"/>
              <w:rPr>
                <w:sz w:val="20"/>
                <w:szCs w:val="20"/>
              </w:rPr>
            </w:pPr>
            <w:r w:rsidRPr="00E0538F">
              <w:rPr>
                <w:sz w:val="20"/>
                <w:szCs w:val="20"/>
              </w:rPr>
              <w:t xml:space="preserve">Caractéristiques des principales matières premières </w:t>
            </w:r>
          </w:p>
          <w:p w:rsidR="00EC7D3E" w:rsidRPr="00E0538F" w:rsidRDefault="00EC7D3E" w:rsidP="006B7A09">
            <w:pPr>
              <w:spacing w:after="40"/>
              <w:jc w:val="both"/>
              <w:rPr>
                <w:sz w:val="20"/>
                <w:szCs w:val="20"/>
              </w:rPr>
            </w:pPr>
            <w:r w:rsidRPr="00E0538F">
              <w:rPr>
                <w:sz w:val="20"/>
                <w:szCs w:val="20"/>
              </w:rPr>
              <w:t>Caractéristiques des principaux additifs</w:t>
            </w:r>
          </w:p>
          <w:p w:rsidR="00EC7D3E" w:rsidRPr="00E0538F" w:rsidRDefault="00EC7D3E" w:rsidP="006B7A09">
            <w:pPr>
              <w:spacing w:after="40"/>
              <w:jc w:val="both"/>
              <w:rPr>
                <w:sz w:val="20"/>
                <w:szCs w:val="20"/>
              </w:rPr>
            </w:pPr>
            <w:r w:rsidRPr="00E0538F">
              <w:rPr>
                <w:sz w:val="20"/>
                <w:szCs w:val="20"/>
              </w:rPr>
              <w:t xml:space="preserve">Analyse de produits commerciaux : lecture d’étiquette, détermination des principales caractéristiques sensorielles </w:t>
            </w:r>
          </w:p>
        </w:tc>
        <w:tc>
          <w:tcPr>
            <w:tcW w:w="1630" w:type="pct"/>
            <w:tcBorders>
              <w:left w:val="nil"/>
              <w:bottom w:val="single" w:sz="4" w:space="0" w:color="auto"/>
            </w:tcBorders>
          </w:tcPr>
          <w:p w:rsidR="00EC7D3E" w:rsidRPr="00E0538F" w:rsidRDefault="00EC7D3E" w:rsidP="006B7A09">
            <w:pPr>
              <w:spacing w:after="40"/>
              <w:jc w:val="both"/>
              <w:rPr>
                <w:sz w:val="20"/>
                <w:szCs w:val="20"/>
              </w:rPr>
            </w:pPr>
            <w:r w:rsidRPr="00E0538F">
              <w:rPr>
                <w:sz w:val="20"/>
                <w:szCs w:val="20"/>
              </w:rPr>
              <w:t xml:space="preserve">Justesse de la valeur nutritionnelle </w:t>
            </w:r>
          </w:p>
          <w:p w:rsidR="00EC7D3E" w:rsidRPr="00E0538F" w:rsidRDefault="00EC7D3E" w:rsidP="006B7A09">
            <w:pPr>
              <w:spacing w:after="40"/>
              <w:jc w:val="both"/>
              <w:rPr>
                <w:sz w:val="20"/>
                <w:szCs w:val="20"/>
              </w:rPr>
            </w:pPr>
            <w:r w:rsidRPr="00E0538F">
              <w:rPr>
                <w:sz w:val="20"/>
                <w:szCs w:val="20"/>
              </w:rPr>
              <w:t xml:space="preserve">Justesse de l’interprétation des informations de l’étiquette </w:t>
            </w:r>
          </w:p>
          <w:p w:rsidR="00EC7D3E" w:rsidRPr="00E0538F" w:rsidRDefault="00EC7D3E" w:rsidP="006B7A09">
            <w:pPr>
              <w:spacing w:after="40"/>
              <w:jc w:val="both"/>
              <w:rPr>
                <w:sz w:val="20"/>
                <w:szCs w:val="20"/>
              </w:rPr>
            </w:pPr>
            <w:r w:rsidRPr="00E0538F">
              <w:rPr>
                <w:sz w:val="20"/>
                <w:szCs w:val="20"/>
              </w:rPr>
              <w:t xml:space="preserve">Pertinence  des critères sensoriels </w:t>
            </w:r>
          </w:p>
          <w:p w:rsidR="00EC7D3E" w:rsidRPr="00E0538F" w:rsidRDefault="00EC7D3E" w:rsidP="006B7A09">
            <w:pPr>
              <w:spacing w:after="40"/>
              <w:jc w:val="both"/>
              <w:rPr>
                <w:sz w:val="20"/>
                <w:szCs w:val="20"/>
              </w:rPr>
            </w:pPr>
            <w:r w:rsidRPr="00E0538F">
              <w:rPr>
                <w:sz w:val="20"/>
                <w:szCs w:val="20"/>
              </w:rPr>
              <w:t xml:space="preserve">Justesse de la différenciation des produits commerciaux </w:t>
            </w:r>
          </w:p>
        </w:tc>
      </w:tr>
    </w:tbl>
    <w:p w:rsidR="00EC7D3E" w:rsidRPr="00E0538F"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00"/>
        <w:gridCol w:w="4796"/>
      </w:tblGrid>
      <w:tr w:rsidR="00EC7D3E" w:rsidRPr="00E0538F" w:rsidTr="006B7A09">
        <w:trPr>
          <w:cantSplit/>
          <w:trHeight w:val="329"/>
        </w:trPr>
        <w:tc>
          <w:tcPr>
            <w:tcW w:w="5000" w:type="pct"/>
            <w:gridSpan w:val="3"/>
            <w:tcBorders>
              <w:bottom w:val="single" w:sz="4" w:space="0" w:color="auto"/>
            </w:tcBorders>
          </w:tcPr>
          <w:p w:rsidR="00EC7D3E" w:rsidRPr="00E0538F" w:rsidRDefault="00EC7D3E" w:rsidP="006B7A09">
            <w:pPr>
              <w:jc w:val="both"/>
            </w:pPr>
            <w:r w:rsidRPr="00E0538F">
              <w:t xml:space="preserve">C. Maîtriser le concept d’opération unitaire </w:t>
            </w:r>
          </w:p>
        </w:tc>
      </w:tr>
      <w:tr w:rsidR="00EC7D3E" w:rsidRPr="00E0538F" w:rsidTr="006B7A09">
        <w:trPr>
          <w:cantSplit/>
          <w:trHeight w:val="329"/>
        </w:trPr>
        <w:tc>
          <w:tcPr>
            <w:tcW w:w="1195" w:type="pct"/>
            <w:tcBorders>
              <w:bottom w:val="single" w:sz="4" w:space="0" w:color="auto"/>
              <w:right w:val="nil"/>
            </w:tcBorders>
          </w:tcPr>
          <w:p w:rsidR="00EC7D3E" w:rsidRPr="00E0538F" w:rsidRDefault="00EC7D3E" w:rsidP="006B7A09">
            <w:pPr>
              <w:jc w:val="both"/>
              <w:rPr>
                <w:sz w:val="20"/>
                <w:szCs w:val="20"/>
              </w:rPr>
            </w:pPr>
            <w:r w:rsidRPr="00E0538F">
              <w:rPr>
                <w:sz w:val="20"/>
                <w:szCs w:val="20"/>
              </w:rPr>
              <w:t>OBJECTIFS</w:t>
            </w:r>
          </w:p>
        </w:tc>
        <w:tc>
          <w:tcPr>
            <w:tcW w:w="2175" w:type="pct"/>
            <w:tcBorders>
              <w:left w:val="nil"/>
              <w:bottom w:val="single" w:sz="4" w:space="0" w:color="auto"/>
            </w:tcBorders>
          </w:tcPr>
          <w:p w:rsidR="00EC7D3E" w:rsidRPr="00E0538F" w:rsidRDefault="00EC7D3E" w:rsidP="006B7A09">
            <w:pPr>
              <w:jc w:val="both"/>
              <w:rPr>
                <w:sz w:val="20"/>
                <w:szCs w:val="20"/>
              </w:rPr>
            </w:pPr>
            <w:r w:rsidRPr="00E0538F">
              <w:rPr>
                <w:sz w:val="20"/>
                <w:szCs w:val="20"/>
              </w:rPr>
              <w:t>ÉLÉMENTS DE CONTENU</w:t>
            </w:r>
          </w:p>
        </w:tc>
        <w:tc>
          <w:tcPr>
            <w:tcW w:w="1630" w:type="pct"/>
            <w:tcBorders>
              <w:left w:val="nil"/>
              <w:bottom w:val="single" w:sz="4" w:space="0" w:color="auto"/>
            </w:tcBorders>
          </w:tcPr>
          <w:p w:rsidR="00EC7D3E" w:rsidRPr="00E0538F" w:rsidRDefault="00EC7D3E" w:rsidP="006B7A09">
            <w:pPr>
              <w:jc w:val="both"/>
              <w:rPr>
                <w:caps/>
                <w:sz w:val="20"/>
                <w:szCs w:val="20"/>
              </w:rPr>
            </w:pPr>
            <w:r w:rsidRPr="00E0538F">
              <w:rPr>
                <w:caps/>
                <w:sz w:val="20"/>
                <w:szCs w:val="20"/>
              </w:rPr>
              <w:t xml:space="preserve">Critères de performances </w:t>
            </w:r>
          </w:p>
        </w:tc>
      </w:tr>
      <w:tr w:rsidR="00EC7D3E" w:rsidRPr="00E0538F" w:rsidTr="006B7A09">
        <w:trPr>
          <w:cantSplit/>
          <w:trHeight w:val="329"/>
        </w:trPr>
        <w:tc>
          <w:tcPr>
            <w:tcW w:w="1195" w:type="pct"/>
            <w:tcBorders>
              <w:bottom w:val="single" w:sz="4" w:space="0" w:color="auto"/>
              <w:right w:val="nil"/>
            </w:tcBorders>
          </w:tcPr>
          <w:p w:rsidR="00EC7D3E" w:rsidRPr="00E0538F" w:rsidRDefault="00EC7D3E" w:rsidP="006B7A09">
            <w:pPr>
              <w:spacing w:after="40"/>
              <w:jc w:val="both"/>
              <w:rPr>
                <w:sz w:val="20"/>
                <w:szCs w:val="20"/>
              </w:rPr>
            </w:pPr>
            <w:r w:rsidRPr="00E0538F">
              <w:rPr>
                <w:sz w:val="20"/>
                <w:szCs w:val="20"/>
              </w:rPr>
              <w:t xml:space="preserve">Présentation du concept d’opération unitaire </w:t>
            </w:r>
          </w:p>
        </w:tc>
        <w:tc>
          <w:tcPr>
            <w:tcW w:w="2175" w:type="pct"/>
            <w:tcBorders>
              <w:left w:val="nil"/>
              <w:bottom w:val="single" w:sz="4" w:space="0" w:color="auto"/>
            </w:tcBorders>
          </w:tcPr>
          <w:p w:rsidR="00EC7D3E" w:rsidRPr="00E0538F" w:rsidRDefault="00EC7D3E" w:rsidP="006B7A09">
            <w:pPr>
              <w:spacing w:after="40"/>
              <w:jc w:val="both"/>
              <w:rPr>
                <w:sz w:val="20"/>
                <w:szCs w:val="20"/>
              </w:rPr>
            </w:pPr>
            <w:r w:rsidRPr="00E0538F">
              <w:rPr>
                <w:sz w:val="20"/>
                <w:szCs w:val="20"/>
              </w:rPr>
              <w:t xml:space="preserve">Définition </w:t>
            </w:r>
          </w:p>
          <w:p w:rsidR="00EC7D3E" w:rsidRPr="00E0538F" w:rsidRDefault="00EC7D3E" w:rsidP="006B7A09">
            <w:pPr>
              <w:spacing w:after="40"/>
              <w:jc w:val="both"/>
              <w:rPr>
                <w:sz w:val="20"/>
                <w:szCs w:val="20"/>
              </w:rPr>
            </w:pPr>
            <w:r w:rsidRPr="00E0538F">
              <w:rPr>
                <w:sz w:val="20"/>
                <w:szCs w:val="20"/>
              </w:rPr>
              <w:t xml:space="preserve">Classification des opérations unitaires </w:t>
            </w:r>
          </w:p>
        </w:tc>
        <w:tc>
          <w:tcPr>
            <w:tcW w:w="1630" w:type="pct"/>
            <w:tcBorders>
              <w:left w:val="nil"/>
              <w:bottom w:val="single" w:sz="4" w:space="0" w:color="auto"/>
            </w:tcBorders>
          </w:tcPr>
          <w:p w:rsidR="00EC7D3E" w:rsidRPr="00E0538F" w:rsidRDefault="00EC7D3E" w:rsidP="006B7A09">
            <w:pPr>
              <w:spacing w:after="40"/>
              <w:jc w:val="both"/>
              <w:rPr>
                <w:sz w:val="20"/>
                <w:szCs w:val="20"/>
              </w:rPr>
            </w:pPr>
            <w:r w:rsidRPr="00E0538F">
              <w:rPr>
                <w:sz w:val="20"/>
                <w:szCs w:val="20"/>
              </w:rPr>
              <w:t xml:space="preserve">Justesse du concept et de la définition </w:t>
            </w:r>
          </w:p>
        </w:tc>
      </w:tr>
      <w:tr w:rsidR="00EC7D3E" w:rsidRPr="00E0538F" w:rsidTr="006B7A09">
        <w:trPr>
          <w:cantSplit/>
          <w:trHeight w:val="329"/>
        </w:trPr>
        <w:tc>
          <w:tcPr>
            <w:tcW w:w="1195" w:type="pct"/>
            <w:tcBorders>
              <w:right w:val="nil"/>
            </w:tcBorders>
          </w:tcPr>
          <w:p w:rsidR="00EC7D3E" w:rsidRPr="00E0538F" w:rsidRDefault="00EC7D3E" w:rsidP="006B7A09">
            <w:pPr>
              <w:spacing w:after="40"/>
              <w:jc w:val="both"/>
              <w:rPr>
                <w:sz w:val="20"/>
                <w:szCs w:val="20"/>
              </w:rPr>
            </w:pPr>
            <w:r w:rsidRPr="00E0538F">
              <w:rPr>
                <w:sz w:val="20"/>
                <w:szCs w:val="20"/>
              </w:rPr>
              <w:t xml:space="preserve">Identifier les opérations unitaires sur un diagramme de fabrication </w:t>
            </w:r>
          </w:p>
        </w:tc>
        <w:tc>
          <w:tcPr>
            <w:tcW w:w="2175" w:type="pct"/>
            <w:tcBorders>
              <w:left w:val="nil"/>
            </w:tcBorders>
          </w:tcPr>
          <w:p w:rsidR="00EC7D3E" w:rsidRPr="00E0538F" w:rsidRDefault="00EC7D3E" w:rsidP="006B7A09">
            <w:pPr>
              <w:spacing w:after="40"/>
              <w:jc w:val="both"/>
              <w:rPr>
                <w:sz w:val="20"/>
                <w:szCs w:val="20"/>
              </w:rPr>
            </w:pPr>
            <w:r w:rsidRPr="00E0538F">
              <w:rPr>
                <w:sz w:val="20"/>
                <w:szCs w:val="20"/>
              </w:rPr>
              <w:t xml:space="preserve">Diagrammes de fabrication des produits laitiers </w:t>
            </w:r>
          </w:p>
          <w:p w:rsidR="00EC7D3E" w:rsidRPr="00E0538F" w:rsidRDefault="00EC7D3E" w:rsidP="006B7A09">
            <w:pPr>
              <w:spacing w:after="40"/>
              <w:jc w:val="both"/>
              <w:rPr>
                <w:sz w:val="20"/>
                <w:szCs w:val="20"/>
              </w:rPr>
            </w:pPr>
            <w:r w:rsidRPr="00E0538F">
              <w:rPr>
                <w:sz w:val="20"/>
                <w:szCs w:val="20"/>
              </w:rPr>
              <w:t xml:space="preserve">Diagrammes de fabrication des produits céréaliers </w:t>
            </w:r>
          </w:p>
          <w:p w:rsidR="00EC7D3E" w:rsidRPr="00E0538F" w:rsidRDefault="00EC7D3E" w:rsidP="006B7A09">
            <w:pPr>
              <w:spacing w:after="40"/>
              <w:jc w:val="both"/>
              <w:rPr>
                <w:sz w:val="20"/>
                <w:szCs w:val="20"/>
              </w:rPr>
            </w:pPr>
            <w:r w:rsidRPr="00E0538F">
              <w:rPr>
                <w:sz w:val="20"/>
                <w:szCs w:val="20"/>
              </w:rPr>
              <w:t xml:space="preserve">Diagrammes de fabrication des produits à base de fruits et légumes </w:t>
            </w:r>
          </w:p>
          <w:p w:rsidR="00EC7D3E" w:rsidRPr="00E0538F" w:rsidRDefault="00EC7D3E" w:rsidP="006B7A09">
            <w:pPr>
              <w:spacing w:after="40"/>
              <w:jc w:val="both"/>
              <w:rPr>
                <w:sz w:val="20"/>
                <w:szCs w:val="20"/>
              </w:rPr>
            </w:pPr>
            <w:r w:rsidRPr="00E0538F">
              <w:rPr>
                <w:sz w:val="20"/>
                <w:szCs w:val="20"/>
              </w:rPr>
              <w:t xml:space="preserve">Identification des machines correspondantes aux opérations unitaires </w:t>
            </w:r>
          </w:p>
        </w:tc>
        <w:tc>
          <w:tcPr>
            <w:tcW w:w="1630" w:type="pct"/>
            <w:tcBorders>
              <w:left w:val="nil"/>
            </w:tcBorders>
          </w:tcPr>
          <w:p w:rsidR="00EC7D3E" w:rsidRPr="00E0538F" w:rsidRDefault="00EC7D3E" w:rsidP="006B7A09">
            <w:pPr>
              <w:spacing w:after="40"/>
              <w:jc w:val="both"/>
              <w:rPr>
                <w:sz w:val="20"/>
                <w:szCs w:val="20"/>
              </w:rPr>
            </w:pPr>
            <w:r w:rsidRPr="00E0538F">
              <w:rPr>
                <w:sz w:val="20"/>
                <w:szCs w:val="20"/>
              </w:rPr>
              <w:t xml:space="preserve">Justesse de l’analyse </w:t>
            </w:r>
          </w:p>
        </w:tc>
      </w:tr>
      <w:tr w:rsidR="00EC7D3E" w:rsidRPr="00E0538F" w:rsidTr="006B7A09">
        <w:trPr>
          <w:cantSplit/>
          <w:trHeight w:val="329"/>
        </w:trPr>
        <w:tc>
          <w:tcPr>
            <w:tcW w:w="1195" w:type="pct"/>
            <w:tcBorders>
              <w:right w:val="nil"/>
            </w:tcBorders>
          </w:tcPr>
          <w:p w:rsidR="00EC7D3E" w:rsidRPr="00E0538F" w:rsidRDefault="00EC7D3E" w:rsidP="006B7A09">
            <w:pPr>
              <w:spacing w:after="40"/>
              <w:jc w:val="both"/>
              <w:rPr>
                <w:sz w:val="20"/>
                <w:szCs w:val="20"/>
              </w:rPr>
            </w:pPr>
            <w:r w:rsidRPr="00E0538F">
              <w:rPr>
                <w:sz w:val="20"/>
                <w:szCs w:val="20"/>
              </w:rPr>
              <w:lastRenderedPageBreak/>
              <w:t xml:space="preserve">Identifier les principales opérations et machines associées </w:t>
            </w:r>
          </w:p>
        </w:tc>
        <w:tc>
          <w:tcPr>
            <w:tcW w:w="2175" w:type="pct"/>
            <w:tcBorders>
              <w:left w:val="nil"/>
            </w:tcBorders>
          </w:tcPr>
          <w:p w:rsidR="00EC7D3E" w:rsidRPr="00E0538F" w:rsidRDefault="00EC7D3E" w:rsidP="006B7A09">
            <w:pPr>
              <w:spacing w:after="40"/>
              <w:jc w:val="both"/>
              <w:rPr>
                <w:sz w:val="20"/>
                <w:szCs w:val="20"/>
              </w:rPr>
            </w:pPr>
            <w:r w:rsidRPr="00E0538F">
              <w:rPr>
                <w:sz w:val="20"/>
                <w:szCs w:val="20"/>
              </w:rPr>
              <w:t xml:space="preserve">Identification des fonctions à réaliser </w:t>
            </w:r>
          </w:p>
          <w:p w:rsidR="00EC7D3E" w:rsidRPr="00E0538F" w:rsidRDefault="00EC7D3E" w:rsidP="006B7A09">
            <w:pPr>
              <w:spacing w:after="40"/>
              <w:jc w:val="both"/>
              <w:rPr>
                <w:sz w:val="20"/>
                <w:szCs w:val="20"/>
              </w:rPr>
            </w:pPr>
            <w:r w:rsidRPr="00E0538F">
              <w:rPr>
                <w:sz w:val="20"/>
                <w:szCs w:val="20"/>
              </w:rPr>
              <w:t>Identification des machines associées aux fonctions</w:t>
            </w:r>
          </w:p>
          <w:p w:rsidR="00EC7D3E" w:rsidRPr="00E0538F" w:rsidRDefault="00EC7D3E" w:rsidP="006B7A09">
            <w:pPr>
              <w:spacing w:after="40"/>
              <w:jc w:val="both"/>
              <w:rPr>
                <w:sz w:val="20"/>
                <w:szCs w:val="20"/>
              </w:rPr>
            </w:pPr>
            <w:r w:rsidRPr="00E0538F">
              <w:rPr>
                <w:sz w:val="20"/>
                <w:szCs w:val="20"/>
              </w:rPr>
              <w:t xml:space="preserve">Analyse fonctionnelle des principales machines  (input, output, contraintes, ressources nécessaires) </w:t>
            </w:r>
          </w:p>
          <w:p w:rsidR="00EC7D3E" w:rsidRPr="00E0538F" w:rsidRDefault="00EC7D3E" w:rsidP="006B7A09">
            <w:pPr>
              <w:spacing w:after="40"/>
              <w:jc w:val="both"/>
              <w:rPr>
                <w:sz w:val="20"/>
                <w:szCs w:val="20"/>
              </w:rPr>
            </w:pPr>
            <w:r w:rsidRPr="00E0538F">
              <w:rPr>
                <w:sz w:val="20"/>
                <w:szCs w:val="20"/>
              </w:rPr>
              <w:t xml:space="preserve">Similitudes ou écart entre opérations de cuisine et opérations industrielles </w:t>
            </w:r>
          </w:p>
        </w:tc>
        <w:tc>
          <w:tcPr>
            <w:tcW w:w="1630" w:type="pct"/>
            <w:tcBorders>
              <w:left w:val="nil"/>
            </w:tcBorders>
          </w:tcPr>
          <w:p w:rsidR="00EC7D3E" w:rsidRPr="00E0538F" w:rsidRDefault="00EC7D3E" w:rsidP="006B7A09">
            <w:pPr>
              <w:spacing w:after="40"/>
              <w:jc w:val="both"/>
              <w:rPr>
                <w:sz w:val="20"/>
                <w:szCs w:val="20"/>
              </w:rPr>
            </w:pPr>
            <w:r w:rsidRPr="00E0538F">
              <w:rPr>
                <w:sz w:val="20"/>
                <w:szCs w:val="20"/>
              </w:rPr>
              <w:t>Justesse de l’analyse</w:t>
            </w:r>
          </w:p>
        </w:tc>
      </w:tr>
      <w:tr w:rsidR="00EC7D3E" w:rsidRPr="00E0538F" w:rsidTr="006B7A09">
        <w:trPr>
          <w:cantSplit/>
          <w:trHeight w:val="329"/>
        </w:trPr>
        <w:tc>
          <w:tcPr>
            <w:tcW w:w="1195" w:type="pct"/>
            <w:tcBorders>
              <w:right w:val="nil"/>
            </w:tcBorders>
          </w:tcPr>
          <w:p w:rsidR="00EC7D3E" w:rsidRPr="00E0538F" w:rsidRDefault="00EC7D3E" w:rsidP="006B7A09">
            <w:pPr>
              <w:spacing w:after="40"/>
              <w:jc w:val="both"/>
              <w:rPr>
                <w:sz w:val="20"/>
                <w:szCs w:val="20"/>
              </w:rPr>
            </w:pPr>
            <w:r w:rsidRPr="00E0538F">
              <w:rPr>
                <w:sz w:val="20"/>
                <w:szCs w:val="20"/>
              </w:rPr>
              <w:t xml:space="preserve">Concevoir de nouveaux procédés ou de nouveaux produits par association d’opérations unitaires </w:t>
            </w:r>
          </w:p>
        </w:tc>
        <w:tc>
          <w:tcPr>
            <w:tcW w:w="2175" w:type="pct"/>
            <w:tcBorders>
              <w:left w:val="nil"/>
            </w:tcBorders>
          </w:tcPr>
          <w:p w:rsidR="00EC7D3E" w:rsidRPr="00E0538F" w:rsidRDefault="00EC7D3E" w:rsidP="006B7A09">
            <w:pPr>
              <w:spacing w:after="40"/>
              <w:jc w:val="both"/>
              <w:rPr>
                <w:sz w:val="20"/>
                <w:szCs w:val="20"/>
              </w:rPr>
            </w:pPr>
            <w:r w:rsidRPr="00E0538F">
              <w:rPr>
                <w:sz w:val="20"/>
                <w:szCs w:val="20"/>
              </w:rPr>
              <w:t xml:space="preserve">Réaliser des combinaisons d’opérations unitaires </w:t>
            </w:r>
          </w:p>
          <w:p w:rsidR="00EC7D3E" w:rsidRPr="00E0538F" w:rsidRDefault="00EC7D3E" w:rsidP="006B7A09">
            <w:pPr>
              <w:spacing w:after="40"/>
              <w:jc w:val="both"/>
              <w:rPr>
                <w:sz w:val="20"/>
                <w:szCs w:val="20"/>
              </w:rPr>
            </w:pPr>
            <w:r w:rsidRPr="00E0538F">
              <w:rPr>
                <w:sz w:val="20"/>
                <w:szCs w:val="20"/>
              </w:rPr>
              <w:t xml:space="preserve">Définir les paramètres clés des opérations unitaires </w:t>
            </w:r>
          </w:p>
          <w:p w:rsidR="00EC7D3E" w:rsidRPr="00E0538F" w:rsidRDefault="00EC7D3E" w:rsidP="006B7A09">
            <w:pPr>
              <w:spacing w:after="40"/>
              <w:jc w:val="both"/>
              <w:rPr>
                <w:sz w:val="20"/>
                <w:szCs w:val="20"/>
              </w:rPr>
            </w:pPr>
            <w:r w:rsidRPr="00E0538F">
              <w:rPr>
                <w:sz w:val="20"/>
                <w:szCs w:val="20"/>
              </w:rPr>
              <w:t xml:space="preserve">Définir les règles d’associations des opérations unitaires </w:t>
            </w:r>
          </w:p>
          <w:p w:rsidR="00EC7D3E" w:rsidRPr="00E0538F" w:rsidRDefault="00EC7D3E" w:rsidP="006B7A09">
            <w:pPr>
              <w:spacing w:after="40"/>
              <w:jc w:val="both"/>
              <w:rPr>
                <w:sz w:val="20"/>
                <w:szCs w:val="20"/>
              </w:rPr>
            </w:pPr>
            <w:r w:rsidRPr="00E0538F">
              <w:rPr>
                <w:sz w:val="20"/>
                <w:szCs w:val="20"/>
              </w:rPr>
              <w:t>Définir les règles à respecter aux interfaces entre opérations unitaires (stockage, attente, évolutions biochimiques ou microbiologiques)</w:t>
            </w:r>
          </w:p>
        </w:tc>
        <w:tc>
          <w:tcPr>
            <w:tcW w:w="1630" w:type="pct"/>
            <w:tcBorders>
              <w:left w:val="nil"/>
            </w:tcBorders>
          </w:tcPr>
          <w:p w:rsidR="00EC7D3E" w:rsidRPr="00E0538F" w:rsidRDefault="00EC7D3E" w:rsidP="006B7A09">
            <w:pPr>
              <w:spacing w:after="40"/>
              <w:jc w:val="both"/>
              <w:rPr>
                <w:sz w:val="20"/>
                <w:szCs w:val="20"/>
              </w:rPr>
            </w:pPr>
            <w:r w:rsidRPr="00E0538F">
              <w:rPr>
                <w:sz w:val="20"/>
                <w:szCs w:val="20"/>
              </w:rPr>
              <w:t>Justesse et pertinence de l’analyse</w:t>
            </w:r>
          </w:p>
          <w:p w:rsidR="00EC7D3E" w:rsidRPr="00E0538F" w:rsidRDefault="00EC7D3E" w:rsidP="006B7A09">
            <w:pPr>
              <w:spacing w:after="40"/>
              <w:jc w:val="both"/>
              <w:rPr>
                <w:sz w:val="20"/>
                <w:szCs w:val="20"/>
              </w:rPr>
            </w:pPr>
          </w:p>
        </w:tc>
      </w:tr>
      <w:tr w:rsidR="00EC7D3E" w:rsidRPr="00E0538F" w:rsidTr="006B7A09">
        <w:trPr>
          <w:cantSplit/>
          <w:trHeight w:val="329"/>
        </w:trPr>
        <w:tc>
          <w:tcPr>
            <w:tcW w:w="1195" w:type="pct"/>
            <w:tcBorders>
              <w:right w:val="nil"/>
            </w:tcBorders>
          </w:tcPr>
          <w:p w:rsidR="00EC7D3E" w:rsidRPr="00E0538F" w:rsidRDefault="00EC7D3E" w:rsidP="006B7A09">
            <w:pPr>
              <w:spacing w:after="40"/>
              <w:jc w:val="both"/>
              <w:rPr>
                <w:sz w:val="20"/>
                <w:szCs w:val="20"/>
              </w:rPr>
            </w:pPr>
            <w:r w:rsidRPr="00E0538F">
              <w:rPr>
                <w:sz w:val="20"/>
                <w:szCs w:val="20"/>
              </w:rPr>
              <w:t xml:space="preserve">Les « gammes » de produits alimentaires </w:t>
            </w:r>
          </w:p>
        </w:tc>
        <w:tc>
          <w:tcPr>
            <w:tcW w:w="2175" w:type="pct"/>
            <w:tcBorders>
              <w:left w:val="nil"/>
            </w:tcBorders>
          </w:tcPr>
          <w:p w:rsidR="00EC7D3E" w:rsidRPr="00E0538F" w:rsidRDefault="00EC7D3E" w:rsidP="006B7A09">
            <w:pPr>
              <w:spacing w:after="40"/>
              <w:jc w:val="both"/>
              <w:rPr>
                <w:sz w:val="20"/>
                <w:szCs w:val="20"/>
              </w:rPr>
            </w:pPr>
            <w:r w:rsidRPr="00E0538F">
              <w:rPr>
                <w:sz w:val="20"/>
                <w:szCs w:val="20"/>
              </w:rPr>
              <w:t xml:space="preserve">Les 6 gammes de produits </w:t>
            </w:r>
          </w:p>
        </w:tc>
        <w:tc>
          <w:tcPr>
            <w:tcW w:w="1630" w:type="pct"/>
            <w:tcBorders>
              <w:left w:val="nil"/>
            </w:tcBorders>
          </w:tcPr>
          <w:p w:rsidR="00EC7D3E" w:rsidRPr="00E0538F" w:rsidRDefault="00EC7D3E" w:rsidP="006B7A09">
            <w:pPr>
              <w:spacing w:after="40"/>
              <w:jc w:val="both"/>
              <w:rPr>
                <w:sz w:val="20"/>
                <w:szCs w:val="20"/>
              </w:rPr>
            </w:pPr>
            <w:r w:rsidRPr="00E0538F">
              <w:rPr>
                <w:sz w:val="20"/>
                <w:szCs w:val="20"/>
              </w:rPr>
              <w:t>Justesse des définitions</w:t>
            </w:r>
          </w:p>
        </w:tc>
      </w:tr>
    </w:tbl>
    <w:p w:rsidR="00EC7D3E" w:rsidRPr="00E0538F"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00"/>
        <w:gridCol w:w="4796"/>
      </w:tblGrid>
      <w:tr w:rsidR="00EC7D3E" w:rsidRPr="00E0538F" w:rsidTr="006B7A09">
        <w:trPr>
          <w:cantSplit/>
          <w:trHeight w:val="329"/>
        </w:trPr>
        <w:tc>
          <w:tcPr>
            <w:tcW w:w="5000" w:type="pct"/>
            <w:gridSpan w:val="3"/>
            <w:tcBorders>
              <w:top w:val="nil"/>
              <w:bottom w:val="nil"/>
            </w:tcBorders>
          </w:tcPr>
          <w:p w:rsidR="00EC7D3E" w:rsidRPr="00E0538F" w:rsidRDefault="00EC7D3E" w:rsidP="006B7A09">
            <w:pPr>
              <w:jc w:val="both"/>
            </w:pPr>
            <w:r w:rsidRPr="00E0538F">
              <w:t>D. Maîtriser les caractéristiques  et facteurs de dégradations des principales  matières premières, additifs et auxiliaires de fabrication, maîtriser les techniques de contrôle en ligne (ou hors ligne)</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jc w:val="both"/>
              <w:rPr>
                <w:sz w:val="20"/>
                <w:szCs w:val="20"/>
              </w:rPr>
            </w:pPr>
            <w:r w:rsidRPr="00E0538F">
              <w:rPr>
                <w:sz w:val="20"/>
                <w:szCs w:val="20"/>
              </w:rPr>
              <w:t>OBJECTIFS</w:t>
            </w:r>
          </w:p>
        </w:tc>
        <w:tc>
          <w:tcPr>
            <w:tcW w:w="2175" w:type="pct"/>
            <w:tcBorders>
              <w:top w:val="nil"/>
              <w:left w:val="nil"/>
              <w:bottom w:val="nil"/>
            </w:tcBorders>
          </w:tcPr>
          <w:p w:rsidR="00EC7D3E" w:rsidRPr="00E0538F" w:rsidRDefault="00EC7D3E" w:rsidP="006B7A09">
            <w:pPr>
              <w:jc w:val="both"/>
              <w:rPr>
                <w:sz w:val="20"/>
                <w:szCs w:val="20"/>
              </w:rPr>
            </w:pPr>
            <w:r w:rsidRPr="00E0538F">
              <w:rPr>
                <w:sz w:val="20"/>
                <w:szCs w:val="20"/>
              </w:rPr>
              <w:t>ÉLÉMENTS DE CONTENU</w:t>
            </w:r>
          </w:p>
        </w:tc>
        <w:tc>
          <w:tcPr>
            <w:tcW w:w="1630" w:type="pct"/>
            <w:tcBorders>
              <w:top w:val="nil"/>
              <w:left w:val="nil"/>
              <w:bottom w:val="nil"/>
            </w:tcBorders>
          </w:tcPr>
          <w:p w:rsidR="00EC7D3E" w:rsidRPr="00E0538F" w:rsidRDefault="00EC7D3E" w:rsidP="006B7A09">
            <w:pPr>
              <w:jc w:val="both"/>
              <w:rPr>
                <w:caps/>
                <w:sz w:val="20"/>
                <w:szCs w:val="20"/>
              </w:rPr>
            </w:pPr>
            <w:r w:rsidRPr="00E0538F">
              <w:rPr>
                <w:caps/>
                <w:sz w:val="20"/>
                <w:szCs w:val="20"/>
              </w:rPr>
              <w:t xml:space="preserve">Critères de performances </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Evaluer les propriétés rhéologiques des matières premières</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Principes des mesures rhéologiques</w:t>
            </w:r>
          </w:p>
        </w:tc>
        <w:tc>
          <w:tcPr>
            <w:tcW w:w="1630"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 xml:space="preserve">Justesse des procédures </w:t>
            </w:r>
          </w:p>
          <w:p w:rsidR="00EC7D3E" w:rsidRPr="00E0538F" w:rsidRDefault="00EC7D3E" w:rsidP="006B7A09">
            <w:pPr>
              <w:spacing w:after="40"/>
              <w:jc w:val="both"/>
              <w:rPr>
                <w:sz w:val="20"/>
                <w:szCs w:val="20"/>
              </w:rPr>
            </w:pPr>
            <w:r w:rsidRPr="00E0538F">
              <w:rPr>
                <w:sz w:val="20"/>
                <w:szCs w:val="20"/>
              </w:rPr>
              <w:t xml:space="preserve">Justesse des calculs </w:t>
            </w:r>
          </w:p>
          <w:p w:rsidR="00EC7D3E" w:rsidRPr="00E0538F" w:rsidRDefault="00EC7D3E" w:rsidP="006B7A09">
            <w:pPr>
              <w:spacing w:after="40"/>
              <w:jc w:val="both"/>
              <w:rPr>
                <w:sz w:val="20"/>
                <w:szCs w:val="20"/>
              </w:rPr>
            </w:pPr>
            <w:r w:rsidRPr="00E0538F">
              <w:rPr>
                <w:sz w:val="20"/>
                <w:szCs w:val="20"/>
              </w:rPr>
              <w:t xml:space="preserve">Justesse de l’interprétation et des décisions prises sur base des observations / résultats </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Évaluer les facteurs intrinsèques de dégradation des produits alimentaires en fonction de leur constitution</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Réactions d’hydrolyses : protéolyse, lipolyse, etc.</w:t>
            </w:r>
          </w:p>
          <w:p w:rsidR="00EC7D3E" w:rsidRPr="00E0538F" w:rsidRDefault="00EC7D3E" w:rsidP="006B7A09">
            <w:pPr>
              <w:spacing w:after="40"/>
              <w:jc w:val="both"/>
              <w:rPr>
                <w:sz w:val="20"/>
                <w:szCs w:val="20"/>
              </w:rPr>
            </w:pPr>
            <w:r w:rsidRPr="00E0538F">
              <w:rPr>
                <w:sz w:val="20"/>
                <w:szCs w:val="20"/>
              </w:rPr>
              <w:t>Oxydations</w:t>
            </w:r>
          </w:p>
          <w:p w:rsidR="00EC7D3E" w:rsidRPr="00E0538F" w:rsidRDefault="00EC7D3E" w:rsidP="006B7A09">
            <w:pPr>
              <w:spacing w:after="40"/>
              <w:jc w:val="both"/>
              <w:rPr>
                <w:sz w:val="20"/>
                <w:szCs w:val="20"/>
              </w:rPr>
            </w:pPr>
            <w:r w:rsidRPr="00E0538F">
              <w:rPr>
                <w:sz w:val="20"/>
                <w:szCs w:val="20"/>
              </w:rPr>
              <w:t>Brunissements</w:t>
            </w:r>
          </w:p>
          <w:p w:rsidR="00EC7D3E" w:rsidRPr="00E0538F" w:rsidRDefault="00EC7D3E" w:rsidP="006B7A09">
            <w:pPr>
              <w:spacing w:after="40"/>
              <w:jc w:val="both"/>
              <w:rPr>
                <w:sz w:val="20"/>
                <w:szCs w:val="20"/>
              </w:rPr>
            </w:pPr>
            <w:r w:rsidRPr="00E0538F">
              <w:rPr>
                <w:sz w:val="20"/>
                <w:szCs w:val="20"/>
              </w:rPr>
              <w:t>Putréfactions</w:t>
            </w:r>
          </w:p>
          <w:p w:rsidR="00EC7D3E" w:rsidRPr="00E0538F" w:rsidRDefault="00EC7D3E" w:rsidP="006B7A09">
            <w:pPr>
              <w:spacing w:after="40"/>
              <w:jc w:val="both"/>
              <w:rPr>
                <w:sz w:val="20"/>
                <w:szCs w:val="20"/>
              </w:rPr>
            </w:pPr>
            <w:r w:rsidRPr="00E0538F">
              <w:rPr>
                <w:sz w:val="20"/>
                <w:szCs w:val="20"/>
              </w:rPr>
              <w:t>Importance de l’a</w:t>
            </w:r>
            <w:r w:rsidRPr="00E0538F">
              <w:rPr>
                <w:rFonts w:ascii="(Utiliser une police de caractè" w:hAnsi="(Utiliser une police de caractè"/>
                <w:sz w:val="20"/>
                <w:szCs w:val="20"/>
                <w:vertAlign w:val="subscript"/>
              </w:rPr>
              <w:t>w</w:t>
            </w:r>
            <w:r w:rsidRPr="00E0538F">
              <w:rPr>
                <w:sz w:val="20"/>
                <w:szCs w:val="20"/>
              </w:rPr>
              <w:t xml:space="preserve"> </w:t>
            </w:r>
          </w:p>
        </w:tc>
        <w:tc>
          <w:tcPr>
            <w:tcW w:w="1630"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 xml:space="preserve">Justesse des procédures </w:t>
            </w:r>
          </w:p>
          <w:p w:rsidR="00EC7D3E" w:rsidRPr="00E0538F" w:rsidRDefault="00EC7D3E" w:rsidP="006B7A09">
            <w:pPr>
              <w:spacing w:after="40"/>
              <w:jc w:val="both"/>
              <w:rPr>
                <w:sz w:val="20"/>
                <w:szCs w:val="20"/>
              </w:rPr>
            </w:pPr>
            <w:r w:rsidRPr="00E0538F">
              <w:rPr>
                <w:sz w:val="20"/>
                <w:szCs w:val="20"/>
              </w:rPr>
              <w:t>Justesse des calculs</w:t>
            </w:r>
          </w:p>
          <w:p w:rsidR="00EC7D3E" w:rsidRPr="00E0538F" w:rsidRDefault="00EC7D3E" w:rsidP="006B7A09">
            <w:pPr>
              <w:spacing w:after="40"/>
              <w:jc w:val="both"/>
              <w:rPr>
                <w:sz w:val="20"/>
                <w:szCs w:val="20"/>
              </w:rPr>
            </w:pPr>
            <w:r w:rsidRPr="00E0538F">
              <w:rPr>
                <w:sz w:val="20"/>
                <w:szCs w:val="20"/>
              </w:rPr>
              <w:t>Justesse de l’interprétation et des décisions prises sur base des observations / résultats</w:t>
            </w:r>
          </w:p>
        </w:tc>
      </w:tr>
      <w:tr w:rsidR="00EC7D3E" w:rsidRPr="00E0538F" w:rsidTr="006B7A09">
        <w:trPr>
          <w:cantSplit/>
          <w:trHeight w:val="329"/>
        </w:trPr>
        <w:tc>
          <w:tcPr>
            <w:tcW w:w="1195" w:type="pct"/>
            <w:tcBorders>
              <w:top w:val="nil"/>
              <w:bottom w:val="single" w:sz="4" w:space="0" w:color="auto"/>
              <w:right w:val="nil"/>
            </w:tcBorders>
          </w:tcPr>
          <w:p w:rsidR="00EC7D3E" w:rsidRPr="00E0538F" w:rsidRDefault="00EC7D3E" w:rsidP="006B7A09">
            <w:pPr>
              <w:spacing w:after="40"/>
              <w:jc w:val="both"/>
              <w:rPr>
                <w:sz w:val="20"/>
                <w:szCs w:val="20"/>
              </w:rPr>
            </w:pPr>
            <w:r w:rsidRPr="00E0538F">
              <w:rPr>
                <w:sz w:val="20"/>
                <w:szCs w:val="20"/>
              </w:rPr>
              <w:lastRenderedPageBreak/>
              <w:t xml:space="preserve">Evaluer les facteurs extrinsèques de dégradations des matières agricoles et des produits alimentaires </w:t>
            </w:r>
          </w:p>
        </w:tc>
        <w:tc>
          <w:tcPr>
            <w:tcW w:w="2175" w:type="pct"/>
            <w:tcBorders>
              <w:top w:val="nil"/>
              <w:left w:val="nil"/>
              <w:bottom w:val="single" w:sz="4" w:space="0" w:color="auto"/>
            </w:tcBorders>
          </w:tcPr>
          <w:p w:rsidR="00EC7D3E" w:rsidRPr="00E0538F" w:rsidRDefault="00EC7D3E" w:rsidP="006B7A09">
            <w:pPr>
              <w:spacing w:after="40"/>
              <w:jc w:val="both"/>
              <w:rPr>
                <w:sz w:val="20"/>
                <w:szCs w:val="20"/>
              </w:rPr>
            </w:pPr>
            <w:r w:rsidRPr="00E0538F">
              <w:rPr>
                <w:sz w:val="20"/>
                <w:szCs w:val="20"/>
              </w:rPr>
              <w:t xml:space="preserve">Ecologie microbienne de dégradation </w:t>
            </w:r>
          </w:p>
          <w:p w:rsidR="00EC7D3E" w:rsidRPr="00E0538F" w:rsidRDefault="00EC7D3E" w:rsidP="006B7A09">
            <w:pPr>
              <w:spacing w:after="40"/>
              <w:jc w:val="both"/>
              <w:rPr>
                <w:sz w:val="20"/>
                <w:szCs w:val="20"/>
              </w:rPr>
            </w:pPr>
            <w:r w:rsidRPr="00E0538F">
              <w:rPr>
                <w:sz w:val="20"/>
                <w:szCs w:val="20"/>
              </w:rPr>
              <w:t xml:space="preserve">Parasites, rongeurs </w:t>
            </w:r>
          </w:p>
          <w:p w:rsidR="00EC7D3E" w:rsidRPr="00E0538F" w:rsidRDefault="00EC7D3E" w:rsidP="006B7A09">
            <w:pPr>
              <w:spacing w:after="40"/>
              <w:jc w:val="both"/>
              <w:rPr>
                <w:sz w:val="20"/>
                <w:szCs w:val="20"/>
              </w:rPr>
            </w:pPr>
            <w:r w:rsidRPr="00E0538F">
              <w:rPr>
                <w:sz w:val="20"/>
                <w:szCs w:val="20"/>
              </w:rPr>
              <w:t xml:space="preserve">Actions physiques </w:t>
            </w:r>
          </w:p>
          <w:p w:rsidR="00EC7D3E" w:rsidRPr="00E0538F" w:rsidRDefault="00EC7D3E" w:rsidP="006B7A09">
            <w:pPr>
              <w:spacing w:after="40"/>
              <w:jc w:val="both"/>
              <w:rPr>
                <w:sz w:val="20"/>
                <w:szCs w:val="20"/>
              </w:rPr>
            </w:pPr>
            <w:r w:rsidRPr="00E0538F">
              <w:rPr>
                <w:sz w:val="20"/>
                <w:szCs w:val="20"/>
              </w:rPr>
              <w:t xml:space="preserve">Principes des techniques de conservation des produits agricoles et des produits alimentaires </w:t>
            </w:r>
          </w:p>
        </w:tc>
        <w:tc>
          <w:tcPr>
            <w:tcW w:w="1630" w:type="pct"/>
            <w:tcBorders>
              <w:top w:val="nil"/>
              <w:left w:val="nil"/>
              <w:bottom w:val="single" w:sz="4" w:space="0" w:color="auto"/>
            </w:tcBorders>
          </w:tcPr>
          <w:p w:rsidR="00EC7D3E" w:rsidRPr="00E0538F" w:rsidRDefault="00EC7D3E" w:rsidP="006B7A09">
            <w:pPr>
              <w:spacing w:after="40"/>
              <w:jc w:val="both"/>
              <w:rPr>
                <w:sz w:val="20"/>
                <w:szCs w:val="20"/>
              </w:rPr>
            </w:pPr>
            <w:r w:rsidRPr="00E0538F">
              <w:rPr>
                <w:sz w:val="20"/>
                <w:szCs w:val="20"/>
              </w:rPr>
              <w:t xml:space="preserve">Justesse des procédures </w:t>
            </w:r>
          </w:p>
          <w:p w:rsidR="00EC7D3E" w:rsidRPr="00E0538F" w:rsidRDefault="00EC7D3E" w:rsidP="006B7A09">
            <w:pPr>
              <w:spacing w:after="40"/>
              <w:jc w:val="both"/>
              <w:rPr>
                <w:sz w:val="20"/>
                <w:szCs w:val="20"/>
              </w:rPr>
            </w:pPr>
            <w:r w:rsidRPr="00E0538F">
              <w:rPr>
                <w:sz w:val="20"/>
                <w:szCs w:val="20"/>
              </w:rPr>
              <w:t>Justesse des calculs</w:t>
            </w:r>
          </w:p>
          <w:p w:rsidR="00EC7D3E" w:rsidRPr="00E0538F" w:rsidRDefault="00EC7D3E" w:rsidP="006B7A09">
            <w:pPr>
              <w:spacing w:after="40"/>
              <w:jc w:val="both"/>
              <w:rPr>
                <w:sz w:val="20"/>
                <w:szCs w:val="20"/>
              </w:rPr>
            </w:pPr>
            <w:r w:rsidRPr="00E0538F">
              <w:rPr>
                <w:sz w:val="20"/>
                <w:szCs w:val="20"/>
              </w:rPr>
              <w:t>Justesse de l’interprétation et des décisions prises sur base des observations / résultats</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Définir  les caractéristiques des additifs et les auxiliaires de fabrication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i/>
                <w:sz w:val="20"/>
                <w:szCs w:val="20"/>
              </w:rPr>
              <w:t xml:space="preserve">Définition, Réglementation nationale et internationale </w:t>
            </w:r>
            <w:r w:rsidRPr="00E0538F">
              <w:rPr>
                <w:sz w:val="20"/>
                <w:szCs w:val="20"/>
              </w:rPr>
              <w:t>des additifs alimentaires : Principes des listes positives, Carry over, Codex alimentais, Autorisation d’emploi en U.E, Structures chargées de faire respecter la loi</w:t>
            </w:r>
          </w:p>
          <w:p w:rsidR="00EC7D3E" w:rsidRPr="00E0538F" w:rsidRDefault="00EC7D3E" w:rsidP="006B7A09">
            <w:pPr>
              <w:spacing w:after="40"/>
              <w:jc w:val="both"/>
              <w:rPr>
                <w:sz w:val="20"/>
                <w:szCs w:val="20"/>
              </w:rPr>
            </w:pPr>
            <w:r w:rsidRPr="00E0538F">
              <w:rPr>
                <w:i/>
                <w:sz w:val="20"/>
                <w:szCs w:val="20"/>
              </w:rPr>
              <w:t>Autorisation réglementaire, Caractéristiques physico chimiques et fonctionnelles, exemples d’applications</w:t>
            </w:r>
            <w:r w:rsidRPr="00E0538F">
              <w:rPr>
                <w:sz w:val="20"/>
                <w:szCs w:val="20"/>
              </w:rPr>
              <w:t xml:space="preserve"> pour les principaux additifs et auxiliaires de fabrication : épaississante et gélifiants , émulsifiants acidifiants / poudres levantes , conservateurs chimiques , colorants , arômes ,  enzymes, ferments et auxiliaires microbiologiques de fabrication (bactéries lactiques, bactériophages, bactéries pro biotiques, contrôle des ferments lactiques, recherche d’inhibiteurs (antibiotiques, bactériophages), levure de boulanger </w:t>
            </w:r>
          </w:p>
        </w:tc>
        <w:tc>
          <w:tcPr>
            <w:tcW w:w="1630"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 xml:space="preserve">Justesse des procédures </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Justesse de l’interprétation et des décisions prises sur base des observations / résultats</w:t>
            </w:r>
          </w:p>
          <w:p w:rsidR="00EC7D3E" w:rsidRPr="00E0538F" w:rsidRDefault="00EC7D3E" w:rsidP="006B7A09">
            <w:pPr>
              <w:spacing w:after="40"/>
              <w:jc w:val="both"/>
              <w:rPr>
                <w:i/>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Définir les Principes de stabilisation des produits agricoles et alimentaires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 xml:space="preserve">Qualité du produit avant traitement </w:t>
            </w:r>
          </w:p>
          <w:p w:rsidR="00EC7D3E" w:rsidRPr="00E0538F" w:rsidRDefault="00EC7D3E" w:rsidP="006B7A09">
            <w:pPr>
              <w:spacing w:after="40"/>
              <w:jc w:val="both"/>
              <w:rPr>
                <w:sz w:val="20"/>
                <w:szCs w:val="20"/>
              </w:rPr>
            </w:pPr>
            <w:r w:rsidRPr="00E0538F">
              <w:rPr>
                <w:sz w:val="20"/>
                <w:szCs w:val="20"/>
              </w:rPr>
              <w:t xml:space="preserve">Efficacité du traitement </w:t>
            </w:r>
          </w:p>
          <w:p w:rsidR="00EC7D3E" w:rsidRPr="00E0538F" w:rsidRDefault="00EC7D3E" w:rsidP="006B7A09">
            <w:pPr>
              <w:spacing w:after="40"/>
              <w:jc w:val="both"/>
              <w:rPr>
                <w:sz w:val="20"/>
                <w:szCs w:val="20"/>
              </w:rPr>
            </w:pPr>
            <w:r w:rsidRPr="00E0538F">
              <w:rPr>
                <w:sz w:val="20"/>
                <w:szCs w:val="20"/>
              </w:rPr>
              <w:t xml:space="preserve">Rapidité du traitement </w:t>
            </w:r>
          </w:p>
          <w:p w:rsidR="00EC7D3E" w:rsidRPr="00E0538F" w:rsidRDefault="00EC7D3E" w:rsidP="006B7A09">
            <w:pPr>
              <w:spacing w:after="40"/>
              <w:jc w:val="both"/>
              <w:rPr>
                <w:sz w:val="20"/>
                <w:szCs w:val="20"/>
              </w:rPr>
            </w:pPr>
            <w:r w:rsidRPr="00E0538F">
              <w:rPr>
                <w:sz w:val="20"/>
                <w:szCs w:val="20"/>
              </w:rPr>
              <w:t xml:space="preserve">Application des principes : le trépied frigorifique </w:t>
            </w:r>
          </w:p>
        </w:tc>
        <w:tc>
          <w:tcPr>
            <w:tcW w:w="1630"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 xml:space="preserve">Justesse des procédures </w:t>
            </w:r>
          </w:p>
          <w:p w:rsidR="00EC7D3E" w:rsidRPr="00E0538F" w:rsidRDefault="00EC7D3E" w:rsidP="006B7A09">
            <w:pPr>
              <w:spacing w:after="40"/>
              <w:jc w:val="both"/>
              <w:rPr>
                <w:sz w:val="20"/>
                <w:szCs w:val="20"/>
              </w:rPr>
            </w:pPr>
            <w:r w:rsidRPr="00E0538F">
              <w:rPr>
                <w:sz w:val="20"/>
                <w:szCs w:val="20"/>
              </w:rPr>
              <w:t>Justesse des calculs</w:t>
            </w:r>
          </w:p>
          <w:p w:rsidR="00EC7D3E" w:rsidRPr="00E0538F" w:rsidRDefault="00EC7D3E" w:rsidP="006B7A09">
            <w:pPr>
              <w:spacing w:after="40"/>
              <w:jc w:val="both"/>
              <w:rPr>
                <w:sz w:val="20"/>
                <w:szCs w:val="20"/>
              </w:rPr>
            </w:pPr>
            <w:r w:rsidRPr="00E0538F">
              <w:rPr>
                <w:sz w:val="20"/>
                <w:szCs w:val="20"/>
              </w:rPr>
              <w:t>Justesse de l’interprétation et des décisions prises sur base des observations / résultats</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Paramètres et techniques de contrôle courant  en ligne des matières premières et produits semi-finis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 xml:space="preserve">Application des techniques de contrôles permettant la mesure des principaux paramètres physico-chimiques des matières et produits finis afin de surveiller la conformité des produits et des opérations, techniques et matériel permettant le contrôle de </w:t>
            </w:r>
          </w:p>
          <w:p w:rsidR="00EC7D3E" w:rsidRPr="00E0538F" w:rsidRDefault="00EC7D3E" w:rsidP="00EC7D3E">
            <w:pPr>
              <w:numPr>
                <w:ilvl w:val="0"/>
                <w:numId w:val="27"/>
              </w:numPr>
              <w:spacing w:after="40" w:line="240" w:lineRule="auto"/>
              <w:jc w:val="both"/>
              <w:rPr>
                <w:sz w:val="20"/>
                <w:szCs w:val="20"/>
              </w:rPr>
            </w:pPr>
            <w:r w:rsidRPr="00E0538F">
              <w:rPr>
                <w:sz w:val="20"/>
                <w:szCs w:val="20"/>
              </w:rPr>
              <w:t>propriétés physique et physico-chimiques : pH, granulométrie, etc.</w:t>
            </w:r>
          </w:p>
          <w:p w:rsidR="00EC7D3E" w:rsidRPr="00E0538F" w:rsidRDefault="00EC7D3E" w:rsidP="00EC7D3E">
            <w:pPr>
              <w:numPr>
                <w:ilvl w:val="0"/>
                <w:numId w:val="27"/>
              </w:numPr>
              <w:spacing w:after="40" w:line="240" w:lineRule="auto"/>
              <w:jc w:val="both"/>
              <w:rPr>
                <w:sz w:val="20"/>
                <w:szCs w:val="20"/>
              </w:rPr>
            </w:pPr>
            <w:r w:rsidRPr="00E0538F">
              <w:rPr>
                <w:sz w:val="20"/>
                <w:szCs w:val="20"/>
              </w:rPr>
              <w:t>test de contrôle rapide des  propriétés biologiques  et hygiéniques flore microbienne : ATP métriez, paramètres physico-chimiques indicateurs de contamination (bleu de méthylène, test à l’alcool, test de chauffage, etc.)</w:t>
            </w:r>
          </w:p>
          <w:p w:rsidR="00EC7D3E" w:rsidRPr="00E0538F" w:rsidRDefault="00EC7D3E" w:rsidP="00EC7D3E">
            <w:pPr>
              <w:numPr>
                <w:ilvl w:val="0"/>
                <w:numId w:val="27"/>
              </w:numPr>
              <w:spacing w:after="40" w:line="240" w:lineRule="auto"/>
              <w:jc w:val="both"/>
              <w:rPr>
                <w:sz w:val="20"/>
                <w:szCs w:val="20"/>
              </w:rPr>
            </w:pPr>
            <w:r w:rsidRPr="00E0538F">
              <w:rPr>
                <w:sz w:val="20"/>
                <w:szCs w:val="20"/>
              </w:rPr>
              <w:t>test de contrôle de l’efficacité des traitements thermiques : test phosphatase, test peroxydase, etc.</w:t>
            </w:r>
          </w:p>
          <w:p w:rsidR="00EC7D3E" w:rsidRPr="00E0538F" w:rsidRDefault="00EC7D3E" w:rsidP="00EC7D3E">
            <w:pPr>
              <w:numPr>
                <w:ilvl w:val="0"/>
                <w:numId w:val="27"/>
              </w:numPr>
              <w:spacing w:after="40" w:line="240" w:lineRule="auto"/>
              <w:jc w:val="both"/>
              <w:rPr>
                <w:sz w:val="20"/>
                <w:szCs w:val="20"/>
              </w:rPr>
            </w:pPr>
            <w:r w:rsidRPr="00E0538F">
              <w:rPr>
                <w:sz w:val="20"/>
                <w:szCs w:val="20"/>
              </w:rPr>
              <w:t>propriétés sensorielles</w:t>
            </w:r>
          </w:p>
        </w:tc>
        <w:tc>
          <w:tcPr>
            <w:tcW w:w="1630"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 xml:space="preserve">Justesse des procédures </w:t>
            </w:r>
          </w:p>
          <w:p w:rsidR="00EC7D3E" w:rsidRPr="00E0538F" w:rsidRDefault="00EC7D3E" w:rsidP="006B7A09">
            <w:pPr>
              <w:spacing w:after="40"/>
              <w:jc w:val="both"/>
              <w:rPr>
                <w:sz w:val="20"/>
                <w:szCs w:val="20"/>
              </w:rPr>
            </w:pPr>
            <w:r w:rsidRPr="00E0538F">
              <w:rPr>
                <w:sz w:val="20"/>
                <w:szCs w:val="20"/>
              </w:rPr>
              <w:t>Justesse des calculs</w:t>
            </w:r>
          </w:p>
          <w:p w:rsidR="00EC7D3E" w:rsidRPr="00E0538F" w:rsidRDefault="00EC7D3E" w:rsidP="006B7A09">
            <w:pPr>
              <w:spacing w:after="40"/>
              <w:jc w:val="both"/>
              <w:rPr>
                <w:sz w:val="20"/>
                <w:szCs w:val="20"/>
              </w:rPr>
            </w:pPr>
            <w:r w:rsidRPr="00E0538F">
              <w:rPr>
                <w:sz w:val="20"/>
                <w:szCs w:val="20"/>
              </w:rPr>
              <w:t>Justesse de l’interprétation et des décisions prises sur base des observations / résultats</w:t>
            </w:r>
          </w:p>
        </w:tc>
      </w:tr>
    </w:tbl>
    <w:p w:rsidR="00EC7D3E" w:rsidRPr="00E0538F"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00"/>
        <w:gridCol w:w="4796"/>
      </w:tblGrid>
      <w:tr w:rsidR="00EC7D3E" w:rsidRPr="00E0538F" w:rsidTr="006B7A09">
        <w:trPr>
          <w:cantSplit/>
          <w:trHeight w:val="329"/>
        </w:trPr>
        <w:tc>
          <w:tcPr>
            <w:tcW w:w="5000" w:type="pct"/>
            <w:gridSpan w:val="3"/>
            <w:tcBorders>
              <w:top w:val="nil"/>
              <w:bottom w:val="nil"/>
            </w:tcBorders>
          </w:tcPr>
          <w:p w:rsidR="00EC7D3E" w:rsidRPr="00E0538F" w:rsidRDefault="00EC7D3E" w:rsidP="006B7A09">
            <w:pPr>
              <w:jc w:val="both"/>
            </w:pPr>
            <w:r w:rsidRPr="00E0538F">
              <w:t xml:space="preserve">E. Maîtriser l’hygiène des opérations, des machines et des opérateurs </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jc w:val="both"/>
              <w:rPr>
                <w:sz w:val="20"/>
                <w:szCs w:val="20"/>
              </w:rPr>
            </w:pPr>
            <w:r w:rsidRPr="00E0538F">
              <w:rPr>
                <w:sz w:val="20"/>
                <w:szCs w:val="20"/>
              </w:rPr>
              <w:t>OBJECTIFS</w:t>
            </w:r>
          </w:p>
        </w:tc>
        <w:tc>
          <w:tcPr>
            <w:tcW w:w="2175" w:type="pct"/>
            <w:tcBorders>
              <w:top w:val="nil"/>
              <w:left w:val="nil"/>
              <w:bottom w:val="nil"/>
            </w:tcBorders>
          </w:tcPr>
          <w:p w:rsidR="00EC7D3E" w:rsidRPr="00E0538F" w:rsidRDefault="00EC7D3E" w:rsidP="006B7A09">
            <w:pPr>
              <w:jc w:val="both"/>
              <w:rPr>
                <w:sz w:val="20"/>
                <w:szCs w:val="20"/>
              </w:rPr>
            </w:pPr>
            <w:r w:rsidRPr="00E0538F">
              <w:rPr>
                <w:sz w:val="20"/>
                <w:szCs w:val="20"/>
              </w:rPr>
              <w:t>ÉLÉMENTS DE CONTENU</w:t>
            </w:r>
          </w:p>
        </w:tc>
        <w:tc>
          <w:tcPr>
            <w:tcW w:w="1630" w:type="pct"/>
            <w:tcBorders>
              <w:top w:val="nil"/>
              <w:left w:val="nil"/>
              <w:bottom w:val="nil"/>
            </w:tcBorders>
          </w:tcPr>
          <w:p w:rsidR="00EC7D3E" w:rsidRPr="00E0538F" w:rsidRDefault="00EC7D3E" w:rsidP="006B7A09">
            <w:pPr>
              <w:jc w:val="both"/>
              <w:rPr>
                <w:caps/>
                <w:sz w:val="20"/>
                <w:szCs w:val="20"/>
              </w:rPr>
            </w:pPr>
            <w:r w:rsidRPr="00E0538F">
              <w:rPr>
                <w:caps/>
                <w:sz w:val="20"/>
                <w:szCs w:val="20"/>
              </w:rPr>
              <w:t xml:space="preserve">Critères de performances </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Maîtriser les bonnes pratiques d’hygiène et de fabrication</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Conception des locaux de fabrication : marche en avant, spécialisation des locaux, qualité des surfaces, etc.</w:t>
            </w:r>
          </w:p>
          <w:p w:rsidR="00EC7D3E" w:rsidRPr="00E0538F" w:rsidRDefault="00EC7D3E" w:rsidP="006B7A09">
            <w:pPr>
              <w:spacing w:after="40"/>
              <w:jc w:val="both"/>
              <w:rPr>
                <w:sz w:val="20"/>
                <w:szCs w:val="20"/>
              </w:rPr>
            </w:pPr>
            <w:r w:rsidRPr="00E0538F">
              <w:rPr>
                <w:sz w:val="20"/>
                <w:szCs w:val="20"/>
              </w:rPr>
              <w:t xml:space="preserve">Principes d’hygiènes appliquées au secteur </w:t>
            </w:r>
          </w:p>
          <w:p w:rsidR="00EC7D3E" w:rsidRPr="00E0538F" w:rsidRDefault="00EC7D3E" w:rsidP="006B7A09">
            <w:pPr>
              <w:spacing w:after="40"/>
              <w:jc w:val="both"/>
              <w:rPr>
                <w:sz w:val="20"/>
                <w:szCs w:val="20"/>
              </w:rPr>
            </w:pPr>
            <w:r w:rsidRPr="00E0538F">
              <w:rPr>
                <w:sz w:val="20"/>
                <w:szCs w:val="20"/>
              </w:rPr>
              <w:t xml:space="preserve">Codes de bonnes pratiques </w:t>
            </w:r>
          </w:p>
        </w:tc>
        <w:tc>
          <w:tcPr>
            <w:tcW w:w="1630"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 xml:space="preserve">Justesse des opérations </w:t>
            </w:r>
          </w:p>
          <w:p w:rsidR="00EC7D3E" w:rsidRPr="00E0538F" w:rsidRDefault="00EC7D3E" w:rsidP="006B7A09">
            <w:pPr>
              <w:spacing w:after="40"/>
              <w:jc w:val="both"/>
              <w:rPr>
                <w:sz w:val="20"/>
                <w:szCs w:val="20"/>
              </w:rPr>
            </w:pPr>
            <w:r w:rsidRPr="00E0538F">
              <w:rPr>
                <w:sz w:val="20"/>
                <w:szCs w:val="20"/>
              </w:rPr>
              <w:t>Conformité des pratiques d’hygiène  aux BPH</w:t>
            </w:r>
          </w:p>
          <w:p w:rsidR="00EC7D3E" w:rsidRPr="00E0538F" w:rsidRDefault="00EC7D3E" w:rsidP="006B7A09">
            <w:pPr>
              <w:spacing w:after="40"/>
              <w:jc w:val="both"/>
              <w:rPr>
                <w:sz w:val="20"/>
                <w:szCs w:val="20"/>
              </w:rPr>
            </w:pPr>
            <w:r w:rsidRPr="00E0538F">
              <w:rPr>
                <w:sz w:val="20"/>
                <w:szCs w:val="20"/>
              </w:rPr>
              <w:t>Justesse de l’interprétation et des décisions prises sur base des observations / résultats</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Maîtriser les opérations de nettoyage, désinfection des installations de fabrication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 xml:space="preserve">Souillures </w:t>
            </w:r>
          </w:p>
          <w:p w:rsidR="00EC7D3E" w:rsidRPr="00E0538F" w:rsidRDefault="00EC7D3E" w:rsidP="006B7A09">
            <w:pPr>
              <w:spacing w:after="40"/>
              <w:jc w:val="both"/>
              <w:rPr>
                <w:sz w:val="20"/>
                <w:szCs w:val="20"/>
              </w:rPr>
            </w:pPr>
            <w:r w:rsidRPr="00E0538F">
              <w:rPr>
                <w:sz w:val="20"/>
                <w:szCs w:val="20"/>
              </w:rPr>
              <w:t>Produits et techniques de nettoyage désinfection, NEP</w:t>
            </w:r>
          </w:p>
          <w:p w:rsidR="00EC7D3E" w:rsidRPr="00E0538F" w:rsidRDefault="00EC7D3E" w:rsidP="006B7A09">
            <w:pPr>
              <w:spacing w:after="40"/>
              <w:jc w:val="both"/>
              <w:rPr>
                <w:sz w:val="20"/>
                <w:szCs w:val="20"/>
              </w:rPr>
            </w:pPr>
            <w:r w:rsidRPr="00E0538F">
              <w:rPr>
                <w:sz w:val="20"/>
                <w:szCs w:val="20"/>
              </w:rPr>
              <w:t xml:space="preserve">Techniques de contrôle du nettoyage, désinfection </w:t>
            </w:r>
          </w:p>
        </w:tc>
        <w:tc>
          <w:tcPr>
            <w:tcW w:w="1630"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 xml:space="preserve">Justesse du choix et de l’application des produits </w:t>
            </w:r>
          </w:p>
          <w:p w:rsidR="00EC7D3E" w:rsidRPr="00E0538F" w:rsidRDefault="00EC7D3E" w:rsidP="006B7A09">
            <w:pPr>
              <w:spacing w:after="40"/>
              <w:jc w:val="both"/>
              <w:rPr>
                <w:sz w:val="20"/>
                <w:szCs w:val="20"/>
              </w:rPr>
            </w:pPr>
            <w:r w:rsidRPr="00E0538F">
              <w:rPr>
                <w:sz w:val="20"/>
                <w:szCs w:val="20"/>
              </w:rPr>
              <w:t>Justesse de l’interprétation et des décisions prises sur base des observations / résultats</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Réaliser les tests rapides de contrôle de l’hygiène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 xml:space="preserve">Check List </w:t>
            </w:r>
          </w:p>
          <w:p w:rsidR="00EC7D3E" w:rsidRPr="00E0538F" w:rsidRDefault="00EC7D3E" w:rsidP="006B7A09">
            <w:pPr>
              <w:spacing w:after="40"/>
              <w:jc w:val="both"/>
              <w:rPr>
                <w:sz w:val="20"/>
                <w:szCs w:val="20"/>
              </w:rPr>
            </w:pPr>
            <w:r w:rsidRPr="00E0538F">
              <w:rPr>
                <w:sz w:val="20"/>
                <w:szCs w:val="20"/>
              </w:rPr>
              <w:t xml:space="preserve">Bonnes pratiques </w:t>
            </w:r>
          </w:p>
          <w:p w:rsidR="00EC7D3E" w:rsidRPr="00E0538F" w:rsidRDefault="00EC7D3E" w:rsidP="006B7A09">
            <w:pPr>
              <w:spacing w:after="40"/>
              <w:jc w:val="both"/>
              <w:rPr>
                <w:sz w:val="20"/>
                <w:szCs w:val="20"/>
              </w:rPr>
            </w:pPr>
            <w:r w:rsidRPr="00E0538F">
              <w:rPr>
                <w:sz w:val="20"/>
                <w:szCs w:val="20"/>
              </w:rPr>
              <w:t xml:space="preserve">Test de propreté des opérateurs et des machines </w:t>
            </w:r>
          </w:p>
        </w:tc>
        <w:tc>
          <w:tcPr>
            <w:tcW w:w="1630"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 xml:space="preserve">Respectabilité </w:t>
            </w:r>
          </w:p>
          <w:p w:rsidR="00EC7D3E" w:rsidRPr="00E0538F" w:rsidRDefault="00EC7D3E" w:rsidP="006B7A09">
            <w:pPr>
              <w:spacing w:after="40"/>
              <w:jc w:val="both"/>
              <w:rPr>
                <w:sz w:val="20"/>
                <w:szCs w:val="20"/>
              </w:rPr>
            </w:pPr>
            <w:r w:rsidRPr="00E0538F">
              <w:rPr>
                <w:sz w:val="20"/>
                <w:szCs w:val="20"/>
              </w:rPr>
              <w:t xml:space="preserve">Reproductibilité </w:t>
            </w:r>
          </w:p>
          <w:p w:rsidR="00EC7D3E" w:rsidRPr="00E0538F" w:rsidRDefault="00EC7D3E" w:rsidP="006B7A09">
            <w:pPr>
              <w:spacing w:after="40"/>
              <w:jc w:val="both"/>
              <w:rPr>
                <w:sz w:val="20"/>
                <w:szCs w:val="20"/>
              </w:rPr>
            </w:pPr>
            <w:r w:rsidRPr="00E0538F">
              <w:rPr>
                <w:sz w:val="20"/>
                <w:szCs w:val="20"/>
              </w:rPr>
              <w:t xml:space="preserve">Justesse du choix des méthodes </w:t>
            </w:r>
          </w:p>
          <w:p w:rsidR="00EC7D3E" w:rsidRPr="00E0538F" w:rsidRDefault="00EC7D3E" w:rsidP="006B7A09">
            <w:pPr>
              <w:spacing w:after="40"/>
              <w:jc w:val="both"/>
              <w:rPr>
                <w:sz w:val="20"/>
                <w:szCs w:val="20"/>
              </w:rPr>
            </w:pPr>
            <w:r w:rsidRPr="00E0538F">
              <w:rPr>
                <w:sz w:val="20"/>
                <w:szCs w:val="20"/>
              </w:rPr>
              <w:t xml:space="preserve">Application correcte des protocoles </w:t>
            </w:r>
          </w:p>
          <w:p w:rsidR="00EC7D3E" w:rsidRPr="00E0538F" w:rsidRDefault="00EC7D3E" w:rsidP="006B7A09">
            <w:pPr>
              <w:spacing w:after="40"/>
              <w:jc w:val="both"/>
              <w:rPr>
                <w:sz w:val="20"/>
                <w:szCs w:val="20"/>
              </w:rPr>
            </w:pPr>
            <w:r w:rsidRPr="00E0538F">
              <w:rPr>
                <w:sz w:val="20"/>
                <w:szCs w:val="20"/>
              </w:rPr>
              <w:t>Justesse de l’interprétation et des décisions  prises sur base des observations / résultats</w:t>
            </w:r>
          </w:p>
        </w:tc>
      </w:tr>
    </w:tbl>
    <w:p w:rsidR="00EC7D3E" w:rsidRPr="00E0538F"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00"/>
        <w:gridCol w:w="4796"/>
      </w:tblGrid>
      <w:tr w:rsidR="00EC7D3E" w:rsidRPr="00E0538F" w:rsidTr="006B7A09">
        <w:trPr>
          <w:cantSplit/>
          <w:trHeight w:val="329"/>
        </w:trPr>
        <w:tc>
          <w:tcPr>
            <w:tcW w:w="5000" w:type="pct"/>
            <w:gridSpan w:val="3"/>
            <w:tcBorders>
              <w:top w:val="nil"/>
              <w:bottom w:val="nil"/>
            </w:tcBorders>
          </w:tcPr>
          <w:p w:rsidR="00EC7D3E" w:rsidRPr="00E0538F" w:rsidRDefault="00EC7D3E" w:rsidP="006B7A09">
            <w:pPr>
              <w:spacing w:after="40"/>
              <w:jc w:val="both"/>
              <w:rPr>
                <w:sz w:val="20"/>
                <w:szCs w:val="20"/>
              </w:rPr>
            </w:pPr>
            <w:r w:rsidRPr="00E0538F">
              <w:rPr>
                <w:sz w:val="20"/>
                <w:szCs w:val="20"/>
              </w:rPr>
              <w:t xml:space="preserve">F. Maîtriser les opérations unitaires de réception stockage des matières premières </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OBJECTIFS</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ÉLÉMENTS DE CONTENU</w:t>
            </w:r>
          </w:p>
        </w:tc>
        <w:tc>
          <w:tcPr>
            <w:tcW w:w="1630" w:type="pct"/>
            <w:tcBorders>
              <w:top w:val="nil"/>
              <w:left w:val="nil"/>
              <w:bottom w:val="nil"/>
            </w:tcBorders>
          </w:tcPr>
          <w:p w:rsidR="00EC7D3E" w:rsidRPr="00E0538F" w:rsidRDefault="00EC7D3E" w:rsidP="006B7A09">
            <w:pPr>
              <w:spacing w:after="40"/>
              <w:jc w:val="both"/>
              <w:rPr>
                <w:caps/>
                <w:sz w:val="20"/>
                <w:szCs w:val="20"/>
              </w:rPr>
            </w:pPr>
            <w:r w:rsidRPr="00E0538F">
              <w:rPr>
                <w:caps/>
                <w:sz w:val="20"/>
                <w:szCs w:val="20"/>
              </w:rPr>
              <w:t xml:space="preserve">Critères de performances </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Elaborer un  cahier des charges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 xml:space="preserve">Références réglementaires </w:t>
            </w:r>
          </w:p>
          <w:p w:rsidR="00EC7D3E" w:rsidRPr="00E0538F" w:rsidRDefault="00EC7D3E" w:rsidP="006B7A09">
            <w:pPr>
              <w:spacing w:after="40"/>
              <w:jc w:val="both"/>
              <w:rPr>
                <w:sz w:val="20"/>
                <w:szCs w:val="20"/>
              </w:rPr>
            </w:pPr>
            <w:r w:rsidRPr="00E0538F">
              <w:rPr>
                <w:sz w:val="20"/>
                <w:szCs w:val="20"/>
              </w:rPr>
              <w:t xml:space="preserve">Eléments analytiques et fonctionnels du cahier des charges (caractéristiques physico-chimiques, microbiologiques, sensorielles, rhéologiques) </w:t>
            </w:r>
          </w:p>
          <w:p w:rsidR="00EC7D3E" w:rsidRPr="00E0538F" w:rsidRDefault="00EC7D3E" w:rsidP="006B7A09">
            <w:pPr>
              <w:spacing w:after="40"/>
              <w:jc w:val="both"/>
              <w:rPr>
                <w:sz w:val="20"/>
                <w:szCs w:val="20"/>
              </w:rPr>
            </w:pPr>
            <w:r w:rsidRPr="00E0538F">
              <w:rPr>
                <w:sz w:val="20"/>
                <w:szCs w:val="20"/>
              </w:rPr>
              <w:t xml:space="preserve">Eléments de logistique (conditionnement, volume de livraison, modalités de livraison) </w:t>
            </w:r>
          </w:p>
          <w:p w:rsidR="00EC7D3E" w:rsidRPr="00E0538F" w:rsidRDefault="00EC7D3E" w:rsidP="006B7A09">
            <w:pPr>
              <w:spacing w:after="40"/>
              <w:jc w:val="both"/>
              <w:rPr>
                <w:sz w:val="20"/>
                <w:szCs w:val="20"/>
              </w:rPr>
            </w:pPr>
            <w:r w:rsidRPr="00E0538F">
              <w:rPr>
                <w:sz w:val="20"/>
                <w:szCs w:val="20"/>
              </w:rPr>
              <w:t>Pénalités</w:t>
            </w:r>
          </w:p>
          <w:p w:rsidR="00EC7D3E" w:rsidRPr="00E0538F" w:rsidRDefault="00EC7D3E" w:rsidP="006B7A09">
            <w:pPr>
              <w:spacing w:after="40"/>
              <w:jc w:val="both"/>
              <w:rPr>
                <w:sz w:val="20"/>
                <w:szCs w:val="20"/>
              </w:rPr>
            </w:pPr>
            <w:r w:rsidRPr="00E0538F">
              <w:rPr>
                <w:sz w:val="20"/>
                <w:szCs w:val="20"/>
              </w:rPr>
              <w:t xml:space="preserve">Valeur contractuelle </w:t>
            </w:r>
          </w:p>
        </w:tc>
        <w:tc>
          <w:tcPr>
            <w:tcW w:w="1630"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 xml:space="preserve">Justesse du cahier des charges </w:t>
            </w:r>
          </w:p>
          <w:p w:rsidR="00EC7D3E" w:rsidRPr="00E0538F" w:rsidRDefault="00EC7D3E" w:rsidP="006B7A09">
            <w:pPr>
              <w:spacing w:after="40"/>
              <w:jc w:val="both"/>
              <w:rPr>
                <w:sz w:val="20"/>
                <w:szCs w:val="20"/>
              </w:rPr>
            </w:pPr>
            <w:r w:rsidRPr="00E0538F">
              <w:rPr>
                <w:sz w:val="20"/>
                <w:szCs w:val="20"/>
              </w:rPr>
              <w:t>Justesse des techniques de contrôle à réception</w:t>
            </w:r>
          </w:p>
          <w:p w:rsidR="00EC7D3E" w:rsidRPr="00E0538F" w:rsidRDefault="00EC7D3E" w:rsidP="006B7A09">
            <w:pPr>
              <w:spacing w:after="40"/>
              <w:jc w:val="both"/>
              <w:rPr>
                <w:sz w:val="20"/>
                <w:szCs w:val="20"/>
              </w:rPr>
            </w:pPr>
            <w:r w:rsidRPr="00E0538F">
              <w:rPr>
                <w:sz w:val="20"/>
                <w:szCs w:val="20"/>
              </w:rPr>
              <w:t xml:space="preserve">Identification des produits non-conformes au cahier des charges </w:t>
            </w:r>
          </w:p>
          <w:p w:rsidR="00EC7D3E" w:rsidRPr="00E0538F" w:rsidRDefault="00EC7D3E" w:rsidP="006B7A09">
            <w:pPr>
              <w:spacing w:after="40"/>
              <w:jc w:val="both"/>
              <w:rPr>
                <w:sz w:val="20"/>
                <w:szCs w:val="20"/>
              </w:rPr>
            </w:pPr>
            <w:r w:rsidRPr="00E0538F">
              <w:rPr>
                <w:sz w:val="20"/>
                <w:szCs w:val="20"/>
              </w:rPr>
              <w:t>Justesse de l’interprétation et des décisions prises sur base des observations / résultats</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Définir l’agréage</w:t>
            </w:r>
          </w:p>
        </w:tc>
        <w:tc>
          <w:tcPr>
            <w:tcW w:w="2175" w:type="pct"/>
            <w:tcBorders>
              <w:top w:val="nil"/>
              <w:left w:val="nil"/>
              <w:bottom w:val="nil"/>
            </w:tcBorders>
          </w:tcPr>
          <w:p w:rsidR="00EC7D3E" w:rsidRPr="00E0538F" w:rsidRDefault="00EC7D3E" w:rsidP="006B7A09">
            <w:pPr>
              <w:spacing w:after="40"/>
              <w:jc w:val="both"/>
              <w:rPr>
                <w:sz w:val="20"/>
                <w:szCs w:val="20"/>
              </w:rPr>
            </w:pPr>
          </w:p>
        </w:tc>
        <w:tc>
          <w:tcPr>
            <w:tcW w:w="1630"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 xml:space="preserve">Justesse et pertinence des opérations </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lastRenderedPageBreak/>
              <w:t xml:space="preserve">Définir les règles de stockage et de transport des matières premières </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Définir les caractéristiques du matériel correspondant</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 xml:space="preserve">Facteurs intrinsèques de dégradation (paramètres physico-chimiques, microbiologiques, infestation des matières) </w:t>
            </w:r>
          </w:p>
          <w:p w:rsidR="00EC7D3E" w:rsidRPr="00E0538F" w:rsidRDefault="00EC7D3E" w:rsidP="006B7A09">
            <w:pPr>
              <w:spacing w:after="40"/>
              <w:jc w:val="both"/>
              <w:rPr>
                <w:sz w:val="20"/>
                <w:szCs w:val="20"/>
              </w:rPr>
            </w:pPr>
            <w:r w:rsidRPr="00E0538F">
              <w:rPr>
                <w:sz w:val="20"/>
                <w:szCs w:val="20"/>
              </w:rPr>
              <w:t xml:space="preserve">Facteurs extrinsèques de dégradation (chaleur, humidité, prédateurs, etc.) </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 xml:space="preserve">Caractéristiques, gestion, nettoyage désinfection des installations de stockage </w:t>
            </w:r>
          </w:p>
          <w:p w:rsidR="00EC7D3E" w:rsidRPr="00E0538F" w:rsidRDefault="00EC7D3E" w:rsidP="006B7A09">
            <w:pPr>
              <w:spacing w:after="40"/>
              <w:jc w:val="both"/>
              <w:rPr>
                <w:sz w:val="20"/>
                <w:szCs w:val="20"/>
              </w:rPr>
            </w:pPr>
            <w:r w:rsidRPr="00E0538F">
              <w:rPr>
                <w:sz w:val="20"/>
                <w:szCs w:val="20"/>
              </w:rPr>
              <w:t xml:space="preserve">application : stockage du lait, stockage des poudres, céréales, stockage des fruits et légumes, stockage des viandes et poissons </w:t>
            </w:r>
          </w:p>
        </w:tc>
        <w:tc>
          <w:tcPr>
            <w:tcW w:w="1630"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Justesse et pertinence du choix de matériel</w:t>
            </w:r>
          </w:p>
          <w:p w:rsidR="00EC7D3E" w:rsidRPr="00E0538F" w:rsidRDefault="00EC7D3E" w:rsidP="006B7A09">
            <w:pPr>
              <w:spacing w:after="40"/>
              <w:jc w:val="both"/>
              <w:rPr>
                <w:sz w:val="20"/>
                <w:szCs w:val="20"/>
              </w:rPr>
            </w:pPr>
            <w:r w:rsidRPr="00E0538F">
              <w:rPr>
                <w:sz w:val="20"/>
                <w:szCs w:val="20"/>
              </w:rPr>
              <w:t>Justesse et pertinence des paramètres de fonctionnement de matériel</w:t>
            </w:r>
          </w:p>
          <w:p w:rsidR="00EC7D3E" w:rsidRPr="00E0538F" w:rsidRDefault="00EC7D3E" w:rsidP="006B7A09">
            <w:pPr>
              <w:spacing w:after="40"/>
              <w:jc w:val="both"/>
              <w:rPr>
                <w:sz w:val="20"/>
                <w:szCs w:val="20"/>
              </w:rPr>
            </w:pPr>
            <w:r w:rsidRPr="00E0538F">
              <w:rPr>
                <w:sz w:val="20"/>
                <w:szCs w:val="20"/>
              </w:rPr>
              <w:t xml:space="preserve">Justesse et pertinence des paramètres et matériel de contrôle des opérations et des produits entrant et sortant de l’opération </w:t>
            </w:r>
          </w:p>
          <w:p w:rsidR="00EC7D3E" w:rsidRPr="00E0538F" w:rsidRDefault="00EC7D3E" w:rsidP="006B7A09">
            <w:pPr>
              <w:spacing w:after="40"/>
              <w:jc w:val="both"/>
              <w:rPr>
                <w:sz w:val="20"/>
                <w:szCs w:val="20"/>
              </w:rPr>
            </w:pPr>
            <w:r w:rsidRPr="00E0538F">
              <w:rPr>
                <w:sz w:val="20"/>
                <w:szCs w:val="20"/>
              </w:rPr>
              <w:t xml:space="preserve">Justesse et pertinence des opérations de maintenance </w:t>
            </w:r>
          </w:p>
          <w:p w:rsidR="00EC7D3E" w:rsidRPr="00E0538F" w:rsidRDefault="00EC7D3E" w:rsidP="006B7A09">
            <w:pPr>
              <w:spacing w:after="40"/>
              <w:jc w:val="both"/>
              <w:rPr>
                <w:sz w:val="20"/>
                <w:szCs w:val="20"/>
              </w:rPr>
            </w:pPr>
            <w:r w:rsidRPr="00E0538F">
              <w:rPr>
                <w:sz w:val="20"/>
                <w:szCs w:val="20"/>
              </w:rPr>
              <w:t xml:space="preserve">Justesse et pertinence des opérations de nettoyage et  de désinfection </w:t>
            </w:r>
          </w:p>
          <w:p w:rsidR="00EC7D3E" w:rsidRPr="00E0538F" w:rsidRDefault="00EC7D3E" w:rsidP="006B7A09">
            <w:pPr>
              <w:spacing w:after="40"/>
              <w:jc w:val="both"/>
              <w:rPr>
                <w:sz w:val="20"/>
                <w:szCs w:val="20"/>
              </w:rPr>
            </w:pPr>
            <w:r w:rsidRPr="00E0538F">
              <w:rPr>
                <w:sz w:val="20"/>
                <w:szCs w:val="20"/>
              </w:rPr>
              <w:t xml:space="preserve">Justesse et pertinence des documents de suivi de fabrication relatifs à l’opération </w:t>
            </w:r>
          </w:p>
          <w:p w:rsidR="00EC7D3E" w:rsidRPr="00E0538F" w:rsidRDefault="00EC7D3E" w:rsidP="006B7A09">
            <w:pPr>
              <w:spacing w:after="40"/>
              <w:jc w:val="both"/>
              <w:rPr>
                <w:sz w:val="20"/>
                <w:szCs w:val="20"/>
              </w:rPr>
            </w:pPr>
            <w:r w:rsidRPr="00E0538F">
              <w:rPr>
                <w:sz w:val="20"/>
                <w:szCs w:val="20"/>
              </w:rPr>
              <w:t>Justesse de l’interprétation et des décisions prises sur base des observations / résultats</w:t>
            </w:r>
          </w:p>
        </w:tc>
      </w:tr>
    </w:tbl>
    <w:p w:rsidR="00EC7D3E" w:rsidRPr="00E0538F"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00"/>
        <w:gridCol w:w="4796"/>
      </w:tblGrid>
      <w:tr w:rsidR="00EC7D3E" w:rsidRPr="00E0538F" w:rsidTr="006B7A09">
        <w:trPr>
          <w:cantSplit/>
          <w:trHeight w:val="329"/>
        </w:trPr>
        <w:tc>
          <w:tcPr>
            <w:tcW w:w="5000" w:type="pct"/>
            <w:gridSpan w:val="3"/>
            <w:tcBorders>
              <w:top w:val="nil"/>
              <w:bottom w:val="nil"/>
            </w:tcBorders>
          </w:tcPr>
          <w:p w:rsidR="00EC7D3E" w:rsidRPr="00E0538F" w:rsidRDefault="00EC7D3E" w:rsidP="006B7A09">
            <w:pPr>
              <w:jc w:val="both"/>
            </w:pPr>
            <w:r w:rsidRPr="00E0538F">
              <w:t>G. Maîtriser les opérations unitaires de parage, nettoyage, désinfection</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OBJECTIFS</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ÉLÉMENTS DE CONTENU</w:t>
            </w:r>
          </w:p>
        </w:tc>
        <w:tc>
          <w:tcPr>
            <w:tcW w:w="1630" w:type="pct"/>
            <w:tcBorders>
              <w:top w:val="nil"/>
              <w:left w:val="nil"/>
            </w:tcBorders>
          </w:tcPr>
          <w:p w:rsidR="00EC7D3E" w:rsidRPr="00E0538F" w:rsidRDefault="00EC7D3E" w:rsidP="006B7A09">
            <w:pPr>
              <w:spacing w:after="40"/>
              <w:jc w:val="both"/>
              <w:rPr>
                <w:caps/>
                <w:sz w:val="20"/>
                <w:szCs w:val="20"/>
              </w:rPr>
            </w:pPr>
            <w:r w:rsidRPr="00E0538F">
              <w:rPr>
                <w:caps/>
                <w:sz w:val="20"/>
                <w:szCs w:val="20"/>
              </w:rPr>
              <w:t xml:space="preserve">Critères de performances </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Réaliser le triage des produits agricoles et alimentaires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 xml:space="preserve">Matériel : caractéristiques, applications, paramètres de fonctionnement </w:t>
            </w:r>
          </w:p>
          <w:p w:rsidR="00EC7D3E" w:rsidRPr="00E0538F" w:rsidRDefault="00EC7D3E" w:rsidP="006B7A09">
            <w:pPr>
              <w:spacing w:after="40"/>
              <w:jc w:val="both"/>
              <w:rPr>
                <w:sz w:val="20"/>
                <w:szCs w:val="20"/>
              </w:rPr>
            </w:pPr>
            <w:r w:rsidRPr="00E0538F">
              <w:rPr>
                <w:sz w:val="20"/>
                <w:szCs w:val="20"/>
              </w:rPr>
              <w:t>Avantages/ inconvénients, incidences des paramètres sur la qualité du produit</w:t>
            </w:r>
          </w:p>
          <w:p w:rsidR="00EC7D3E" w:rsidRPr="00E0538F" w:rsidRDefault="00EC7D3E" w:rsidP="006B7A09">
            <w:pPr>
              <w:spacing w:after="40"/>
              <w:jc w:val="both"/>
              <w:rPr>
                <w:sz w:val="20"/>
                <w:szCs w:val="20"/>
              </w:rPr>
            </w:pPr>
            <w:r w:rsidRPr="00E0538F">
              <w:rPr>
                <w:sz w:val="20"/>
                <w:szCs w:val="20"/>
              </w:rPr>
              <w:t xml:space="preserve">Contrôles associés à l’opération </w:t>
            </w:r>
          </w:p>
        </w:tc>
        <w:tc>
          <w:tcPr>
            <w:tcW w:w="1630" w:type="pct"/>
            <w:vMerge w:val="restart"/>
            <w:tcBorders>
              <w:top w:val="nil"/>
              <w:left w:val="nil"/>
            </w:tcBorders>
          </w:tcPr>
          <w:p w:rsidR="00EC7D3E" w:rsidRPr="00E0538F" w:rsidRDefault="00EC7D3E" w:rsidP="006B7A09">
            <w:pPr>
              <w:spacing w:after="40"/>
              <w:jc w:val="both"/>
              <w:rPr>
                <w:sz w:val="20"/>
                <w:szCs w:val="20"/>
              </w:rPr>
            </w:pPr>
            <w:r w:rsidRPr="00E0538F">
              <w:rPr>
                <w:sz w:val="20"/>
                <w:szCs w:val="20"/>
              </w:rPr>
              <w:t xml:space="preserve">Justesse et pertinence du choix de matériel </w:t>
            </w:r>
          </w:p>
          <w:p w:rsidR="00EC7D3E" w:rsidRPr="00E0538F" w:rsidRDefault="00EC7D3E" w:rsidP="006B7A09">
            <w:pPr>
              <w:spacing w:after="40"/>
              <w:jc w:val="both"/>
              <w:rPr>
                <w:sz w:val="20"/>
                <w:szCs w:val="20"/>
              </w:rPr>
            </w:pPr>
            <w:r w:rsidRPr="00E0538F">
              <w:rPr>
                <w:sz w:val="20"/>
                <w:szCs w:val="20"/>
              </w:rPr>
              <w:t xml:space="preserve">Justesse et pertinence des paramètres de fonctionnement de matériel </w:t>
            </w:r>
          </w:p>
          <w:p w:rsidR="00EC7D3E" w:rsidRPr="00E0538F" w:rsidRDefault="00EC7D3E" w:rsidP="006B7A09">
            <w:pPr>
              <w:spacing w:after="40"/>
              <w:jc w:val="both"/>
              <w:rPr>
                <w:sz w:val="20"/>
                <w:szCs w:val="20"/>
              </w:rPr>
            </w:pPr>
            <w:r w:rsidRPr="00E0538F">
              <w:rPr>
                <w:sz w:val="20"/>
                <w:szCs w:val="20"/>
              </w:rPr>
              <w:t xml:space="preserve">Justesse et pertinence des paramètres et matériel de contrôle des opérations et des produits entrant et sortant de l’opération </w:t>
            </w:r>
          </w:p>
          <w:p w:rsidR="00EC7D3E" w:rsidRPr="00E0538F" w:rsidRDefault="00EC7D3E" w:rsidP="006B7A09">
            <w:pPr>
              <w:spacing w:after="40"/>
              <w:jc w:val="both"/>
              <w:rPr>
                <w:sz w:val="20"/>
                <w:szCs w:val="20"/>
              </w:rPr>
            </w:pPr>
            <w:r w:rsidRPr="00E0538F">
              <w:rPr>
                <w:sz w:val="20"/>
                <w:szCs w:val="20"/>
              </w:rPr>
              <w:t xml:space="preserve">Justesse et pertinence des opérations de maintenance </w:t>
            </w:r>
          </w:p>
          <w:p w:rsidR="00EC7D3E" w:rsidRPr="00E0538F" w:rsidRDefault="00EC7D3E" w:rsidP="006B7A09">
            <w:pPr>
              <w:spacing w:after="40"/>
              <w:jc w:val="both"/>
              <w:rPr>
                <w:sz w:val="20"/>
                <w:szCs w:val="20"/>
              </w:rPr>
            </w:pPr>
            <w:r w:rsidRPr="00E0538F">
              <w:rPr>
                <w:sz w:val="20"/>
                <w:szCs w:val="20"/>
              </w:rPr>
              <w:t xml:space="preserve">Justesse et pertinence des opérations de nettoyage et de </w:t>
            </w:r>
            <w:r w:rsidRPr="00E0538F">
              <w:rPr>
                <w:sz w:val="20"/>
                <w:szCs w:val="20"/>
              </w:rPr>
              <w:lastRenderedPageBreak/>
              <w:t xml:space="preserve">désinfection </w:t>
            </w:r>
          </w:p>
          <w:p w:rsidR="00EC7D3E" w:rsidRPr="00E0538F" w:rsidRDefault="00EC7D3E" w:rsidP="006B7A09">
            <w:pPr>
              <w:jc w:val="both"/>
              <w:rPr>
                <w:sz w:val="20"/>
                <w:szCs w:val="20"/>
              </w:rPr>
            </w:pPr>
            <w:r w:rsidRPr="00E0538F">
              <w:rPr>
                <w:sz w:val="20"/>
                <w:szCs w:val="20"/>
              </w:rPr>
              <w:t>Justesse et pertinence des documents de suivi de fabrication relatifs à l’opération</w:t>
            </w:r>
          </w:p>
          <w:p w:rsidR="00EC7D3E" w:rsidRPr="00E0538F" w:rsidRDefault="00EC7D3E" w:rsidP="006B7A09">
            <w:pPr>
              <w:jc w:val="both"/>
            </w:pPr>
            <w:r w:rsidRPr="00E0538F">
              <w:rPr>
                <w:sz w:val="20"/>
                <w:szCs w:val="20"/>
              </w:rPr>
              <w:t>Justesse de l’interprétation et des décisions prises sur base des observations / résultats</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Réaliser le classement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 xml:space="preserve">Matériel : caractéristiques, applications, paramètres de fonctionnement </w:t>
            </w:r>
          </w:p>
          <w:p w:rsidR="00EC7D3E" w:rsidRPr="00E0538F" w:rsidRDefault="00EC7D3E" w:rsidP="006B7A09">
            <w:pPr>
              <w:spacing w:after="40"/>
              <w:jc w:val="both"/>
              <w:rPr>
                <w:sz w:val="20"/>
                <w:szCs w:val="20"/>
              </w:rPr>
            </w:pPr>
            <w:r w:rsidRPr="00E0538F">
              <w:rPr>
                <w:sz w:val="20"/>
                <w:szCs w:val="20"/>
              </w:rPr>
              <w:t>Avantages/ inconvénients, incidences des paramètres sur la qualité du produit</w:t>
            </w:r>
          </w:p>
          <w:p w:rsidR="00EC7D3E" w:rsidRPr="00E0538F" w:rsidRDefault="00EC7D3E" w:rsidP="006B7A09">
            <w:pPr>
              <w:spacing w:after="40"/>
              <w:jc w:val="both"/>
              <w:rPr>
                <w:sz w:val="20"/>
                <w:szCs w:val="20"/>
              </w:rPr>
            </w:pPr>
            <w:r w:rsidRPr="00E0538F">
              <w:rPr>
                <w:sz w:val="20"/>
                <w:szCs w:val="20"/>
              </w:rPr>
              <w:t>Contrôles associés à l’opération</w:t>
            </w: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lastRenderedPageBreak/>
              <w:t xml:space="preserve">Réaliser le nettoyage et la désinfection des produits agricoles et alimentaires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 xml:space="preserve">Matériel : caractéristiques, applications, paramètres de fonctionnement </w:t>
            </w:r>
          </w:p>
          <w:p w:rsidR="00EC7D3E" w:rsidRPr="00E0538F" w:rsidRDefault="00EC7D3E" w:rsidP="006B7A09">
            <w:pPr>
              <w:spacing w:after="40"/>
              <w:jc w:val="both"/>
              <w:rPr>
                <w:sz w:val="20"/>
                <w:szCs w:val="20"/>
              </w:rPr>
            </w:pPr>
            <w:r w:rsidRPr="00E0538F">
              <w:rPr>
                <w:sz w:val="20"/>
                <w:szCs w:val="20"/>
              </w:rPr>
              <w:t>Avantages/ inconvénients, incidences des paramètres sur la qualité du produit, Contrôles associés à l’opération</w:t>
            </w:r>
          </w:p>
          <w:p w:rsidR="00EC7D3E" w:rsidRPr="00E0538F" w:rsidRDefault="00EC7D3E" w:rsidP="006B7A09">
            <w:pPr>
              <w:spacing w:after="40"/>
              <w:jc w:val="both"/>
              <w:rPr>
                <w:sz w:val="20"/>
                <w:szCs w:val="20"/>
              </w:rPr>
            </w:pPr>
            <w:r w:rsidRPr="00E0538F">
              <w:rPr>
                <w:sz w:val="20"/>
                <w:szCs w:val="20"/>
              </w:rPr>
              <w:t xml:space="preserve">Applications ; matériel et procédures de lavage/ égouttage, triage et calibrage, coupage, parage désinfection des fruits et légumes </w:t>
            </w:r>
          </w:p>
        </w:tc>
        <w:tc>
          <w:tcPr>
            <w:tcW w:w="1630" w:type="pct"/>
            <w:vMerge/>
            <w:tcBorders>
              <w:left w:val="nil"/>
              <w:bottom w:val="nil"/>
            </w:tcBorders>
          </w:tcPr>
          <w:p w:rsidR="00EC7D3E" w:rsidRPr="00E0538F" w:rsidRDefault="00EC7D3E" w:rsidP="006B7A09">
            <w:pPr>
              <w:spacing w:after="40"/>
              <w:rPr>
                <w:sz w:val="20"/>
                <w:szCs w:val="20"/>
              </w:rPr>
            </w:pPr>
          </w:p>
        </w:tc>
      </w:tr>
    </w:tbl>
    <w:p w:rsidR="00EC7D3E" w:rsidRPr="00E0538F" w:rsidRDefault="00EC7D3E" w:rsidP="00EC7D3E"/>
    <w:p w:rsidR="00EC7D3E" w:rsidRPr="00E0538F" w:rsidRDefault="00EC7D3E" w:rsidP="00EC7D3E"/>
    <w:p w:rsidR="00EC7D3E" w:rsidRPr="00E0538F"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00"/>
        <w:gridCol w:w="4796"/>
      </w:tblGrid>
      <w:tr w:rsidR="00EC7D3E" w:rsidRPr="00E0538F" w:rsidTr="006B7A09">
        <w:trPr>
          <w:cantSplit/>
          <w:trHeight w:val="329"/>
        </w:trPr>
        <w:tc>
          <w:tcPr>
            <w:tcW w:w="5000" w:type="pct"/>
            <w:gridSpan w:val="3"/>
            <w:tcBorders>
              <w:top w:val="nil"/>
              <w:bottom w:val="nil"/>
            </w:tcBorders>
          </w:tcPr>
          <w:p w:rsidR="00EC7D3E" w:rsidRPr="00E0538F" w:rsidRDefault="00EC7D3E" w:rsidP="006B7A09">
            <w:pPr>
              <w:jc w:val="both"/>
            </w:pPr>
            <w:r w:rsidRPr="00E0538F">
              <w:t xml:space="preserve">H. Maîtriser les opérations unitaires de fragmentation, séparation, mise en forme / texturation </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OBJECTIFS</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ÉLÉMENTS DE CONTENU</w:t>
            </w:r>
          </w:p>
        </w:tc>
        <w:tc>
          <w:tcPr>
            <w:tcW w:w="1630" w:type="pct"/>
            <w:tcBorders>
              <w:top w:val="nil"/>
              <w:left w:val="nil"/>
            </w:tcBorders>
          </w:tcPr>
          <w:p w:rsidR="00EC7D3E" w:rsidRPr="00E0538F" w:rsidRDefault="00EC7D3E" w:rsidP="006B7A09">
            <w:pPr>
              <w:spacing w:after="40"/>
              <w:jc w:val="both"/>
              <w:rPr>
                <w:caps/>
                <w:sz w:val="20"/>
                <w:szCs w:val="20"/>
              </w:rPr>
            </w:pPr>
            <w:r w:rsidRPr="00E0538F">
              <w:rPr>
                <w:caps/>
                <w:sz w:val="20"/>
                <w:szCs w:val="20"/>
              </w:rPr>
              <w:t xml:space="preserve">Critères de performances </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Réduction de taille des solides : broyage, découpage, tranchage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 xml:space="preserve">Broyage sec et humide : principe, matériel (cylindres, marteaux, cutter) Paramètres et conduite </w:t>
            </w:r>
          </w:p>
          <w:p w:rsidR="00EC7D3E" w:rsidRPr="00E0538F" w:rsidRDefault="00EC7D3E" w:rsidP="006B7A09">
            <w:pPr>
              <w:spacing w:after="40"/>
              <w:jc w:val="both"/>
              <w:rPr>
                <w:sz w:val="20"/>
                <w:szCs w:val="20"/>
              </w:rPr>
            </w:pPr>
            <w:r w:rsidRPr="00E0538F">
              <w:rPr>
                <w:sz w:val="20"/>
                <w:szCs w:val="20"/>
              </w:rPr>
              <w:t xml:space="preserve">Applications  en industries de transformations des céréales </w:t>
            </w:r>
          </w:p>
          <w:p w:rsidR="00EC7D3E" w:rsidRPr="00E0538F" w:rsidRDefault="00EC7D3E" w:rsidP="006B7A09">
            <w:pPr>
              <w:spacing w:after="40"/>
              <w:jc w:val="both"/>
              <w:rPr>
                <w:sz w:val="20"/>
                <w:szCs w:val="20"/>
              </w:rPr>
            </w:pPr>
            <w:r w:rsidRPr="00E0538F">
              <w:rPr>
                <w:sz w:val="20"/>
                <w:szCs w:val="20"/>
              </w:rPr>
              <w:t xml:space="preserve">Applications en traitement des viandes </w:t>
            </w:r>
          </w:p>
          <w:p w:rsidR="00EC7D3E" w:rsidRPr="00E0538F" w:rsidRDefault="00EC7D3E" w:rsidP="006B7A09">
            <w:pPr>
              <w:spacing w:after="40"/>
              <w:jc w:val="both"/>
              <w:rPr>
                <w:sz w:val="20"/>
                <w:szCs w:val="20"/>
              </w:rPr>
            </w:pPr>
            <w:r w:rsidRPr="00E0538F">
              <w:rPr>
                <w:sz w:val="20"/>
                <w:szCs w:val="20"/>
              </w:rPr>
              <w:t xml:space="preserve">Applications en transformation des fruits et légumes </w:t>
            </w:r>
          </w:p>
        </w:tc>
        <w:tc>
          <w:tcPr>
            <w:tcW w:w="1630" w:type="pct"/>
            <w:vMerge w:val="restart"/>
            <w:tcBorders>
              <w:top w:val="nil"/>
              <w:left w:val="nil"/>
            </w:tcBorders>
          </w:tcPr>
          <w:p w:rsidR="00EC7D3E" w:rsidRPr="00E0538F" w:rsidRDefault="00EC7D3E" w:rsidP="006B7A09">
            <w:pPr>
              <w:spacing w:after="40"/>
              <w:jc w:val="both"/>
              <w:rPr>
                <w:sz w:val="20"/>
                <w:szCs w:val="20"/>
              </w:rPr>
            </w:pPr>
            <w:r w:rsidRPr="00E0538F">
              <w:rPr>
                <w:sz w:val="20"/>
                <w:szCs w:val="20"/>
              </w:rPr>
              <w:t xml:space="preserve">Justesse et pertinence du choix de matériel </w:t>
            </w:r>
          </w:p>
          <w:p w:rsidR="00EC7D3E" w:rsidRPr="00E0538F" w:rsidRDefault="00EC7D3E" w:rsidP="006B7A09">
            <w:pPr>
              <w:spacing w:after="40"/>
              <w:jc w:val="both"/>
              <w:rPr>
                <w:sz w:val="20"/>
                <w:szCs w:val="20"/>
              </w:rPr>
            </w:pPr>
            <w:r w:rsidRPr="00E0538F">
              <w:rPr>
                <w:sz w:val="20"/>
                <w:szCs w:val="20"/>
              </w:rPr>
              <w:t xml:space="preserve">Justesse et pertinence des paramètres de fonctionnement de matériel </w:t>
            </w:r>
          </w:p>
          <w:p w:rsidR="00EC7D3E" w:rsidRPr="00E0538F" w:rsidRDefault="00EC7D3E" w:rsidP="006B7A09">
            <w:pPr>
              <w:spacing w:after="40"/>
              <w:jc w:val="both"/>
              <w:rPr>
                <w:sz w:val="20"/>
                <w:szCs w:val="20"/>
              </w:rPr>
            </w:pPr>
            <w:r w:rsidRPr="00E0538F">
              <w:rPr>
                <w:sz w:val="20"/>
                <w:szCs w:val="20"/>
              </w:rPr>
              <w:t xml:space="preserve">Justesse et pertinence des paramètres et matériel de contrôle des opérations et des produits entrant et sortant de l’opération </w:t>
            </w:r>
          </w:p>
          <w:p w:rsidR="00EC7D3E" w:rsidRPr="00E0538F" w:rsidRDefault="00EC7D3E" w:rsidP="006B7A09">
            <w:pPr>
              <w:spacing w:after="40"/>
              <w:jc w:val="both"/>
              <w:rPr>
                <w:sz w:val="20"/>
                <w:szCs w:val="20"/>
              </w:rPr>
            </w:pPr>
            <w:r w:rsidRPr="00E0538F">
              <w:rPr>
                <w:sz w:val="20"/>
                <w:szCs w:val="20"/>
              </w:rPr>
              <w:t xml:space="preserve">Justesse et pertinence des opérations de maintenance </w:t>
            </w:r>
          </w:p>
          <w:p w:rsidR="00EC7D3E" w:rsidRPr="00E0538F" w:rsidRDefault="00EC7D3E" w:rsidP="006B7A09">
            <w:pPr>
              <w:spacing w:after="40"/>
              <w:jc w:val="both"/>
              <w:rPr>
                <w:sz w:val="20"/>
                <w:szCs w:val="20"/>
              </w:rPr>
            </w:pPr>
            <w:r w:rsidRPr="00E0538F">
              <w:rPr>
                <w:sz w:val="20"/>
                <w:szCs w:val="20"/>
              </w:rPr>
              <w:t xml:space="preserve">Justesse et pertinence des opérations de nettoyage et de désinfection </w:t>
            </w:r>
          </w:p>
          <w:p w:rsidR="00EC7D3E" w:rsidRPr="00E0538F" w:rsidRDefault="00EC7D3E" w:rsidP="006B7A09">
            <w:pPr>
              <w:spacing w:after="40"/>
              <w:jc w:val="both"/>
              <w:rPr>
                <w:sz w:val="20"/>
                <w:szCs w:val="20"/>
              </w:rPr>
            </w:pPr>
            <w:r w:rsidRPr="00E0538F">
              <w:rPr>
                <w:sz w:val="20"/>
                <w:szCs w:val="20"/>
              </w:rPr>
              <w:t>Justesse et pertinence des documents de suivi de fabrication relatifs à l’opération</w:t>
            </w:r>
          </w:p>
          <w:p w:rsidR="00EC7D3E" w:rsidRPr="00E0538F" w:rsidRDefault="00EC7D3E" w:rsidP="006B7A09">
            <w:pPr>
              <w:spacing w:after="40"/>
              <w:jc w:val="both"/>
              <w:rPr>
                <w:sz w:val="20"/>
                <w:szCs w:val="20"/>
              </w:rPr>
            </w:pPr>
            <w:r w:rsidRPr="00E0538F">
              <w:rPr>
                <w:sz w:val="20"/>
                <w:szCs w:val="20"/>
              </w:rPr>
              <w:t>Justesse de l’interprétation et des décisions prises sur base des observations / résultats</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Réduction de taille des liquides alimentaires, homogénéisation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Principe</w:t>
            </w:r>
          </w:p>
          <w:p w:rsidR="00EC7D3E" w:rsidRPr="00E0538F" w:rsidRDefault="00EC7D3E" w:rsidP="006B7A09">
            <w:pPr>
              <w:spacing w:after="40"/>
              <w:jc w:val="both"/>
              <w:rPr>
                <w:sz w:val="20"/>
                <w:szCs w:val="20"/>
              </w:rPr>
            </w:pPr>
            <w:r w:rsidRPr="00E0538F">
              <w:rPr>
                <w:sz w:val="20"/>
                <w:szCs w:val="20"/>
              </w:rPr>
              <w:t>Matériel</w:t>
            </w:r>
          </w:p>
          <w:p w:rsidR="00EC7D3E" w:rsidRPr="00E0538F" w:rsidRDefault="00EC7D3E" w:rsidP="006B7A09">
            <w:pPr>
              <w:spacing w:after="40"/>
              <w:jc w:val="both"/>
              <w:rPr>
                <w:sz w:val="20"/>
                <w:szCs w:val="20"/>
              </w:rPr>
            </w:pPr>
            <w:r w:rsidRPr="00E0538F">
              <w:rPr>
                <w:sz w:val="20"/>
                <w:szCs w:val="20"/>
              </w:rPr>
              <w:t xml:space="preserve">Paramètres et conduite de l’homogénéisation </w:t>
            </w:r>
          </w:p>
          <w:p w:rsidR="00EC7D3E" w:rsidRPr="00E0538F" w:rsidRDefault="00EC7D3E" w:rsidP="006B7A09">
            <w:pPr>
              <w:spacing w:after="40"/>
              <w:jc w:val="both"/>
              <w:rPr>
                <w:sz w:val="20"/>
                <w:szCs w:val="20"/>
              </w:rPr>
            </w:pPr>
            <w:r w:rsidRPr="00E0538F">
              <w:rPr>
                <w:sz w:val="20"/>
                <w:szCs w:val="20"/>
              </w:rPr>
              <w:t>Applications en industrie laitière</w:t>
            </w:r>
          </w:p>
          <w:p w:rsidR="00EC7D3E" w:rsidRPr="00E0538F" w:rsidRDefault="00EC7D3E" w:rsidP="006B7A09">
            <w:pPr>
              <w:spacing w:after="40"/>
              <w:jc w:val="both"/>
              <w:rPr>
                <w:sz w:val="20"/>
                <w:szCs w:val="20"/>
              </w:rPr>
            </w:pPr>
            <w:r w:rsidRPr="00E0538F">
              <w:rPr>
                <w:sz w:val="20"/>
                <w:szCs w:val="20"/>
              </w:rPr>
              <w:t xml:space="preserve">Application pour la fabrication des sauces </w:t>
            </w: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Extraction sans changement d’état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 xml:space="preserve">Présentation des techniques </w:t>
            </w: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Extraction par pression</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Principaux types de matériel</w:t>
            </w:r>
          </w:p>
          <w:p w:rsidR="00EC7D3E" w:rsidRPr="00E0538F" w:rsidRDefault="00EC7D3E" w:rsidP="006B7A09">
            <w:pPr>
              <w:spacing w:after="40"/>
              <w:jc w:val="both"/>
              <w:rPr>
                <w:sz w:val="20"/>
                <w:szCs w:val="20"/>
              </w:rPr>
            </w:pPr>
            <w:r w:rsidRPr="00E0538F">
              <w:rPr>
                <w:sz w:val="20"/>
                <w:szCs w:val="20"/>
              </w:rPr>
              <w:t>Applications (huile, jus de fruit, etc.)</w:t>
            </w: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lastRenderedPageBreak/>
              <w:t xml:space="preserve">Extraction par solvant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Principaux types et choix d’un solvant</w:t>
            </w:r>
          </w:p>
          <w:p w:rsidR="00EC7D3E" w:rsidRPr="00E0538F" w:rsidRDefault="00EC7D3E" w:rsidP="006B7A09">
            <w:pPr>
              <w:spacing w:after="40"/>
              <w:jc w:val="both"/>
              <w:rPr>
                <w:sz w:val="20"/>
                <w:szCs w:val="20"/>
              </w:rPr>
            </w:pPr>
            <w:r w:rsidRPr="00E0538F">
              <w:rPr>
                <w:sz w:val="20"/>
                <w:szCs w:val="20"/>
              </w:rPr>
              <w:t>Principaux types de matériel</w:t>
            </w:r>
          </w:p>
          <w:p w:rsidR="00EC7D3E" w:rsidRPr="00E0538F" w:rsidRDefault="00EC7D3E" w:rsidP="006B7A09">
            <w:pPr>
              <w:spacing w:after="40"/>
              <w:jc w:val="both"/>
              <w:rPr>
                <w:sz w:val="20"/>
                <w:szCs w:val="20"/>
              </w:rPr>
            </w:pPr>
            <w:r w:rsidRPr="00E0538F">
              <w:rPr>
                <w:sz w:val="20"/>
                <w:szCs w:val="20"/>
              </w:rPr>
              <w:t>Applications (huile, sucre, etc.)</w:t>
            </w: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lastRenderedPageBreak/>
              <w:t>Extraction par fluide supercritique</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Caractéristiques d’un fluide supercritique</w:t>
            </w:r>
          </w:p>
          <w:p w:rsidR="00EC7D3E" w:rsidRPr="00E0538F" w:rsidRDefault="00EC7D3E" w:rsidP="006B7A09">
            <w:pPr>
              <w:spacing w:after="40"/>
              <w:jc w:val="both"/>
              <w:rPr>
                <w:sz w:val="20"/>
                <w:szCs w:val="20"/>
              </w:rPr>
            </w:pPr>
            <w:r w:rsidRPr="00E0538F">
              <w:rPr>
                <w:sz w:val="20"/>
                <w:szCs w:val="20"/>
              </w:rPr>
              <w:t>Principaux types de fluides</w:t>
            </w:r>
          </w:p>
          <w:p w:rsidR="00EC7D3E" w:rsidRPr="00E0538F" w:rsidRDefault="00EC7D3E" w:rsidP="006B7A09">
            <w:pPr>
              <w:spacing w:after="40"/>
              <w:jc w:val="both"/>
              <w:rPr>
                <w:sz w:val="20"/>
                <w:szCs w:val="20"/>
              </w:rPr>
            </w:pPr>
            <w:r w:rsidRPr="00E0538F">
              <w:rPr>
                <w:sz w:val="20"/>
                <w:szCs w:val="20"/>
              </w:rPr>
              <w:t>Application (arômes, etc.)</w:t>
            </w: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Décantation statique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Principaux types de matériel</w:t>
            </w:r>
          </w:p>
          <w:p w:rsidR="00EC7D3E" w:rsidRPr="00E0538F" w:rsidRDefault="00EC7D3E" w:rsidP="006B7A09">
            <w:pPr>
              <w:spacing w:after="40"/>
              <w:jc w:val="both"/>
              <w:rPr>
                <w:sz w:val="20"/>
                <w:szCs w:val="20"/>
              </w:rPr>
            </w:pPr>
            <w:r w:rsidRPr="00E0538F">
              <w:rPr>
                <w:sz w:val="20"/>
                <w:szCs w:val="20"/>
              </w:rPr>
              <w:t>Applications (jus de fruits, station d’épuration, etc.)</w:t>
            </w: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Décantation / séparation centrifuge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Loi de Stokes</w:t>
            </w:r>
          </w:p>
          <w:p w:rsidR="00EC7D3E" w:rsidRPr="00E0538F" w:rsidRDefault="00EC7D3E" w:rsidP="006B7A09">
            <w:pPr>
              <w:spacing w:after="40"/>
              <w:jc w:val="both"/>
              <w:rPr>
                <w:sz w:val="20"/>
                <w:szCs w:val="20"/>
              </w:rPr>
            </w:pPr>
            <w:r w:rsidRPr="00E0538F">
              <w:rPr>
                <w:sz w:val="20"/>
                <w:szCs w:val="20"/>
              </w:rPr>
              <w:t>Théorie de la centrifugation</w:t>
            </w:r>
          </w:p>
          <w:p w:rsidR="00EC7D3E" w:rsidRPr="00E0538F" w:rsidRDefault="00EC7D3E" w:rsidP="006B7A09">
            <w:pPr>
              <w:spacing w:after="40"/>
              <w:jc w:val="both"/>
              <w:rPr>
                <w:sz w:val="20"/>
                <w:szCs w:val="20"/>
              </w:rPr>
            </w:pPr>
            <w:r w:rsidRPr="00E0538F">
              <w:rPr>
                <w:sz w:val="20"/>
                <w:szCs w:val="20"/>
              </w:rPr>
              <w:t xml:space="preserve">Matériel de centrifugation </w:t>
            </w:r>
          </w:p>
          <w:p w:rsidR="00EC7D3E" w:rsidRPr="00E0538F" w:rsidRDefault="00EC7D3E" w:rsidP="006B7A09">
            <w:pPr>
              <w:spacing w:after="40"/>
              <w:jc w:val="both"/>
              <w:rPr>
                <w:sz w:val="20"/>
                <w:szCs w:val="20"/>
              </w:rPr>
            </w:pPr>
            <w:r w:rsidRPr="00E0538F">
              <w:rPr>
                <w:sz w:val="20"/>
                <w:szCs w:val="20"/>
              </w:rPr>
              <w:t>Paramètres et conduite de la centrifugation</w:t>
            </w: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Centrifugation du lait et des produits laitiers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Epuration physique/ écrémage</w:t>
            </w:r>
          </w:p>
          <w:p w:rsidR="00EC7D3E" w:rsidRPr="00E0538F" w:rsidRDefault="00EC7D3E" w:rsidP="006B7A09">
            <w:pPr>
              <w:spacing w:after="40"/>
              <w:jc w:val="both"/>
              <w:rPr>
                <w:sz w:val="20"/>
                <w:szCs w:val="20"/>
              </w:rPr>
            </w:pPr>
            <w:r w:rsidRPr="00E0538F">
              <w:rPr>
                <w:sz w:val="20"/>
                <w:szCs w:val="20"/>
              </w:rPr>
              <w:t>Epuration bactériologique</w:t>
            </w:r>
          </w:p>
          <w:p w:rsidR="00EC7D3E" w:rsidRPr="00E0538F" w:rsidRDefault="00EC7D3E" w:rsidP="006B7A09">
            <w:pPr>
              <w:spacing w:after="40"/>
              <w:jc w:val="both"/>
              <w:rPr>
                <w:sz w:val="20"/>
                <w:szCs w:val="20"/>
              </w:rPr>
            </w:pPr>
            <w:r w:rsidRPr="00E0538F">
              <w:rPr>
                <w:sz w:val="20"/>
                <w:szCs w:val="20"/>
              </w:rPr>
              <w:t>Egouttage de caillé</w:t>
            </w: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Filtration des produits alimentaires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Applications et limites des lois de Darcy, de Poiseuille, de Fic</w:t>
            </w:r>
          </w:p>
          <w:p w:rsidR="00EC7D3E" w:rsidRPr="00E0538F" w:rsidRDefault="00EC7D3E" w:rsidP="006B7A09">
            <w:pPr>
              <w:spacing w:after="40"/>
              <w:jc w:val="both"/>
              <w:rPr>
                <w:sz w:val="20"/>
                <w:szCs w:val="20"/>
              </w:rPr>
            </w:pPr>
            <w:r w:rsidRPr="00E0538F">
              <w:rPr>
                <w:sz w:val="20"/>
                <w:szCs w:val="20"/>
              </w:rPr>
              <w:t>Théorie de la filtration</w:t>
            </w:r>
          </w:p>
          <w:p w:rsidR="00EC7D3E" w:rsidRPr="00E0538F" w:rsidRDefault="00EC7D3E" w:rsidP="006B7A09">
            <w:pPr>
              <w:spacing w:after="40"/>
              <w:jc w:val="both"/>
              <w:rPr>
                <w:sz w:val="20"/>
                <w:szCs w:val="20"/>
              </w:rPr>
            </w:pPr>
            <w:r w:rsidRPr="00E0538F">
              <w:rPr>
                <w:sz w:val="20"/>
                <w:szCs w:val="20"/>
              </w:rPr>
              <w:t xml:space="preserve">Matériel de filtration </w:t>
            </w:r>
          </w:p>
          <w:p w:rsidR="00EC7D3E" w:rsidRPr="00E0538F" w:rsidRDefault="00EC7D3E" w:rsidP="006B7A09">
            <w:pPr>
              <w:spacing w:after="40"/>
              <w:jc w:val="both"/>
              <w:rPr>
                <w:sz w:val="20"/>
                <w:szCs w:val="20"/>
              </w:rPr>
            </w:pPr>
            <w:r w:rsidRPr="00E0538F">
              <w:rPr>
                <w:sz w:val="20"/>
                <w:szCs w:val="20"/>
              </w:rPr>
              <w:t>Paramètres et conduite de la filtration</w:t>
            </w:r>
          </w:p>
          <w:p w:rsidR="00EC7D3E" w:rsidRPr="00E0538F" w:rsidRDefault="00EC7D3E" w:rsidP="006B7A09">
            <w:pPr>
              <w:spacing w:after="40"/>
              <w:jc w:val="both"/>
              <w:rPr>
                <w:sz w:val="20"/>
                <w:szCs w:val="20"/>
              </w:rPr>
            </w:pPr>
            <w:r w:rsidRPr="00E0538F">
              <w:rPr>
                <w:sz w:val="20"/>
                <w:szCs w:val="20"/>
              </w:rPr>
              <w:t>Choix du média filtrant</w:t>
            </w:r>
          </w:p>
          <w:p w:rsidR="00EC7D3E" w:rsidRPr="00E0538F" w:rsidRDefault="00EC7D3E" w:rsidP="006B7A09">
            <w:pPr>
              <w:spacing w:after="40"/>
              <w:jc w:val="both"/>
              <w:rPr>
                <w:sz w:val="20"/>
                <w:szCs w:val="20"/>
              </w:rPr>
            </w:pPr>
            <w:r w:rsidRPr="00E0538F">
              <w:rPr>
                <w:sz w:val="20"/>
                <w:szCs w:val="20"/>
              </w:rPr>
              <w:t>Filtration frontale : matériel, applications (jus de fruit, bières, etc.)</w:t>
            </w:r>
          </w:p>
          <w:p w:rsidR="00EC7D3E" w:rsidRPr="00E0538F" w:rsidRDefault="00EC7D3E" w:rsidP="006B7A09">
            <w:pPr>
              <w:spacing w:after="40"/>
              <w:jc w:val="both"/>
              <w:rPr>
                <w:sz w:val="20"/>
                <w:szCs w:val="20"/>
              </w:rPr>
            </w:pPr>
            <w:r w:rsidRPr="00E0538F">
              <w:rPr>
                <w:sz w:val="20"/>
                <w:szCs w:val="20"/>
              </w:rPr>
              <w:t>Filtration tangentielle (microfiltration, ultrafiltration, osmose inverse) : matériel,  fonctionnement, applications (UF du lait, traitement de l’eau, etc.)</w:t>
            </w: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Echange d’ions</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 xml:space="preserve">Principe </w:t>
            </w:r>
          </w:p>
          <w:p w:rsidR="00EC7D3E" w:rsidRPr="00E0538F" w:rsidRDefault="00EC7D3E" w:rsidP="006B7A09">
            <w:pPr>
              <w:spacing w:after="40"/>
              <w:jc w:val="both"/>
              <w:rPr>
                <w:sz w:val="20"/>
                <w:szCs w:val="20"/>
              </w:rPr>
            </w:pPr>
            <w:r w:rsidRPr="00E0538F">
              <w:rPr>
                <w:sz w:val="20"/>
                <w:szCs w:val="20"/>
              </w:rPr>
              <w:t xml:space="preserve">Matériel </w:t>
            </w:r>
          </w:p>
          <w:p w:rsidR="00EC7D3E" w:rsidRPr="00E0538F" w:rsidRDefault="00EC7D3E" w:rsidP="006B7A09">
            <w:pPr>
              <w:spacing w:after="40"/>
              <w:jc w:val="both"/>
              <w:rPr>
                <w:sz w:val="20"/>
                <w:szCs w:val="20"/>
              </w:rPr>
            </w:pPr>
            <w:r w:rsidRPr="00E0538F">
              <w:rPr>
                <w:sz w:val="20"/>
                <w:szCs w:val="20"/>
              </w:rPr>
              <w:t>Applications (traitement de l’eau, etc.)</w:t>
            </w: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lastRenderedPageBreak/>
              <w:t xml:space="preserve">Autres techniques de séparation  sans chargement d’état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Permutation gazeuse</w:t>
            </w:r>
          </w:p>
          <w:p w:rsidR="00EC7D3E" w:rsidRPr="00E0538F" w:rsidRDefault="00EC7D3E" w:rsidP="006B7A09">
            <w:pPr>
              <w:spacing w:after="40"/>
              <w:jc w:val="both"/>
              <w:rPr>
                <w:sz w:val="20"/>
                <w:szCs w:val="20"/>
              </w:rPr>
            </w:pPr>
            <w:r w:rsidRPr="00E0538F">
              <w:rPr>
                <w:sz w:val="20"/>
                <w:szCs w:val="20"/>
              </w:rPr>
              <w:t>Electrodialyse</w:t>
            </w:r>
          </w:p>
          <w:p w:rsidR="00EC7D3E" w:rsidRPr="00E0538F" w:rsidRDefault="00EC7D3E" w:rsidP="006B7A09">
            <w:pPr>
              <w:spacing w:after="40"/>
              <w:jc w:val="both"/>
              <w:rPr>
                <w:sz w:val="20"/>
                <w:szCs w:val="20"/>
              </w:rPr>
            </w:pPr>
            <w:r w:rsidRPr="00E0538F">
              <w:rPr>
                <w:sz w:val="20"/>
                <w:szCs w:val="20"/>
              </w:rPr>
              <w:t>Evaporation</w:t>
            </w: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lastRenderedPageBreak/>
              <w:t xml:space="preserve">Distillation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 xml:space="preserve">Diagramme d’équilibre liquide/ vapeur </w:t>
            </w:r>
          </w:p>
          <w:p w:rsidR="00EC7D3E" w:rsidRPr="00E0538F" w:rsidRDefault="00EC7D3E" w:rsidP="006B7A09">
            <w:pPr>
              <w:spacing w:after="40"/>
              <w:jc w:val="both"/>
              <w:rPr>
                <w:sz w:val="20"/>
                <w:szCs w:val="20"/>
              </w:rPr>
            </w:pPr>
            <w:r w:rsidRPr="00E0538F">
              <w:rPr>
                <w:sz w:val="20"/>
                <w:szCs w:val="20"/>
              </w:rPr>
              <w:t>Détermination graphique du nombre d’étages théoriques</w:t>
            </w:r>
          </w:p>
          <w:p w:rsidR="00EC7D3E" w:rsidRPr="00E0538F" w:rsidRDefault="00EC7D3E" w:rsidP="006B7A09">
            <w:pPr>
              <w:spacing w:after="40"/>
              <w:jc w:val="both"/>
              <w:rPr>
                <w:sz w:val="20"/>
                <w:szCs w:val="20"/>
              </w:rPr>
            </w:pPr>
            <w:r w:rsidRPr="00E0538F">
              <w:rPr>
                <w:sz w:val="20"/>
                <w:szCs w:val="20"/>
              </w:rPr>
              <w:t>Principaux types de matériel</w:t>
            </w:r>
          </w:p>
          <w:p w:rsidR="00EC7D3E" w:rsidRPr="00E0538F" w:rsidRDefault="00EC7D3E" w:rsidP="006B7A09">
            <w:pPr>
              <w:spacing w:after="40"/>
              <w:jc w:val="both"/>
              <w:rPr>
                <w:sz w:val="20"/>
                <w:szCs w:val="20"/>
              </w:rPr>
            </w:pPr>
            <w:r w:rsidRPr="00E0538F">
              <w:rPr>
                <w:sz w:val="20"/>
                <w:szCs w:val="20"/>
              </w:rPr>
              <w:t>Application (alcools, arômes, etc.)</w:t>
            </w: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Cristallisation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Courbe de solubilité en fonction de la température</w:t>
            </w:r>
          </w:p>
          <w:p w:rsidR="00EC7D3E" w:rsidRPr="00E0538F" w:rsidRDefault="00EC7D3E" w:rsidP="006B7A09">
            <w:pPr>
              <w:spacing w:after="40"/>
              <w:jc w:val="both"/>
              <w:rPr>
                <w:sz w:val="20"/>
                <w:szCs w:val="20"/>
              </w:rPr>
            </w:pPr>
            <w:r w:rsidRPr="00E0538F">
              <w:rPr>
                <w:sz w:val="20"/>
                <w:szCs w:val="20"/>
              </w:rPr>
              <w:t>Nucléation et croissance des cristaux</w:t>
            </w:r>
          </w:p>
          <w:p w:rsidR="00EC7D3E" w:rsidRPr="00E0538F" w:rsidRDefault="00EC7D3E" w:rsidP="006B7A09">
            <w:pPr>
              <w:spacing w:after="40"/>
              <w:jc w:val="both"/>
              <w:rPr>
                <w:sz w:val="20"/>
                <w:szCs w:val="20"/>
              </w:rPr>
            </w:pPr>
            <w:r w:rsidRPr="00E0538F">
              <w:rPr>
                <w:sz w:val="20"/>
                <w:szCs w:val="20"/>
              </w:rPr>
              <w:t>Principaux types de matériel</w:t>
            </w:r>
          </w:p>
          <w:p w:rsidR="00EC7D3E" w:rsidRPr="00E0538F" w:rsidRDefault="00EC7D3E" w:rsidP="006B7A09">
            <w:pPr>
              <w:spacing w:after="40"/>
              <w:jc w:val="both"/>
              <w:rPr>
                <w:sz w:val="20"/>
                <w:szCs w:val="20"/>
              </w:rPr>
            </w:pPr>
            <w:r w:rsidRPr="00E0538F">
              <w:rPr>
                <w:sz w:val="20"/>
                <w:szCs w:val="20"/>
              </w:rPr>
              <w:t>Applications (sucre, huile, etc.)</w:t>
            </w: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Techniques enzymatiques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 xml:space="preserve">Traitement des jus de fruits : action enzymatique, rôle des enzymes pectinolytiques dans les jus, stabilisation des jus troubles, clarification, désaération, métamérisation des jus d’agrumes </w:t>
            </w:r>
          </w:p>
        </w:tc>
        <w:tc>
          <w:tcPr>
            <w:tcW w:w="1630" w:type="pct"/>
            <w:vMerge/>
            <w:tcBorders>
              <w:left w:val="nil"/>
            </w:tcBorders>
          </w:tcPr>
          <w:p w:rsidR="00EC7D3E" w:rsidRPr="00E0538F" w:rsidRDefault="00EC7D3E" w:rsidP="006B7A09">
            <w:pPr>
              <w:rPr>
                <w:i/>
              </w:rPr>
            </w:pPr>
          </w:p>
        </w:tc>
      </w:tr>
      <w:tr w:rsidR="00EC7D3E" w:rsidRPr="00E0538F" w:rsidTr="006B7A09">
        <w:trPr>
          <w:cantSplit/>
          <w:trHeight w:val="2981"/>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Mélange, texturation, mise en forme </w:t>
            </w:r>
          </w:p>
          <w:p w:rsidR="00EC7D3E" w:rsidRPr="00E0538F" w:rsidRDefault="00EC7D3E" w:rsidP="006B7A09">
            <w:pPr>
              <w:spacing w:after="40"/>
              <w:jc w:val="both"/>
              <w:rPr>
                <w:sz w:val="20"/>
                <w:szCs w:val="20"/>
              </w:rPr>
            </w:pP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Caractéristiques d'un mélange et de sa stabilité</w:t>
            </w:r>
          </w:p>
          <w:p w:rsidR="00EC7D3E" w:rsidRPr="00E0538F" w:rsidRDefault="00EC7D3E" w:rsidP="006B7A09">
            <w:pPr>
              <w:spacing w:after="40"/>
              <w:jc w:val="both"/>
              <w:rPr>
                <w:sz w:val="20"/>
                <w:szCs w:val="20"/>
              </w:rPr>
            </w:pPr>
            <w:r w:rsidRPr="00E0538F">
              <w:rPr>
                <w:sz w:val="20"/>
                <w:szCs w:val="20"/>
              </w:rPr>
              <w:t>Principaux types de mélanges</w:t>
            </w:r>
          </w:p>
          <w:p w:rsidR="00EC7D3E" w:rsidRPr="00E0538F" w:rsidRDefault="00EC7D3E" w:rsidP="006B7A09">
            <w:pPr>
              <w:spacing w:after="40"/>
              <w:jc w:val="both"/>
              <w:rPr>
                <w:sz w:val="20"/>
                <w:szCs w:val="20"/>
              </w:rPr>
            </w:pPr>
            <w:r w:rsidRPr="00E0538F">
              <w:rPr>
                <w:sz w:val="20"/>
                <w:szCs w:val="20"/>
              </w:rPr>
              <w:t xml:space="preserve">Les émulsifiants </w:t>
            </w:r>
          </w:p>
          <w:p w:rsidR="00EC7D3E" w:rsidRPr="00E0538F" w:rsidRDefault="00EC7D3E" w:rsidP="006B7A09">
            <w:pPr>
              <w:spacing w:after="40"/>
              <w:jc w:val="both"/>
              <w:rPr>
                <w:sz w:val="20"/>
                <w:szCs w:val="20"/>
              </w:rPr>
            </w:pPr>
            <w:r w:rsidRPr="00E0538F">
              <w:rPr>
                <w:sz w:val="20"/>
                <w:szCs w:val="20"/>
              </w:rPr>
              <w:t>Les agents de texture</w:t>
            </w:r>
          </w:p>
          <w:p w:rsidR="00EC7D3E" w:rsidRPr="00E0538F" w:rsidRDefault="00EC7D3E" w:rsidP="006B7A09">
            <w:pPr>
              <w:spacing w:after="40"/>
              <w:jc w:val="both"/>
              <w:rPr>
                <w:sz w:val="20"/>
                <w:szCs w:val="20"/>
              </w:rPr>
            </w:pPr>
            <w:r w:rsidRPr="00E0538F">
              <w:rPr>
                <w:sz w:val="20"/>
                <w:szCs w:val="20"/>
              </w:rPr>
              <w:t>Texturation thermomécanique et thermique (cuisson, extrusion, etc.)</w:t>
            </w:r>
          </w:p>
          <w:p w:rsidR="00EC7D3E" w:rsidRPr="00E0538F" w:rsidRDefault="00EC7D3E" w:rsidP="006B7A09">
            <w:pPr>
              <w:spacing w:after="40"/>
              <w:jc w:val="both"/>
              <w:rPr>
                <w:sz w:val="20"/>
                <w:szCs w:val="20"/>
              </w:rPr>
            </w:pPr>
            <w:r w:rsidRPr="00E0538F">
              <w:rPr>
                <w:sz w:val="20"/>
                <w:szCs w:val="20"/>
              </w:rPr>
              <w:t xml:space="preserve">Granulation </w:t>
            </w:r>
          </w:p>
          <w:p w:rsidR="00EC7D3E" w:rsidRPr="00E0538F" w:rsidRDefault="00EC7D3E" w:rsidP="006B7A09">
            <w:pPr>
              <w:spacing w:after="40"/>
              <w:jc w:val="both"/>
              <w:rPr>
                <w:sz w:val="20"/>
                <w:szCs w:val="20"/>
              </w:rPr>
            </w:pPr>
            <w:r w:rsidRPr="00E0538F">
              <w:rPr>
                <w:sz w:val="20"/>
                <w:szCs w:val="20"/>
              </w:rPr>
              <w:t xml:space="preserve">Foisonnement </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Applications : panification, charcuterie, sauces, filage des protéines (protéines à base de soja, etc.), aliment du bétail, poudres, mousses, crèmes, etc.</w:t>
            </w:r>
          </w:p>
        </w:tc>
        <w:tc>
          <w:tcPr>
            <w:tcW w:w="1630" w:type="pct"/>
            <w:vMerge/>
            <w:tcBorders>
              <w:left w:val="nil"/>
              <w:bottom w:val="nil"/>
            </w:tcBorders>
          </w:tcPr>
          <w:p w:rsidR="00EC7D3E" w:rsidRPr="00E0538F" w:rsidRDefault="00EC7D3E" w:rsidP="006B7A09">
            <w:pPr>
              <w:rPr>
                <w:i/>
              </w:rPr>
            </w:pPr>
          </w:p>
        </w:tc>
      </w:tr>
    </w:tbl>
    <w:p w:rsidR="00EC7D3E" w:rsidRPr="00E0538F"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00"/>
        <w:gridCol w:w="4796"/>
      </w:tblGrid>
      <w:tr w:rsidR="00EC7D3E" w:rsidRPr="00E0538F" w:rsidTr="006B7A09">
        <w:trPr>
          <w:cantSplit/>
          <w:trHeight w:val="329"/>
        </w:trPr>
        <w:tc>
          <w:tcPr>
            <w:tcW w:w="5000" w:type="pct"/>
            <w:gridSpan w:val="3"/>
            <w:tcBorders>
              <w:top w:val="nil"/>
              <w:bottom w:val="nil"/>
            </w:tcBorders>
          </w:tcPr>
          <w:p w:rsidR="00EC7D3E" w:rsidRPr="00E0538F" w:rsidRDefault="00EC7D3E" w:rsidP="006B7A09">
            <w:pPr>
              <w:jc w:val="both"/>
            </w:pPr>
            <w:r w:rsidRPr="00E0538F">
              <w:t>I. Stabiliser les produits alimentaires par la destruction thermique des microbes et composés biochimiques</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OBJECTIFS</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ÉLÉMENTS DE CONTENU</w:t>
            </w:r>
          </w:p>
        </w:tc>
        <w:tc>
          <w:tcPr>
            <w:tcW w:w="1630" w:type="pct"/>
            <w:tcBorders>
              <w:top w:val="nil"/>
              <w:left w:val="nil"/>
              <w:bottom w:val="nil"/>
            </w:tcBorders>
          </w:tcPr>
          <w:p w:rsidR="00EC7D3E" w:rsidRPr="00E0538F" w:rsidRDefault="00EC7D3E" w:rsidP="006B7A09">
            <w:pPr>
              <w:spacing w:after="40"/>
              <w:jc w:val="both"/>
              <w:rPr>
                <w:caps/>
                <w:sz w:val="20"/>
                <w:szCs w:val="20"/>
              </w:rPr>
            </w:pPr>
            <w:r w:rsidRPr="00E0538F">
              <w:rPr>
                <w:caps/>
                <w:sz w:val="20"/>
                <w:szCs w:val="20"/>
              </w:rPr>
              <w:t xml:space="preserve">Critères de performances </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lastRenderedPageBreak/>
              <w:t xml:space="preserve">Exigences réglementaires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 xml:space="preserve">Réglementation des conserves </w:t>
            </w:r>
          </w:p>
          <w:p w:rsidR="00EC7D3E" w:rsidRPr="00E0538F" w:rsidRDefault="00EC7D3E" w:rsidP="006B7A09">
            <w:pPr>
              <w:spacing w:after="40"/>
              <w:jc w:val="both"/>
              <w:rPr>
                <w:sz w:val="20"/>
                <w:szCs w:val="20"/>
              </w:rPr>
            </w:pPr>
            <w:r w:rsidRPr="00E0538F">
              <w:rPr>
                <w:sz w:val="20"/>
                <w:szCs w:val="20"/>
              </w:rPr>
              <w:t xml:space="preserve">Réglementation du lait pasteurisé et stérilisé </w:t>
            </w:r>
          </w:p>
          <w:p w:rsidR="00EC7D3E" w:rsidRPr="00E0538F" w:rsidRDefault="00EC7D3E" w:rsidP="006B7A09">
            <w:pPr>
              <w:spacing w:after="40"/>
              <w:jc w:val="both"/>
              <w:rPr>
                <w:sz w:val="20"/>
                <w:szCs w:val="20"/>
              </w:rPr>
            </w:pPr>
            <w:r w:rsidRPr="00E0538F">
              <w:rPr>
                <w:sz w:val="20"/>
                <w:szCs w:val="20"/>
              </w:rPr>
              <w:t xml:space="preserve">Réglementation des plats cuisinés </w:t>
            </w:r>
          </w:p>
        </w:tc>
        <w:tc>
          <w:tcPr>
            <w:tcW w:w="1630" w:type="pct"/>
            <w:vMerge w:val="restart"/>
            <w:tcBorders>
              <w:top w:val="nil"/>
              <w:left w:val="nil"/>
            </w:tcBorders>
          </w:tcPr>
          <w:p w:rsidR="00EC7D3E" w:rsidRPr="00E0538F" w:rsidRDefault="00EC7D3E" w:rsidP="006B7A09">
            <w:pPr>
              <w:spacing w:after="40"/>
              <w:jc w:val="both"/>
              <w:rPr>
                <w:sz w:val="20"/>
                <w:szCs w:val="20"/>
              </w:rPr>
            </w:pPr>
            <w:r w:rsidRPr="00E0538F">
              <w:rPr>
                <w:sz w:val="20"/>
                <w:szCs w:val="20"/>
              </w:rPr>
              <w:t xml:space="preserve">Justesse et pertinence du choix de matériel </w:t>
            </w:r>
          </w:p>
          <w:p w:rsidR="00EC7D3E" w:rsidRPr="00E0538F" w:rsidRDefault="00EC7D3E" w:rsidP="006B7A09">
            <w:pPr>
              <w:spacing w:after="40"/>
              <w:jc w:val="both"/>
              <w:rPr>
                <w:sz w:val="20"/>
                <w:szCs w:val="20"/>
              </w:rPr>
            </w:pPr>
            <w:r w:rsidRPr="00E0538F">
              <w:rPr>
                <w:sz w:val="20"/>
                <w:szCs w:val="20"/>
              </w:rPr>
              <w:t xml:space="preserve">Justesse et pertinence des paramètres de fonctionnement de matériel </w:t>
            </w:r>
          </w:p>
          <w:p w:rsidR="00EC7D3E" w:rsidRPr="00E0538F" w:rsidRDefault="00EC7D3E" w:rsidP="006B7A09">
            <w:pPr>
              <w:spacing w:after="40"/>
              <w:jc w:val="both"/>
              <w:rPr>
                <w:sz w:val="20"/>
                <w:szCs w:val="20"/>
              </w:rPr>
            </w:pPr>
            <w:r w:rsidRPr="00E0538F">
              <w:rPr>
                <w:sz w:val="20"/>
                <w:szCs w:val="20"/>
              </w:rPr>
              <w:t xml:space="preserve">Justesse et pertinence des paramètres et matériel de contrôle des opérations et des produits entrant et sortant de l’opération </w:t>
            </w:r>
          </w:p>
          <w:p w:rsidR="00EC7D3E" w:rsidRPr="00E0538F" w:rsidRDefault="00EC7D3E" w:rsidP="006B7A09">
            <w:pPr>
              <w:spacing w:after="40"/>
              <w:jc w:val="both"/>
              <w:rPr>
                <w:sz w:val="20"/>
                <w:szCs w:val="20"/>
              </w:rPr>
            </w:pPr>
            <w:r w:rsidRPr="00E0538F">
              <w:rPr>
                <w:sz w:val="20"/>
                <w:szCs w:val="20"/>
              </w:rPr>
              <w:t xml:space="preserve">Justesse et présentation des calculs </w:t>
            </w:r>
          </w:p>
          <w:p w:rsidR="00EC7D3E" w:rsidRPr="00E0538F" w:rsidRDefault="00EC7D3E" w:rsidP="006B7A09">
            <w:pPr>
              <w:spacing w:after="40"/>
              <w:jc w:val="both"/>
              <w:rPr>
                <w:sz w:val="20"/>
                <w:szCs w:val="20"/>
              </w:rPr>
            </w:pPr>
            <w:r w:rsidRPr="00E0538F">
              <w:rPr>
                <w:sz w:val="20"/>
                <w:szCs w:val="20"/>
              </w:rPr>
              <w:t xml:space="preserve">Justesse et pertinence des opérations de maintenance </w:t>
            </w:r>
          </w:p>
          <w:p w:rsidR="00EC7D3E" w:rsidRPr="00E0538F" w:rsidRDefault="00EC7D3E" w:rsidP="006B7A09">
            <w:pPr>
              <w:spacing w:after="40"/>
              <w:jc w:val="both"/>
              <w:rPr>
                <w:sz w:val="20"/>
                <w:szCs w:val="20"/>
              </w:rPr>
            </w:pPr>
            <w:r w:rsidRPr="00E0538F">
              <w:rPr>
                <w:sz w:val="20"/>
                <w:szCs w:val="20"/>
              </w:rPr>
              <w:t xml:space="preserve">Justesse et pertinence des opérations de nettoyage et de désinfection </w:t>
            </w:r>
          </w:p>
          <w:p w:rsidR="00EC7D3E" w:rsidRPr="00E0538F" w:rsidRDefault="00EC7D3E" w:rsidP="006B7A09">
            <w:pPr>
              <w:spacing w:after="40"/>
              <w:jc w:val="both"/>
              <w:rPr>
                <w:sz w:val="20"/>
                <w:szCs w:val="20"/>
              </w:rPr>
            </w:pPr>
            <w:r w:rsidRPr="00E0538F">
              <w:rPr>
                <w:sz w:val="20"/>
                <w:szCs w:val="20"/>
              </w:rPr>
              <w:t>Justesse et pertinence des documents de suivi de fabrication relatifs à l’opération</w:t>
            </w:r>
          </w:p>
          <w:p w:rsidR="00EC7D3E" w:rsidRPr="00E0538F" w:rsidRDefault="00EC7D3E" w:rsidP="006B7A09">
            <w:pPr>
              <w:spacing w:after="40"/>
              <w:jc w:val="both"/>
              <w:rPr>
                <w:sz w:val="20"/>
                <w:szCs w:val="20"/>
              </w:rPr>
            </w:pPr>
            <w:r w:rsidRPr="00E0538F">
              <w:rPr>
                <w:sz w:val="20"/>
                <w:szCs w:val="20"/>
              </w:rPr>
              <w:t>Justesse de l’interprétation et des décisions prises sur base des observations / résultats</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Transfert de chaleur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 xml:space="preserve">Conduction </w:t>
            </w:r>
          </w:p>
          <w:p w:rsidR="00EC7D3E" w:rsidRPr="00E0538F" w:rsidRDefault="00EC7D3E" w:rsidP="006B7A09">
            <w:pPr>
              <w:spacing w:after="40"/>
              <w:jc w:val="both"/>
              <w:rPr>
                <w:sz w:val="20"/>
                <w:szCs w:val="20"/>
              </w:rPr>
            </w:pPr>
            <w:r w:rsidRPr="00E0538F">
              <w:rPr>
                <w:sz w:val="20"/>
                <w:szCs w:val="20"/>
              </w:rPr>
              <w:t xml:space="preserve">Convection </w:t>
            </w:r>
          </w:p>
          <w:p w:rsidR="00EC7D3E" w:rsidRPr="00E0538F" w:rsidRDefault="00EC7D3E" w:rsidP="006B7A09">
            <w:pPr>
              <w:spacing w:after="40"/>
              <w:jc w:val="both"/>
              <w:rPr>
                <w:sz w:val="20"/>
                <w:szCs w:val="20"/>
              </w:rPr>
            </w:pPr>
            <w:r w:rsidRPr="00E0538F">
              <w:rPr>
                <w:sz w:val="20"/>
                <w:szCs w:val="20"/>
              </w:rPr>
              <w:t xml:space="preserve">Rayonnement </w:t>
            </w: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Effet de la chaleur sur les microorganismes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 xml:space="preserve">Lois de destruction thermique </w:t>
            </w:r>
          </w:p>
          <w:p w:rsidR="00EC7D3E" w:rsidRPr="00E0538F" w:rsidRDefault="00EC7D3E" w:rsidP="006B7A09">
            <w:pPr>
              <w:spacing w:after="40"/>
              <w:jc w:val="both"/>
              <w:rPr>
                <w:sz w:val="20"/>
                <w:szCs w:val="20"/>
              </w:rPr>
            </w:pPr>
            <w:r w:rsidRPr="00E0538F">
              <w:rPr>
                <w:sz w:val="20"/>
                <w:szCs w:val="20"/>
              </w:rPr>
              <w:t>Calcul de D et Z</w:t>
            </w: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Effet de la chaleur sur les constituants des produits alimentaires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Influence de la chaleur sur les constituants</w:t>
            </w:r>
          </w:p>
          <w:p w:rsidR="00EC7D3E" w:rsidRPr="00E0538F" w:rsidRDefault="00EC7D3E" w:rsidP="006B7A09">
            <w:pPr>
              <w:spacing w:after="40"/>
              <w:jc w:val="both"/>
              <w:rPr>
                <w:sz w:val="20"/>
                <w:szCs w:val="20"/>
              </w:rPr>
            </w:pPr>
            <w:r w:rsidRPr="00E0538F">
              <w:rPr>
                <w:sz w:val="20"/>
                <w:szCs w:val="20"/>
              </w:rPr>
              <w:t xml:space="preserve">de l’aliment : généralités </w:t>
            </w:r>
          </w:p>
          <w:p w:rsidR="00EC7D3E" w:rsidRPr="00E0538F" w:rsidRDefault="00EC7D3E" w:rsidP="006B7A09">
            <w:pPr>
              <w:spacing w:after="40"/>
              <w:jc w:val="both"/>
              <w:rPr>
                <w:sz w:val="20"/>
                <w:szCs w:val="20"/>
              </w:rPr>
            </w:pPr>
            <w:r w:rsidRPr="00E0538F">
              <w:rPr>
                <w:sz w:val="20"/>
                <w:szCs w:val="20"/>
              </w:rPr>
              <w:t>Influence du chauffage sur les constituants du lait, matières protéiques, vitamines, etc.</w:t>
            </w: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Barèmes de traitements thermiques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Calcul des valeurs stérilisatrices, pasteurisatrices</w:t>
            </w:r>
          </w:p>
          <w:p w:rsidR="00EC7D3E" w:rsidRPr="00E0538F" w:rsidRDefault="00EC7D3E" w:rsidP="006B7A09">
            <w:pPr>
              <w:spacing w:after="40"/>
              <w:jc w:val="both"/>
              <w:rPr>
                <w:sz w:val="20"/>
                <w:szCs w:val="20"/>
              </w:rPr>
            </w:pPr>
            <w:r w:rsidRPr="00E0538F">
              <w:rPr>
                <w:sz w:val="20"/>
                <w:szCs w:val="20"/>
              </w:rPr>
              <w:t>Méthode graphique de Bibelot</w:t>
            </w:r>
          </w:p>
          <w:p w:rsidR="00EC7D3E" w:rsidRPr="00E0538F" w:rsidRDefault="00EC7D3E" w:rsidP="006B7A09">
            <w:pPr>
              <w:spacing w:after="40"/>
              <w:jc w:val="both"/>
              <w:rPr>
                <w:sz w:val="20"/>
                <w:szCs w:val="20"/>
              </w:rPr>
            </w:pPr>
            <w:r w:rsidRPr="00E0538F">
              <w:rPr>
                <w:sz w:val="20"/>
                <w:szCs w:val="20"/>
              </w:rPr>
              <w:t>Optimisation d’un traitement thermique</w:t>
            </w: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Pasteurisation des produits alimentaires liquides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Matériel</w:t>
            </w:r>
          </w:p>
          <w:p w:rsidR="00EC7D3E" w:rsidRPr="00E0538F" w:rsidRDefault="00EC7D3E" w:rsidP="006B7A09">
            <w:pPr>
              <w:spacing w:after="40"/>
              <w:jc w:val="both"/>
              <w:rPr>
                <w:sz w:val="20"/>
                <w:szCs w:val="20"/>
              </w:rPr>
            </w:pPr>
            <w:r w:rsidRPr="00E0538F">
              <w:rPr>
                <w:sz w:val="20"/>
                <w:szCs w:val="20"/>
              </w:rPr>
              <w:t xml:space="preserve">Paramètres et conduite de la pasteurisation </w:t>
            </w:r>
          </w:p>
          <w:p w:rsidR="00EC7D3E" w:rsidRPr="00E0538F" w:rsidRDefault="00EC7D3E" w:rsidP="006B7A09">
            <w:pPr>
              <w:spacing w:after="40"/>
              <w:jc w:val="both"/>
              <w:rPr>
                <w:sz w:val="20"/>
                <w:szCs w:val="20"/>
              </w:rPr>
            </w:pPr>
            <w:r w:rsidRPr="00E0538F">
              <w:rPr>
                <w:sz w:val="20"/>
                <w:szCs w:val="20"/>
              </w:rPr>
              <w:t>Application aux produits laitiers</w:t>
            </w:r>
          </w:p>
          <w:p w:rsidR="00EC7D3E" w:rsidRPr="00E0538F" w:rsidRDefault="00EC7D3E" w:rsidP="006B7A09">
            <w:pPr>
              <w:spacing w:after="40"/>
              <w:jc w:val="both"/>
              <w:rPr>
                <w:sz w:val="20"/>
                <w:szCs w:val="20"/>
              </w:rPr>
            </w:pPr>
            <w:r w:rsidRPr="00E0538F">
              <w:rPr>
                <w:sz w:val="20"/>
                <w:szCs w:val="20"/>
              </w:rPr>
              <w:t xml:space="preserve">Applications aux jus de fruits et dérivés </w:t>
            </w: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Stérilisation des produits alimentaires liquides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 xml:space="preserve">Stérilisation </w:t>
            </w:r>
          </w:p>
          <w:p w:rsidR="00EC7D3E" w:rsidRPr="00E0538F" w:rsidRDefault="00EC7D3E" w:rsidP="006B7A09">
            <w:pPr>
              <w:spacing w:after="40"/>
              <w:jc w:val="both"/>
              <w:rPr>
                <w:sz w:val="20"/>
                <w:szCs w:val="20"/>
              </w:rPr>
            </w:pPr>
            <w:r w:rsidRPr="00E0538F">
              <w:rPr>
                <w:sz w:val="20"/>
                <w:szCs w:val="20"/>
              </w:rPr>
              <w:t xml:space="preserve">Traitement UHT </w:t>
            </w:r>
          </w:p>
          <w:p w:rsidR="00EC7D3E" w:rsidRPr="00E0538F" w:rsidRDefault="00EC7D3E" w:rsidP="006B7A09">
            <w:pPr>
              <w:spacing w:after="40"/>
              <w:jc w:val="both"/>
              <w:rPr>
                <w:sz w:val="20"/>
                <w:szCs w:val="20"/>
              </w:rPr>
            </w:pPr>
            <w:r w:rsidRPr="00E0538F">
              <w:rPr>
                <w:sz w:val="20"/>
                <w:szCs w:val="20"/>
              </w:rPr>
              <w:t>Applications aux produits laitiers</w:t>
            </w: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Stérilisation des produits alimentaires solides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Modes et techniques</w:t>
            </w:r>
          </w:p>
          <w:p w:rsidR="00EC7D3E" w:rsidRPr="00E0538F" w:rsidRDefault="00EC7D3E" w:rsidP="006B7A09">
            <w:pPr>
              <w:spacing w:after="40"/>
              <w:jc w:val="both"/>
              <w:rPr>
                <w:sz w:val="20"/>
                <w:szCs w:val="20"/>
              </w:rPr>
            </w:pPr>
            <w:r w:rsidRPr="00E0538F">
              <w:rPr>
                <w:sz w:val="20"/>
                <w:szCs w:val="20"/>
              </w:rPr>
              <w:t>Principaux types de matériel</w:t>
            </w:r>
          </w:p>
          <w:p w:rsidR="00EC7D3E" w:rsidRPr="00E0538F" w:rsidRDefault="00EC7D3E" w:rsidP="006B7A09">
            <w:pPr>
              <w:spacing w:after="40"/>
              <w:jc w:val="both"/>
              <w:rPr>
                <w:sz w:val="20"/>
                <w:szCs w:val="20"/>
              </w:rPr>
            </w:pPr>
            <w:r w:rsidRPr="00E0538F">
              <w:rPr>
                <w:sz w:val="20"/>
                <w:szCs w:val="20"/>
              </w:rPr>
              <w:t xml:space="preserve">Barèmes standard de stérilisation </w:t>
            </w:r>
          </w:p>
          <w:p w:rsidR="00EC7D3E" w:rsidRPr="00E0538F" w:rsidRDefault="00EC7D3E" w:rsidP="006B7A09">
            <w:pPr>
              <w:spacing w:after="40"/>
              <w:jc w:val="both"/>
              <w:rPr>
                <w:sz w:val="20"/>
                <w:szCs w:val="20"/>
              </w:rPr>
            </w:pPr>
            <w:r w:rsidRPr="00E0538F">
              <w:rPr>
                <w:sz w:val="20"/>
                <w:szCs w:val="20"/>
              </w:rPr>
              <w:t>Applications (conserves de fruits et légumes, plats cuisinés, ovo-produits, jus de fruits, etc.)</w:t>
            </w: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lastRenderedPageBreak/>
              <w:t>Stérilisation par micro-ondes et infrarouge</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Modes et techniques</w:t>
            </w:r>
          </w:p>
          <w:p w:rsidR="00EC7D3E" w:rsidRPr="00E0538F" w:rsidRDefault="00EC7D3E" w:rsidP="006B7A09">
            <w:pPr>
              <w:spacing w:after="40"/>
              <w:jc w:val="both"/>
              <w:rPr>
                <w:sz w:val="20"/>
                <w:szCs w:val="20"/>
              </w:rPr>
            </w:pPr>
            <w:r w:rsidRPr="00E0538F">
              <w:rPr>
                <w:sz w:val="20"/>
                <w:szCs w:val="20"/>
              </w:rPr>
              <w:t>Principaux types de matériel</w:t>
            </w:r>
          </w:p>
          <w:p w:rsidR="00EC7D3E" w:rsidRPr="00E0538F" w:rsidRDefault="00EC7D3E" w:rsidP="006B7A09">
            <w:pPr>
              <w:spacing w:after="40"/>
              <w:jc w:val="both"/>
              <w:rPr>
                <w:sz w:val="20"/>
                <w:szCs w:val="20"/>
              </w:rPr>
            </w:pPr>
            <w:r w:rsidRPr="00E0538F">
              <w:rPr>
                <w:sz w:val="20"/>
                <w:szCs w:val="20"/>
              </w:rPr>
              <w:t xml:space="preserve">Barèmes standard de stérilisation </w:t>
            </w:r>
          </w:p>
          <w:p w:rsidR="00EC7D3E" w:rsidRPr="00E0538F" w:rsidRDefault="00EC7D3E" w:rsidP="006B7A09">
            <w:pPr>
              <w:spacing w:after="40"/>
              <w:jc w:val="both"/>
              <w:rPr>
                <w:sz w:val="20"/>
                <w:szCs w:val="20"/>
              </w:rPr>
            </w:pPr>
            <w:r w:rsidRPr="00E0538F">
              <w:rPr>
                <w:sz w:val="20"/>
                <w:szCs w:val="20"/>
              </w:rPr>
              <w:t>Applications</w:t>
            </w: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lastRenderedPageBreak/>
              <w:t xml:space="preserve">Cuisson des produits alimentaires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Cuisson sèche ou humide</w:t>
            </w:r>
          </w:p>
          <w:p w:rsidR="00EC7D3E" w:rsidRPr="00E0538F" w:rsidRDefault="00EC7D3E" w:rsidP="006B7A09">
            <w:pPr>
              <w:spacing w:after="40"/>
              <w:jc w:val="both"/>
              <w:rPr>
                <w:sz w:val="20"/>
                <w:szCs w:val="20"/>
              </w:rPr>
            </w:pPr>
            <w:r w:rsidRPr="00E0538F">
              <w:rPr>
                <w:sz w:val="20"/>
                <w:szCs w:val="20"/>
              </w:rPr>
              <w:t>Cuisson sous-vire</w:t>
            </w:r>
          </w:p>
          <w:p w:rsidR="00EC7D3E" w:rsidRPr="00E0538F" w:rsidRDefault="00EC7D3E" w:rsidP="006B7A09">
            <w:pPr>
              <w:spacing w:after="40"/>
              <w:jc w:val="both"/>
              <w:rPr>
                <w:sz w:val="20"/>
                <w:szCs w:val="20"/>
              </w:rPr>
            </w:pPr>
            <w:r w:rsidRPr="00E0538F">
              <w:rPr>
                <w:sz w:val="20"/>
                <w:szCs w:val="20"/>
              </w:rPr>
              <w:t>Matériel et techniques : micro-ondes,  infrarouge, four traditionnel</w:t>
            </w: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Techniques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Blanchiment des légumes : matériel, modes et techniques, techniques de contrôle</w:t>
            </w:r>
          </w:p>
          <w:p w:rsidR="00EC7D3E" w:rsidRPr="00E0538F" w:rsidRDefault="00EC7D3E" w:rsidP="006B7A09">
            <w:pPr>
              <w:spacing w:after="40"/>
              <w:jc w:val="both"/>
              <w:rPr>
                <w:sz w:val="20"/>
                <w:szCs w:val="20"/>
              </w:rPr>
            </w:pPr>
            <w:r w:rsidRPr="00E0538F">
              <w:rPr>
                <w:sz w:val="20"/>
                <w:szCs w:val="20"/>
              </w:rPr>
              <w:t xml:space="preserve">Stérilisation et pasteurisation des fruits et légumes : barèmes, matériel et procédures de stérilisation </w:t>
            </w:r>
          </w:p>
          <w:p w:rsidR="00EC7D3E" w:rsidRPr="00E0538F" w:rsidRDefault="00EC7D3E" w:rsidP="006B7A09">
            <w:pPr>
              <w:spacing w:after="40"/>
              <w:jc w:val="both"/>
              <w:rPr>
                <w:sz w:val="20"/>
                <w:szCs w:val="20"/>
              </w:rPr>
            </w:pPr>
            <w:r w:rsidRPr="00E0538F">
              <w:rPr>
                <w:sz w:val="20"/>
                <w:szCs w:val="20"/>
              </w:rPr>
              <w:t>Pasteurisation des jus de fruits, barèmes, matériel et procédures de stérilisation, refroidissement</w:t>
            </w:r>
          </w:p>
        </w:tc>
        <w:tc>
          <w:tcPr>
            <w:tcW w:w="1630" w:type="pct"/>
            <w:vMerge/>
            <w:tcBorders>
              <w:left w:val="nil"/>
              <w:bottom w:val="nil"/>
            </w:tcBorders>
          </w:tcPr>
          <w:p w:rsidR="00EC7D3E" w:rsidRPr="00E0538F" w:rsidRDefault="00EC7D3E" w:rsidP="006B7A09">
            <w:pPr>
              <w:spacing w:after="40"/>
              <w:rPr>
                <w:sz w:val="20"/>
                <w:szCs w:val="20"/>
              </w:rPr>
            </w:pPr>
          </w:p>
        </w:tc>
      </w:tr>
    </w:tbl>
    <w:p w:rsidR="00EC7D3E" w:rsidRPr="00E0538F"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00"/>
        <w:gridCol w:w="4796"/>
      </w:tblGrid>
      <w:tr w:rsidR="00EC7D3E" w:rsidRPr="00E0538F" w:rsidTr="006B7A09">
        <w:trPr>
          <w:cantSplit/>
          <w:trHeight w:val="329"/>
        </w:trPr>
        <w:tc>
          <w:tcPr>
            <w:tcW w:w="5000" w:type="pct"/>
            <w:gridSpan w:val="3"/>
            <w:tcBorders>
              <w:top w:val="nil"/>
              <w:bottom w:val="nil"/>
            </w:tcBorders>
          </w:tcPr>
          <w:p w:rsidR="00EC7D3E" w:rsidRPr="00E0538F" w:rsidRDefault="00EC7D3E" w:rsidP="006B7A09">
            <w:pPr>
              <w:jc w:val="both"/>
            </w:pPr>
            <w:r w:rsidRPr="00E0538F">
              <w:t>J. Stabiliser les produits alimentaires par l’emploi des techniques du froid</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OBJECTIFS</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ÉLÉMENTS DE CONTENU</w:t>
            </w:r>
          </w:p>
        </w:tc>
        <w:tc>
          <w:tcPr>
            <w:tcW w:w="1630" w:type="pct"/>
            <w:tcBorders>
              <w:top w:val="nil"/>
              <w:left w:val="nil"/>
            </w:tcBorders>
          </w:tcPr>
          <w:p w:rsidR="00EC7D3E" w:rsidRPr="00E0538F" w:rsidRDefault="00EC7D3E" w:rsidP="006B7A09">
            <w:pPr>
              <w:spacing w:after="40"/>
              <w:jc w:val="both"/>
              <w:rPr>
                <w:caps/>
                <w:sz w:val="20"/>
                <w:szCs w:val="20"/>
              </w:rPr>
            </w:pPr>
            <w:r w:rsidRPr="00E0538F">
              <w:rPr>
                <w:caps/>
                <w:sz w:val="20"/>
                <w:szCs w:val="20"/>
              </w:rPr>
              <w:t xml:space="preserve">Critères de performances </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Paramètres de la réfrigération et de la congélation/ surgélation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 xml:space="preserve">Définitions : réfrigération, congélation, surgélation, réglementation </w:t>
            </w:r>
          </w:p>
          <w:p w:rsidR="00EC7D3E" w:rsidRPr="00E0538F" w:rsidRDefault="00EC7D3E" w:rsidP="006B7A09">
            <w:pPr>
              <w:spacing w:after="40"/>
              <w:jc w:val="both"/>
              <w:rPr>
                <w:sz w:val="20"/>
                <w:szCs w:val="20"/>
              </w:rPr>
            </w:pPr>
            <w:r w:rsidRPr="00E0538F">
              <w:rPr>
                <w:sz w:val="20"/>
                <w:szCs w:val="20"/>
              </w:rPr>
              <w:t xml:space="preserve">Croissance des microorganismes et vitesse de congélation </w:t>
            </w:r>
          </w:p>
          <w:p w:rsidR="00EC7D3E" w:rsidRPr="00E0538F" w:rsidRDefault="00EC7D3E" w:rsidP="006B7A09">
            <w:pPr>
              <w:spacing w:after="40"/>
              <w:jc w:val="both"/>
              <w:rPr>
                <w:sz w:val="20"/>
                <w:szCs w:val="20"/>
              </w:rPr>
            </w:pPr>
            <w:r w:rsidRPr="00E0538F">
              <w:rPr>
                <w:sz w:val="20"/>
                <w:szCs w:val="20"/>
              </w:rPr>
              <w:t xml:space="preserve">Courbe de refroidissement : importance de la convection et de la conduction sur la courbe de température et sur la qualité des produits </w:t>
            </w:r>
          </w:p>
          <w:p w:rsidR="00EC7D3E" w:rsidRPr="00E0538F" w:rsidRDefault="00EC7D3E" w:rsidP="006B7A09">
            <w:pPr>
              <w:spacing w:after="40"/>
              <w:jc w:val="both"/>
              <w:rPr>
                <w:sz w:val="20"/>
                <w:szCs w:val="20"/>
              </w:rPr>
            </w:pPr>
            <w:r w:rsidRPr="00E0538F">
              <w:rPr>
                <w:sz w:val="20"/>
                <w:szCs w:val="20"/>
              </w:rPr>
              <w:t>Temps de demi-refroidissement</w:t>
            </w:r>
          </w:p>
          <w:p w:rsidR="00EC7D3E" w:rsidRPr="00E0538F" w:rsidRDefault="00EC7D3E" w:rsidP="006B7A09">
            <w:pPr>
              <w:spacing w:after="40"/>
              <w:jc w:val="both"/>
              <w:rPr>
                <w:sz w:val="20"/>
                <w:szCs w:val="20"/>
              </w:rPr>
            </w:pPr>
            <w:r w:rsidRPr="00E0538F">
              <w:rPr>
                <w:sz w:val="20"/>
                <w:szCs w:val="20"/>
              </w:rPr>
              <w:t>Techniques</w:t>
            </w:r>
          </w:p>
        </w:tc>
        <w:tc>
          <w:tcPr>
            <w:tcW w:w="1630" w:type="pct"/>
            <w:vMerge w:val="restart"/>
            <w:tcBorders>
              <w:top w:val="nil"/>
              <w:left w:val="nil"/>
            </w:tcBorders>
          </w:tcPr>
          <w:p w:rsidR="00EC7D3E" w:rsidRPr="00E0538F" w:rsidRDefault="00EC7D3E" w:rsidP="006B7A09">
            <w:pPr>
              <w:spacing w:after="40"/>
              <w:jc w:val="both"/>
              <w:rPr>
                <w:sz w:val="20"/>
                <w:szCs w:val="20"/>
              </w:rPr>
            </w:pPr>
            <w:r w:rsidRPr="00E0538F">
              <w:rPr>
                <w:sz w:val="20"/>
                <w:szCs w:val="20"/>
              </w:rPr>
              <w:t xml:space="preserve">Justesse et pertinence du choix de matériel </w:t>
            </w:r>
          </w:p>
          <w:p w:rsidR="00EC7D3E" w:rsidRPr="00E0538F" w:rsidRDefault="00EC7D3E" w:rsidP="006B7A09">
            <w:pPr>
              <w:spacing w:after="40"/>
              <w:jc w:val="both"/>
              <w:rPr>
                <w:sz w:val="20"/>
                <w:szCs w:val="20"/>
              </w:rPr>
            </w:pPr>
            <w:r w:rsidRPr="00E0538F">
              <w:rPr>
                <w:sz w:val="20"/>
                <w:szCs w:val="20"/>
              </w:rPr>
              <w:t xml:space="preserve">Justesse et pertinence des paramètres de fonctionnement de matériel </w:t>
            </w:r>
          </w:p>
          <w:p w:rsidR="00EC7D3E" w:rsidRPr="00E0538F" w:rsidRDefault="00EC7D3E" w:rsidP="006B7A09">
            <w:pPr>
              <w:spacing w:after="40"/>
              <w:jc w:val="both"/>
              <w:rPr>
                <w:sz w:val="20"/>
                <w:szCs w:val="20"/>
              </w:rPr>
            </w:pPr>
            <w:r w:rsidRPr="00E0538F">
              <w:rPr>
                <w:sz w:val="20"/>
                <w:szCs w:val="20"/>
              </w:rPr>
              <w:t xml:space="preserve">Justesse et pertinence des paramètres et matériel de contrôle des opérations et des produits entrant et sortant de l’opération </w:t>
            </w:r>
          </w:p>
          <w:p w:rsidR="00EC7D3E" w:rsidRPr="00E0538F" w:rsidRDefault="00EC7D3E" w:rsidP="006B7A09">
            <w:pPr>
              <w:spacing w:after="40"/>
              <w:jc w:val="both"/>
              <w:rPr>
                <w:sz w:val="20"/>
                <w:szCs w:val="20"/>
              </w:rPr>
            </w:pPr>
            <w:r w:rsidRPr="00E0538F">
              <w:rPr>
                <w:sz w:val="20"/>
                <w:szCs w:val="20"/>
              </w:rPr>
              <w:t xml:space="preserve">Justesse et présentation des calculs </w:t>
            </w:r>
          </w:p>
          <w:p w:rsidR="00EC7D3E" w:rsidRPr="00E0538F" w:rsidRDefault="00EC7D3E" w:rsidP="006B7A09">
            <w:pPr>
              <w:spacing w:after="40"/>
              <w:jc w:val="both"/>
              <w:rPr>
                <w:sz w:val="20"/>
                <w:szCs w:val="20"/>
              </w:rPr>
            </w:pPr>
            <w:r w:rsidRPr="00E0538F">
              <w:rPr>
                <w:sz w:val="20"/>
                <w:szCs w:val="20"/>
              </w:rPr>
              <w:t xml:space="preserve">Justesse et pertinence des opérations de maintenance </w:t>
            </w:r>
          </w:p>
          <w:p w:rsidR="00EC7D3E" w:rsidRPr="00E0538F" w:rsidRDefault="00EC7D3E" w:rsidP="006B7A09">
            <w:pPr>
              <w:spacing w:after="40"/>
              <w:jc w:val="both"/>
              <w:rPr>
                <w:sz w:val="20"/>
                <w:szCs w:val="20"/>
              </w:rPr>
            </w:pPr>
            <w:r w:rsidRPr="00E0538F">
              <w:rPr>
                <w:sz w:val="20"/>
                <w:szCs w:val="20"/>
              </w:rPr>
              <w:t xml:space="preserve">Justesse et pertinence des opérations de nettoyage et de désinfection </w:t>
            </w:r>
          </w:p>
          <w:p w:rsidR="00EC7D3E" w:rsidRPr="00E0538F" w:rsidRDefault="00EC7D3E" w:rsidP="006B7A09">
            <w:pPr>
              <w:spacing w:after="40"/>
              <w:jc w:val="both"/>
              <w:rPr>
                <w:sz w:val="20"/>
                <w:szCs w:val="20"/>
              </w:rPr>
            </w:pPr>
            <w:r w:rsidRPr="00E0538F">
              <w:rPr>
                <w:sz w:val="20"/>
                <w:szCs w:val="20"/>
              </w:rPr>
              <w:t xml:space="preserve">Justesse et pertinence des documents de suivi de </w:t>
            </w:r>
            <w:r w:rsidRPr="00E0538F">
              <w:rPr>
                <w:sz w:val="20"/>
                <w:szCs w:val="20"/>
              </w:rPr>
              <w:lastRenderedPageBreak/>
              <w:t>fabrication relatifs à l’opération</w:t>
            </w:r>
          </w:p>
          <w:p w:rsidR="00EC7D3E" w:rsidRPr="00E0538F" w:rsidRDefault="00EC7D3E" w:rsidP="006B7A09">
            <w:pPr>
              <w:spacing w:after="40"/>
              <w:jc w:val="both"/>
              <w:rPr>
                <w:sz w:val="20"/>
                <w:szCs w:val="20"/>
              </w:rPr>
            </w:pPr>
            <w:r w:rsidRPr="00E0538F">
              <w:rPr>
                <w:sz w:val="20"/>
                <w:szCs w:val="20"/>
              </w:rPr>
              <w:t>Justesse de l’interprétation et des décisions prises sur base des observations / résultats</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Refroidissement, stockage réfrigéré  des produits agricoles et alimentaires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 xml:space="preserve">Matériel et techniques </w:t>
            </w:r>
          </w:p>
          <w:p w:rsidR="00EC7D3E" w:rsidRPr="00E0538F" w:rsidRDefault="00EC7D3E" w:rsidP="006B7A09">
            <w:pPr>
              <w:spacing w:after="40"/>
              <w:jc w:val="both"/>
              <w:rPr>
                <w:sz w:val="20"/>
                <w:szCs w:val="20"/>
              </w:rPr>
            </w:pPr>
            <w:r w:rsidRPr="00E0538F">
              <w:rPr>
                <w:sz w:val="20"/>
                <w:szCs w:val="20"/>
              </w:rPr>
              <w:t>Paramètres de la réfrigération et qualité des produits (hygrométrie, température, brûlures par le froid)</w:t>
            </w:r>
          </w:p>
          <w:p w:rsidR="00EC7D3E" w:rsidRPr="00E0538F" w:rsidRDefault="00EC7D3E" w:rsidP="006B7A09">
            <w:pPr>
              <w:spacing w:after="40"/>
              <w:jc w:val="both"/>
              <w:rPr>
                <w:sz w:val="20"/>
                <w:szCs w:val="20"/>
              </w:rPr>
            </w:pPr>
            <w:r w:rsidRPr="00E0538F">
              <w:rPr>
                <w:sz w:val="20"/>
                <w:szCs w:val="20"/>
              </w:rPr>
              <w:t xml:space="preserve">Applications : hydro-cooking des fruits et légumes, conservation au froid des fruits et légumes </w:t>
            </w: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lastRenderedPageBreak/>
              <w:t xml:space="preserve">Congélation, surgélation des produits alimentaires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 xml:space="preserve">Matériel et techniques (froid mécanique, froid cryogénique, congélateurs à plaques congélateurs à air, etc.) </w:t>
            </w:r>
          </w:p>
          <w:p w:rsidR="00EC7D3E" w:rsidRPr="00E0538F" w:rsidRDefault="00EC7D3E" w:rsidP="006B7A09">
            <w:pPr>
              <w:spacing w:after="40"/>
              <w:jc w:val="both"/>
              <w:rPr>
                <w:sz w:val="20"/>
                <w:szCs w:val="20"/>
              </w:rPr>
            </w:pPr>
            <w:r w:rsidRPr="00E0538F">
              <w:rPr>
                <w:sz w:val="20"/>
                <w:szCs w:val="20"/>
              </w:rPr>
              <w:t xml:space="preserve">Courbe de congélation, effet de la teneur en eau sur le palier de congélation </w:t>
            </w:r>
          </w:p>
          <w:p w:rsidR="00EC7D3E" w:rsidRPr="00E0538F" w:rsidRDefault="00EC7D3E" w:rsidP="006B7A09">
            <w:pPr>
              <w:spacing w:after="40"/>
              <w:jc w:val="both"/>
              <w:rPr>
                <w:sz w:val="20"/>
                <w:szCs w:val="20"/>
              </w:rPr>
            </w:pPr>
            <w:r w:rsidRPr="00E0538F">
              <w:rPr>
                <w:sz w:val="20"/>
                <w:szCs w:val="20"/>
              </w:rPr>
              <w:t xml:space="preserve">Effet de la vitesse de congélation sur les caractéristiques des produits alimentaires </w:t>
            </w:r>
          </w:p>
          <w:p w:rsidR="00EC7D3E" w:rsidRPr="00E0538F" w:rsidRDefault="00EC7D3E" w:rsidP="006B7A09">
            <w:pPr>
              <w:spacing w:after="40"/>
              <w:jc w:val="both"/>
              <w:rPr>
                <w:sz w:val="20"/>
                <w:szCs w:val="20"/>
              </w:rPr>
            </w:pPr>
            <w:r w:rsidRPr="00E0538F">
              <w:rPr>
                <w:sz w:val="20"/>
                <w:szCs w:val="20"/>
              </w:rPr>
              <w:t>Applications : freezer (crèmes glacées, etc.)</w:t>
            </w:r>
          </w:p>
          <w:p w:rsidR="00EC7D3E" w:rsidRPr="00E0538F" w:rsidRDefault="00EC7D3E" w:rsidP="006B7A09">
            <w:pPr>
              <w:spacing w:after="40"/>
              <w:jc w:val="both"/>
              <w:rPr>
                <w:sz w:val="20"/>
                <w:szCs w:val="20"/>
              </w:rPr>
            </w:pPr>
            <w:r w:rsidRPr="00E0538F">
              <w:rPr>
                <w:sz w:val="20"/>
                <w:szCs w:val="20"/>
              </w:rPr>
              <w:t xml:space="preserve">Applications : congélateur à air (pâtisserie crue surgelée, etc.) </w:t>
            </w:r>
          </w:p>
          <w:p w:rsidR="00EC7D3E" w:rsidRPr="00E0538F" w:rsidRDefault="00EC7D3E" w:rsidP="006B7A09">
            <w:pPr>
              <w:spacing w:after="40"/>
              <w:jc w:val="both"/>
              <w:rPr>
                <w:sz w:val="20"/>
                <w:szCs w:val="20"/>
              </w:rPr>
            </w:pPr>
            <w:r w:rsidRPr="00E0538F">
              <w:rPr>
                <w:sz w:val="20"/>
                <w:szCs w:val="20"/>
              </w:rPr>
              <w:t>Applications : congélateur à plaques (épinards, etc.)</w:t>
            </w:r>
          </w:p>
          <w:p w:rsidR="00EC7D3E" w:rsidRPr="00E0538F" w:rsidRDefault="00EC7D3E" w:rsidP="006B7A09">
            <w:pPr>
              <w:spacing w:after="40"/>
              <w:jc w:val="both"/>
              <w:rPr>
                <w:sz w:val="20"/>
                <w:szCs w:val="20"/>
              </w:rPr>
            </w:pPr>
            <w:r w:rsidRPr="00E0538F">
              <w:rPr>
                <w:sz w:val="20"/>
                <w:szCs w:val="20"/>
              </w:rPr>
              <w:t>Applications : congélateur à lit fluidisé (petits pois, etc.)</w:t>
            </w: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lastRenderedPageBreak/>
              <w:t xml:space="preserve">Décongélation des produits alimentaires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 xml:space="preserve">Risques microbiologiques et biochimiques associés </w:t>
            </w:r>
          </w:p>
          <w:p w:rsidR="00EC7D3E" w:rsidRPr="00E0538F" w:rsidRDefault="00EC7D3E" w:rsidP="006B7A09">
            <w:pPr>
              <w:spacing w:after="40"/>
              <w:jc w:val="both"/>
              <w:rPr>
                <w:sz w:val="20"/>
                <w:szCs w:val="20"/>
              </w:rPr>
            </w:pPr>
            <w:r w:rsidRPr="00E0538F">
              <w:rPr>
                <w:sz w:val="20"/>
                <w:szCs w:val="20"/>
              </w:rPr>
              <w:t xml:space="preserve">Techniques et matériel de décongélation </w:t>
            </w:r>
          </w:p>
        </w:tc>
        <w:tc>
          <w:tcPr>
            <w:tcW w:w="1630" w:type="pct"/>
            <w:vMerge/>
            <w:tcBorders>
              <w:left w:val="nil"/>
              <w:bottom w:val="nil"/>
            </w:tcBorders>
          </w:tcPr>
          <w:p w:rsidR="00EC7D3E" w:rsidRPr="00E0538F" w:rsidRDefault="00EC7D3E" w:rsidP="006B7A09">
            <w:pPr>
              <w:spacing w:after="40"/>
              <w:rPr>
                <w:sz w:val="20"/>
                <w:szCs w:val="20"/>
              </w:rPr>
            </w:pPr>
          </w:p>
        </w:tc>
      </w:tr>
    </w:tbl>
    <w:p w:rsidR="00EC7D3E" w:rsidRPr="00E0538F"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00"/>
        <w:gridCol w:w="4796"/>
      </w:tblGrid>
      <w:tr w:rsidR="00EC7D3E" w:rsidRPr="00E0538F" w:rsidTr="006B7A09">
        <w:trPr>
          <w:cantSplit/>
          <w:trHeight w:val="329"/>
        </w:trPr>
        <w:tc>
          <w:tcPr>
            <w:tcW w:w="5000" w:type="pct"/>
            <w:gridSpan w:val="3"/>
            <w:tcBorders>
              <w:top w:val="nil"/>
              <w:bottom w:val="nil"/>
            </w:tcBorders>
          </w:tcPr>
          <w:p w:rsidR="00EC7D3E" w:rsidRPr="00E0538F" w:rsidRDefault="00EC7D3E" w:rsidP="006B7A09">
            <w:pPr>
              <w:jc w:val="both"/>
            </w:pPr>
            <w:r w:rsidRPr="00E0538F">
              <w:t>K. Stabiliser les produits alimentaires par la diminution de l’eau libre</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OBJECTIFS</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ÉLÉMENTS DE CONTENU</w:t>
            </w:r>
          </w:p>
        </w:tc>
        <w:tc>
          <w:tcPr>
            <w:tcW w:w="1630" w:type="pct"/>
            <w:tcBorders>
              <w:top w:val="nil"/>
              <w:left w:val="nil"/>
            </w:tcBorders>
          </w:tcPr>
          <w:p w:rsidR="00EC7D3E" w:rsidRPr="00E0538F" w:rsidRDefault="00EC7D3E" w:rsidP="006B7A09">
            <w:pPr>
              <w:spacing w:after="40"/>
              <w:jc w:val="both"/>
              <w:rPr>
                <w:caps/>
                <w:sz w:val="20"/>
                <w:szCs w:val="20"/>
              </w:rPr>
            </w:pPr>
            <w:r w:rsidRPr="00E0538F">
              <w:rPr>
                <w:caps/>
                <w:sz w:val="20"/>
                <w:szCs w:val="20"/>
              </w:rPr>
              <w:t xml:space="preserve">Critères de performances </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Effet de la réduction d’eau sur la stabilité des produits finis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Définition de l’a (rappel)</w:t>
            </w:r>
          </w:p>
          <w:p w:rsidR="00EC7D3E" w:rsidRPr="00E0538F" w:rsidRDefault="00EC7D3E" w:rsidP="006B7A09">
            <w:pPr>
              <w:spacing w:after="40"/>
              <w:jc w:val="both"/>
              <w:rPr>
                <w:sz w:val="20"/>
                <w:szCs w:val="20"/>
              </w:rPr>
            </w:pPr>
            <w:r w:rsidRPr="00E0538F">
              <w:rPr>
                <w:sz w:val="20"/>
                <w:szCs w:val="20"/>
              </w:rPr>
              <w:t xml:space="preserve">Courbes de Labuza </w:t>
            </w:r>
          </w:p>
          <w:p w:rsidR="00EC7D3E" w:rsidRPr="00E0538F" w:rsidRDefault="00EC7D3E" w:rsidP="006B7A09">
            <w:pPr>
              <w:spacing w:after="40"/>
              <w:jc w:val="both"/>
              <w:rPr>
                <w:sz w:val="20"/>
                <w:szCs w:val="20"/>
              </w:rPr>
            </w:pPr>
            <w:r w:rsidRPr="00E0538F">
              <w:rPr>
                <w:sz w:val="20"/>
                <w:szCs w:val="20"/>
              </w:rPr>
              <w:t>Effet de la déshydratation sur les constituants</w:t>
            </w:r>
          </w:p>
        </w:tc>
        <w:tc>
          <w:tcPr>
            <w:tcW w:w="1630" w:type="pct"/>
            <w:vMerge w:val="restart"/>
            <w:tcBorders>
              <w:top w:val="nil"/>
              <w:left w:val="nil"/>
            </w:tcBorders>
          </w:tcPr>
          <w:p w:rsidR="00EC7D3E" w:rsidRPr="00E0538F" w:rsidRDefault="00EC7D3E" w:rsidP="006B7A09">
            <w:pPr>
              <w:spacing w:after="40"/>
              <w:jc w:val="both"/>
              <w:rPr>
                <w:sz w:val="20"/>
                <w:szCs w:val="20"/>
              </w:rPr>
            </w:pPr>
            <w:r w:rsidRPr="00E0538F">
              <w:rPr>
                <w:sz w:val="20"/>
                <w:szCs w:val="20"/>
              </w:rPr>
              <w:t>Justesse et pertinence du choix de matériel</w:t>
            </w:r>
          </w:p>
          <w:p w:rsidR="00EC7D3E" w:rsidRPr="00E0538F" w:rsidRDefault="00EC7D3E" w:rsidP="006B7A09">
            <w:pPr>
              <w:spacing w:after="40"/>
              <w:jc w:val="both"/>
              <w:rPr>
                <w:sz w:val="20"/>
                <w:szCs w:val="20"/>
              </w:rPr>
            </w:pPr>
            <w:r w:rsidRPr="00E0538F">
              <w:rPr>
                <w:sz w:val="20"/>
                <w:szCs w:val="20"/>
              </w:rPr>
              <w:t xml:space="preserve">Justesse et pertinence des paramètres de fonctionnement de matériel </w:t>
            </w:r>
          </w:p>
          <w:p w:rsidR="00EC7D3E" w:rsidRPr="00E0538F" w:rsidRDefault="00EC7D3E" w:rsidP="006B7A09">
            <w:pPr>
              <w:spacing w:after="40"/>
              <w:jc w:val="both"/>
              <w:rPr>
                <w:sz w:val="20"/>
                <w:szCs w:val="20"/>
              </w:rPr>
            </w:pPr>
            <w:r w:rsidRPr="00E0538F">
              <w:rPr>
                <w:sz w:val="20"/>
                <w:szCs w:val="20"/>
              </w:rPr>
              <w:t xml:space="preserve">Justesse et pertinence des paramètres et matériel de contrôle des opérations et des produits entrant et sortant de l’opération </w:t>
            </w:r>
          </w:p>
          <w:p w:rsidR="00EC7D3E" w:rsidRPr="00E0538F" w:rsidRDefault="00EC7D3E" w:rsidP="006B7A09">
            <w:pPr>
              <w:spacing w:after="40"/>
              <w:jc w:val="both"/>
              <w:rPr>
                <w:sz w:val="20"/>
                <w:szCs w:val="20"/>
              </w:rPr>
            </w:pPr>
            <w:r w:rsidRPr="00E0538F">
              <w:rPr>
                <w:sz w:val="20"/>
                <w:szCs w:val="20"/>
              </w:rPr>
              <w:t xml:space="preserve">Justesse et présentation des calculs </w:t>
            </w:r>
          </w:p>
          <w:p w:rsidR="00EC7D3E" w:rsidRPr="00E0538F" w:rsidRDefault="00EC7D3E" w:rsidP="006B7A09">
            <w:pPr>
              <w:spacing w:after="40"/>
              <w:jc w:val="both"/>
              <w:rPr>
                <w:sz w:val="20"/>
                <w:szCs w:val="20"/>
              </w:rPr>
            </w:pPr>
            <w:r w:rsidRPr="00E0538F">
              <w:rPr>
                <w:sz w:val="20"/>
                <w:szCs w:val="20"/>
              </w:rPr>
              <w:t xml:space="preserve">Justesse et pertinence des opérations de maintenance </w:t>
            </w:r>
          </w:p>
          <w:p w:rsidR="00EC7D3E" w:rsidRPr="00E0538F" w:rsidRDefault="00EC7D3E" w:rsidP="006B7A09">
            <w:pPr>
              <w:spacing w:after="40"/>
              <w:jc w:val="both"/>
              <w:rPr>
                <w:sz w:val="20"/>
                <w:szCs w:val="20"/>
              </w:rPr>
            </w:pPr>
            <w:r w:rsidRPr="00E0538F">
              <w:rPr>
                <w:sz w:val="20"/>
                <w:szCs w:val="20"/>
              </w:rPr>
              <w:t xml:space="preserve">Justesse et pertinence des opérations de nettoyage et de </w:t>
            </w:r>
            <w:r w:rsidRPr="00E0538F">
              <w:rPr>
                <w:sz w:val="20"/>
                <w:szCs w:val="20"/>
              </w:rPr>
              <w:lastRenderedPageBreak/>
              <w:t xml:space="preserve">désinfection </w:t>
            </w:r>
          </w:p>
          <w:p w:rsidR="00EC7D3E" w:rsidRPr="00E0538F" w:rsidRDefault="00EC7D3E" w:rsidP="006B7A09">
            <w:pPr>
              <w:spacing w:after="40"/>
              <w:jc w:val="both"/>
              <w:rPr>
                <w:sz w:val="20"/>
                <w:szCs w:val="20"/>
              </w:rPr>
            </w:pPr>
            <w:r w:rsidRPr="00E0538F">
              <w:rPr>
                <w:sz w:val="20"/>
                <w:szCs w:val="20"/>
              </w:rPr>
              <w:t>Justesse et pertinence des documents de suivi de fabrication relatifs à l’opération</w:t>
            </w:r>
          </w:p>
          <w:p w:rsidR="00EC7D3E" w:rsidRPr="00E0538F" w:rsidRDefault="00EC7D3E" w:rsidP="006B7A09">
            <w:pPr>
              <w:spacing w:after="40"/>
              <w:jc w:val="both"/>
              <w:rPr>
                <w:sz w:val="20"/>
                <w:szCs w:val="20"/>
              </w:rPr>
            </w:pPr>
            <w:r w:rsidRPr="00E0538F">
              <w:rPr>
                <w:sz w:val="20"/>
                <w:szCs w:val="20"/>
              </w:rPr>
              <w:t>Justesse de l’interprétation et des décisions prises sur base des observations / résultats</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La concentration par évaporation</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Principe</w:t>
            </w:r>
          </w:p>
          <w:p w:rsidR="00EC7D3E" w:rsidRPr="00E0538F" w:rsidRDefault="00EC7D3E" w:rsidP="006B7A09">
            <w:pPr>
              <w:spacing w:after="40"/>
              <w:jc w:val="both"/>
              <w:rPr>
                <w:sz w:val="20"/>
                <w:szCs w:val="20"/>
              </w:rPr>
            </w:pPr>
            <w:r w:rsidRPr="00E0538F">
              <w:rPr>
                <w:sz w:val="20"/>
                <w:szCs w:val="20"/>
              </w:rPr>
              <w:t xml:space="preserve">Matériel : appareils à flots tombants </w:t>
            </w:r>
          </w:p>
          <w:p w:rsidR="00EC7D3E" w:rsidRPr="00E0538F" w:rsidRDefault="00EC7D3E" w:rsidP="006B7A09">
            <w:pPr>
              <w:spacing w:after="40"/>
              <w:jc w:val="both"/>
              <w:rPr>
                <w:sz w:val="20"/>
                <w:szCs w:val="20"/>
              </w:rPr>
            </w:pPr>
            <w:r w:rsidRPr="00E0538F">
              <w:rPr>
                <w:sz w:val="20"/>
                <w:szCs w:val="20"/>
              </w:rPr>
              <w:t xml:space="preserve">Paramètres et conduite de la concentration </w:t>
            </w:r>
          </w:p>
          <w:p w:rsidR="00EC7D3E" w:rsidRPr="00E0538F" w:rsidRDefault="00EC7D3E" w:rsidP="006B7A09">
            <w:pPr>
              <w:spacing w:after="40"/>
              <w:jc w:val="both"/>
              <w:rPr>
                <w:sz w:val="20"/>
                <w:szCs w:val="20"/>
              </w:rPr>
            </w:pPr>
            <w:r w:rsidRPr="00E0538F">
              <w:rPr>
                <w:sz w:val="20"/>
                <w:szCs w:val="20"/>
              </w:rPr>
              <w:t>Applications en industrie laitière</w:t>
            </w:r>
          </w:p>
          <w:p w:rsidR="00EC7D3E" w:rsidRPr="00E0538F" w:rsidRDefault="00EC7D3E" w:rsidP="006B7A09">
            <w:pPr>
              <w:spacing w:after="40"/>
              <w:jc w:val="both"/>
              <w:rPr>
                <w:sz w:val="20"/>
                <w:szCs w:val="20"/>
              </w:rPr>
            </w:pPr>
            <w:r w:rsidRPr="00E0538F">
              <w:rPr>
                <w:sz w:val="20"/>
                <w:szCs w:val="20"/>
              </w:rPr>
              <w:t xml:space="preserve">Application aux  produits dérivés des fruits et légumes </w:t>
            </w:r>
          </w:p>
          <w:p w:rsidR="00EC7D3E" w:rsidRPr="00E0538F" w:rsidRDefault="00EC7D3E" w:rsidP="006B7A09">
            <w:pPr>
              <w:spacing w:after="40"/>
              <w:jc w:val="both"/>
              <w:rPr>
                <w:sz w:val="20"/>
                <w:szCs w:val="20"/>
              </w:rPr>
            </w:pPr>
            <w:r w:rsidRPr="00E0538F">
              <w:rPr>
                <w:sz w:val="20"/>
                <w:szCs w:val="20"/>
              </w:rPr>
              <w:t>Bilan énergétique</w:t>
            </w: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lastRenderedPageBreak/>
              <w:t xml:space="preserve">Séchage des produits alimentaires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Principe : diagramme de l’air humide, caractérisation de l’air, courbes de séchage</w:t>
            </w:r>
          </w:p>
          <w:p w:rsidR="00EC7D3E" w:rsidRPr="00E0538F" w:rsidRDefault="00EC7D3E" w:rsidP="006B7A09">
            <w:pPr>
              <w:spacing w:after="40"/>
              <w:jc w:val="both"/>
              <w:rPr>
                <w:sz w:val="20"/>
                <w:szCs w:val="20"/>
              </w:rPr>
            </w:pPr>
            <w:r w:rsidRPr="00E0538F">
              <w:rPr>
                <w:sz w:val="20"/>
                <w:szCs w:val="20"/>
              </w:rPr>
              <w:t>Matériel</w:t>
            </w:r>
          </w:p>
          <w:p w:rsidR="00EC7D3E" w:rsidRPr="00E0538F" w:rsidRDefault="00EC7D3E" w:rsidP="006B7A09">
            <w:pPr>
              <w:spacing w:after="40"/>
              <w:jc w:val="both"/>
              <w:rPr>
                <w:sz w:val="20"/>
                <w:szCs w:val="20"/>
              </w:rPr>
            </w:pPr>
            <w:r w:rsidRPr="00E0538F">
              <w:rPr>
                <w:sz w:val="20"/>
                <w:szCs w:val="20"/>
              </w:rPr>
              <w:t xml:space="preserve">Paramètres et conduite du séchage : en tunnel / chambre chaude, par contact ou par atomisation, traitements d’instantanéisation, </w:t>
            </w:r>
          </w:p>
          <w:p w:rsidR="00EC7D3E" w:rsidRPr="00E0538F" w:rsidRDefault="00EC7D3E" w:rsidP="006B7A09">
            <w:pPr>
              <w:spacing w:after="40"/>
              <w:jc w:val="both"/>
              <w:rPr>
                <w:sz w:val="20"/>
                <w:szCs w:val="20"/>
              </w:rPr>
            </w:pPr>
            <w:r w:rsidRPr="00E0538F">
              <w:rPr>
                <w:sz w:val="20"/>
                <w:szCs w:val="20"/>
              </w:rPr>
              <w:t xml:space="preserve">Application : aux produits laitiers, application aux dérivés des fruits et légumes, application aux pâtes et couscous </w:t>
            </w:r>
          </w:p>
          <w:p w:rsidR="00EC7D3E" w:rsidRPr="00E0538F" w:rsidRDefault="00EC7D3E" w:rsidP="006B7A09">
            <w:pPr>
              <w:spacing w:after="40"/>
              <w:jc w:val="both"/>
              <w:rPr>
                <w:sz w:val="20"/>
                <w:szCs w:val="20"/>
              </w:rPr>
            </w:pPr>
            <w:r w:rsidRPr="00E0538F">
              <w:rPr>
                <w:sz w:val="20"/>
                <w:szCs w:val="20"/>
              </w:rPr>
              <w:t>Bilan énergétique</w:t>
            </w: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lastRenderedPageBreak/>
              <w:t xml:space="preserve">Lyophilisation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 xml:space="preserve">Principe </w:t>
            </w:r>
          </w:p>
          <w:p w:rsidR="00EC7D3E" w:rsidRPr="00E0538F" w:rsidRDefault="00EC7D3E" w:rsidP="006B7A09">
            <w:pPr>
              <w:spacing w:after="40"/>
              <w:jc w:val="both"/>
              <w:rPr>
                <w:sz w:val="20"/>
                <w:szCs w:val="20"/>
              </w:rPr>
            </w:pPr>
            <w:r w:rsidRPr="00E0538F">
              <w:rPr>
                <w:sz w:val="20"/>
                <w:szCs w:val="20"/>
              </w:rPr>
              <w:t xml:space="preserve">Matériel et techniques </w:t>
            </w:r>
          </w:p>
          <w:p w:rsidR="00EC7D3E" w:rsidRPr="00E0538F" w:rsidRDefault="00EC7D3E" w:rsidP="006B7A09">
            <w:pPr>
              <w:spacing w:after="40"/>
              <w:jc w:val="both"/>
              <w:rPr>
                <w:sz w:val="20"/>
                <w:szCs w:val="20"/>
              </w:rPr>
            </w:pPr>
            <w:r w:rsidRPr="00E0538F">
              <w:rPr>
                <w:sz w:val="20"/>
                <w:szCs w:val="20"/>
              </w:rPr>
              <w:t>Application (cafés, fruits et légumes, etc.)</w:t>
            </w:r>
          </w:p>
          <w:p w:rsidR="00EC7D3E" w:rsidRPr="00E0538F" w:rsidRDefault="00EC7D3E" w:rsidP="006B7A09">
            <w:pPr>
              <w:spacing w:after="40"/>
              <w:jc w:val="both"/>
              <w:rPr>
                <w:sz w:val="20"/>
                <w:szCs w:val="20"/>
              </w:rPr>
            </w:pPr>
            <w:r w:rsidRPr="00E0538F">
              <w:rPr>
                <w:sz w:val="20"/>
                <w:szCs w:val="20"/>
              </w:rPr>
              <w:t>Bilan énergétique</w:t>
            </w: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Techniques de stabilisation par réduction d’eau libre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Assurer la cuite des confitures, marmelades : formulation, matériel et procédures de cuite de confitures (pression atmosphérique, sous vide partiel)</w:t>
            </w:r>
          </w:p>
          <w:p w:rsidR="00EC7D3E" w:rsidRPr="00E0538F" w:rsidRDefault="00EC7D3E" w:rsidP="006B7A09">
            <w:pPr>
              <w:spacing w:after="40"/>
              <w:jc w:val="both"/>
              <w:rPr>
                <w:sz w:val="20"/>
                <w:szCs w:val="20"/>
              </w:rPr>
            </w:pPr>
            <w:r w:rsidRPr="00E0538F">
              <w:rPr>
                <w:sz w:val="20"/>
                <w:szCs w:val="20"/>
              </w:rPr>
              <w:t xml:space="preserve">Contrôle du bris </w:t>
            </w:r>
          </w:p>
          <w:p w:rsidR="00EC7D3E" w:rsidRPr="00E0538F" w:rsidRDefault="00EC7D3E" w:rsidP="006B7A09">
            <w:pPr>
              <w:spacing w:after="40"/>
              <w:jc w:val="both"/>
              <w:rPr>
                <w:sz w:val="20"/>
                <w:szCs w:val="20"/>
              </w:rPr>
            </w:pPr>
            <w:r w:rsidRPr="00E0538F">
              <w:rPr>
                <w:sz w:val="20"/>
                <w:szCs w:val="20"/>
              </w:rPr>
              <w:t>Assurer la concentration des jus de fruits (fabrication du concentré de fruits ou de tomates), matériel et procédures de concentration (pression atmosphérique, sous vide partiel), techniques de contrôle</w:t>
            </w:r>
          </w:p>
        </w:tc>
        <w:tc>
          <w:tcPr>
            <w:tcW w:w="1630" w:type="pct"/>
            <w:vMerge/>
            <w:tcBorders>
              <w:left w:val="nil"/>
              <w:bottom w:val="nil"/>
            </w:tcBorders>
          </w:tcPr>
          <w:p w:rsidR="00EC7D3E" w:rsidRPr="00E0538F" w:rsidRDefault="00EC7D3E" w:rsidP="006B7A09">
            <w:pPr>
              <w:spacing w:after="40"/>
              <w:rPr>
                <w:sz w:val="20"/>
                <w:szCs w:val="20"/>
              </w:rPr>
            </w:pPr>
          </w:p>
        </w:tc>
      </w:tr>
    </w:tbl>
    <w:p w:rsidR="00EC7D3E" w:rsidRPr="00E0538F"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00"/>
        <w:gridCol w:w="4796"/>
      </w:tblGrid>
      <w:tr w:rsidR="00EC7D3E" w:rsidRPr="00E0538F" w:rsidTr="006B7A09">
        <w:trPr>
          <w:cantSplit/>
          <w:trHeight w:val="329"/>
        </w:trPr>
        <w:tc>
          <w:tcPr>
            <w:tcW w:w="5000" w:type="pct"/>
            <w:gridSpan w:val="3"/>
            <w:tcBorders>
              <w:top w:val="nil"/>
              <w:bottom w:val="nil"/>
            </w:tcBorders>
          </w:tcPr>
          <w:p w:rsidR="00EC7D3E" w:rsidRPr="00E0538F" w:rsidRDefault="00EC7D3E" w:rsidP="006B7A09">
            <w:pPr>
              <w:jc w:val="both"/>
            </w:pPr>
            <w:r w:rsidRPr="00E0538F">
              <w:t>L. Stabiliser les produits alimentaires par l’emploi d’additifs, de composés chimiques ou par fermentation</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OBJECTIFS</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ÉLÉMENTS DE CONTENU</w:t>
            </w:r>
          </w:p>
        </w:tc>
        <w:tc>
          <w:tcPr>
            <w:tcW w:w="1630" w:type="pct"/>
            <w:tcBorders>
              <w:top w:val="nil"/>
              <w:left w:val="nil"/>
              <w:bottom w:val="nil"/>
            </w:tcBorders>
          </w:tcPr>
          <w:p w:rsidR="00EC7D3E" w:rsidRPr="00E0538F" w:rsidRDefault="00EC7D3E" w:rsidP="006B7A09">
            <w:pPr>
              <w:spacing w:after="40"/>
              <w:jc w:val="both"/>
              <w:rPr>
                <w:caps/>
                <w:sz w:val="20"/>
                <w:szCs w:val="20"/>
              </w:rPr>
            </w:pPr>
            <w:r w:rsidRPr="00E0538F">
              <w:rPr>
                <w:caps/>
                <w:sz w:val="20"/>
                <w:szCs w:val="20"/>
              </w:rPr>
              <w:t xml:space="preserve">Critères de performances </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Assurer la stabilité par modification de l’atmosphère du conditionnement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 xml:space="preserve">Composition de l’atmosphère et croissance microbienne (rappels) </w:t>
            </w:r>
          </w:p>
          <w:p w:rsidR="00EC7D3E" w:rsidRPr="00E0538F" w:rsidRDefault="00EC7D3E" w:rsidP="006B7A09">
            <w:pPr>
              <w:spacing w:after="40"/>
              <w:jc w:val="both"/>
              <w:rPr>
                <w:sz w:val="20"/>
                <w:szCs w:val="20"/>
              </w:rPr>
            </w:pPr>
            <w:r w:rsidRPr="00E0538F">
              <w:rPr>
                <w:sz w:val="20"/>
                <w:szCs w:val="20"/>
              </w:rPr>
              <w:t xml:space="preserve">Principes du conditionnement sous atmosphère modifiée et sous vide </w:t>
            </w:r>
          </w:p>
          <w:p w:rsidR="00EC7D3E" w:rsidRPr="00E0538F" w:rsidRDefault="00EC7D3E" w:rsidP="006B7A09">
            <w:pPr>
              <w:spacing w:after="40"/>
              <w:jc w:val="both"/>
              <w:rPr>
                <w:sz w:val="20"/>
                <w:szCs w:val="20"/>
              </w:rPr>
            </w:pPr>
            <w:r w:rsidRPr="00E0538F">
              <w:rPr>
                <w:sz w:val="20"/>
                <w:szCs w:val="20"/>
              </w:rPr>
              <w:t>Caractéristiques des gaz inertes</w:t>
            </w:r>
          </w:p>
          <w:p w:rsidR="00EC7D3E" w:rsidRPr="00E0538F" w:rsidRDefault="00EC7D3E" w:rsidP="006B7A09">
            <w:pPr>
              <w:spacing w:after="40"/>
              <w:jc w:val="both"/>
              <w:rPr>
                <w:sz w:val="20"/>
                <w:szCs w:val="20"/>
              </w:rPr>
            </w:pPr>
            <w:r w:rsidRPr="00E0538F">
              <w:rPr>
                <w:sz w:val="20"/>
                <w:szCs w:val="20"/>
              </w:rPr>
              <w:t xml:space="preserve">Caractéristiques des matériaux de conditionnement </w:t>
            </w:r>
          </w:p>
          <w:p w:rsidR="00EC7D3E" w:rsidRPr="00E0538F" w:rsidRDefault="00EC7D3E" w:rsidP="006B7A09">
            <w:pPr>
              <w:spacing w:after="40"/>
              <w:jc w:val="both"/>
              <w:rPr>
                <w:sz w:val="20"/>
                <w:szCs w:val="20"/>
              </w:rPr>
            </w:pPr>
            <w:r w:rsidRPr="00E0538F">
              <w:rPr>
                <w:sz w:val="20"/>
                <w:szCs w:val="20"/>
              </w:rPr>
              <w:t xml:space="preserve">Matériel </w:t>
            </w:r>
          </w:p>
          <w:p w:rsidR="00EC7D3E" w:rsidRPr="00E0538F" w:rsidRDefault="00EC7D3E" w:rsidP="006B7A09">
            <w:pPr>
              <w:spacing w:after="40"/>
              <w:jc w:val="both"/>
              <w:rPr>
                <w:sz w:val="20"/>
                <w:szCs w:val="20"/>
              </w:rPr>
            </w:pPr>
            <w:r w:rsidRPr="00E0538F">
              <w:rPr>
                <w:sz w:val="20"/>
                <w:szCs w:val="20"/>
              </w:rPr>
              <w:t xml:space="preserve">Applications : pâtisserie industrielle, 4ème et 5ème gamme </w:t>
            </w:r>
          </w:p>
        </w:tc>
        <w:tc>
          <w:tcPr>
            <w:tcW w:w="1630" w:type="pct"/>
            <w:vMerge w:val="restart"/>
            <w:tcBorders>
              <w:top w:val="nil"/>
              <w:left w:val="nil"/>
            </w:tcBorders>
          </w:tcPr>
          <w:p w:rsidR="00EC7D3E" w:rsidRPr="00E0538F" w:rsidRDefault="00EC7D3E" w:rsidP="006B7A09">
            <w:pPr>
              <w:spacing w:after="40"/>
              <w:jc w:val="both"/>
              <w:rPr>
                <w:sz w:val="20"/>
                <w:szCs w:val="20"/>
              </w:rPr>
            </w:pPr>
            <w:r w:rsidRPr="00E0538F">
              <w:rPr>
                <w:sz w:val="20"/>
                <w:szCs w:val="20"/>
              </w:rPr>
              <w:t xml:space="preserve">Justesse et pertinence du choix de matériel </w:t>
            </w:r>
          </w:p>
          <w:p w:rsidR="00EC7D3E" w:rsidRPr="00E0538F" w:rsidRDefault="00EC7D3E" w:rsidP="006B7A09">
            <w:pPr>
              <w:spacing w:after="40"/>
              <w:jc w:val="both"/>
              <w:rPr>
                <w:sz w:val="20"/>
                <w:szCs w:val="20"/>
              </w:rPr>
            </w:pPr>
            <w:r w:rsidRPr="00E0538F">
              <w:rPr>
                <w:sz w:val="20"/>
                <w:szCs w:val="20"/>
              </w:rPr>
              <w:t xml:space="preserve">Justesse et pertinence des paramètres de fonctionnement de matériel </w:t>
            </w:r>
          </w:p>
          <w:p w:rsidR="00EC7D3E" w:rsidRPr="00E0538F" w:rsidRDefault="00EC7D3E" w:rsidP="006B7A09">
            <w:pPr>
              <w:spacing w:after="40"/>
              <w:jc w:val="both"/>
              <w:rPr>
                <w:sz w:val="20"/>
                <w:szCs w:val="20"/>
              </w:rPr>
            </w:pPr>
            <w:r w:rsidRPr="00E0538F">
              <w:rPr>
                <w:sz w:val="20"/>
                <w:szCs w:val="20"/>
              </w:rPr>
              <w:t xml:space="preserve">Justesse et pertinence des paramètres et matériel de contrôle des opérations et des produits entrant et sortant de l’opération </w:t>
            </w:r>
          </w:p>
          <w:p w:rsidR="00EC7D3E" w:rsidRPr="00E0538F" w:rsidRDefault="00EC7D3E" w:rsidP="006B7A09">
            <w:pPr>
              <w:spacing w:after="40"/>
              <w:jc w:val="both"/>
              <w:rPr>
                <w:sz w:val="20"/>
                <w:szCs w:val="20"/>
              </w:rPr>
            </w:pPr>
            <w:r w:rsidRPr="00E0538F">
              <w:rPr>
                <w:sz w:val="20"/>
                <w:szCs w:val="20"/>
              </w:rPr>
              <w:lastRenderedPageBreak/>
              <w:t xml:space="preserve">Justesse et présentation des calculs </w:t>
            </w:r>
          </w:p>
          <w:p w:rsidR="00EC7D3E" w:rsidRPr="00E0538F" w:rsidRDefault="00EC7D3E" w:rsidP="006B7A09">
            <w:pPr>
              <w:spacing w:after="40"/>
              <w:jc w:val="both"/>
              <w:rPr>
                <w:sz w:val="20"/>
                <w:szCs w:val="20"/>
              </w:rPr>
            </w:pPr>
            <w:r w:rsidRPr="00E0538F">
              <w:rPr>
                <w:sz w:val="20"/>
                <w:szCs w:val="20"/>
              </w:rPr>
              <w:t xml:space="preserve">Justesse et pertinence des opérations de maintenance </w:t>
            </w:r>
          </w:p>
          <w:p w:rsidR="00EC7D3E" w:rsidRPr="00E0538F" w:rsidRDefault="00EC7D3E" w:rsidP="006B7A09">
            <w:pPr>
              <w:spacing w:after="40"/>
              <w:jc w:val="both"/>
              <w:rPr>
                <w:sz w:val="20"/>
                <w:szCs w:val="20"/>
              </w:rPr>
            </w:pPr>
            <w:r w:rsidRPr="00E0538F">
              <w:rPr>
                <w:sz w:val="20"/>
                <w:szCs w:val="20"/>
              </w:rPr>
              <w:t xml:space="preserve">Justesse et pertinence des opérations de nettoyage et de désinfection </w:t>
            </w:r>
          </w:p>
          <w:p w:rsidR="00EC7D3E" w:rsidRPr="00E0538F" w:rsidRDefault="00EC7D3E" w:rsidP="006B7A09">
            <w:pPr>
              <w:spacing w:after="40"/>
              <w:jc w:val="both"/>
              <w:rPr>
                <w:sz w:val="20"/>
                <w:szCs w:val="20"/>
              </w:rPr>
            </w:pPr>
            <w:r w:rsidRPr="00E0538F">
              <w:rPr>
                <w:sz w:val="20"/>
                <w:szCs w:val="20"/>
              </w:rPr>
              <w:t>Justesse et pertinence des documents de suivi de fabrication relatifs à l’opération</w:t>
            </w:r>
          </w:p>
          <w:p w:rsidR="00EC7D3E" w:rsidRPr="00E0538F" w:rsidRDefault="00EC7D3E" w:rsidP="006B7A09">
            <w:pPr>
              <w:spacing w:after="40"/>
              <w:jc w:val="both"/>
              <w:rPr>
                <w:sz w:val="20"/>
                <w:szCs w:val="20"/>
              </w:rPr>
            </w:pPr>
            <w:r w:rsidRPr="00E0538F">
              <w:rPr>
                <w:sz w:val="20"/>
                <w:szCs w:val="20"/>
              </w:rPr>
              <w:t>Justesse de l’interprétation et des décisions prises sur base des observations / résultats</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lastRenderedPageBreak/>
              <w:t xml:space="preserve">Stabiliser les aliments par l’emploi de composés chimiques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Fumage</w:t>
            </w:r>
          </w:p>
          <w:p w:rsidR="00EC7D3E" w:rsidRPr="00E0538F" w:rsidRDefault="00EC7D3E" w:rsidP="006B7A09">
            <w:pPr>
              <w:spacing w:after="40"/>
              <w:jc w:val="both"/>
              <w:rPr>
                <w:sz w:val="20"/>
                <w:szCs w:val="20"/>
              </w:rPr>
            </w:pPr>
            <w:r w:rsidRPr="00E0538F">
              <w:rPr>
                <w:sz w:val="20"/>
                <w:szCs w:val="20"/>
              </w:rPr>
              <w:t>Conservateurs</w:t>
            </w: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lastRenderedPageBreak/>
              <w:t xml:space="preserve">Stabiliser les aliments par l’emploi de procédés physico-chimiques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 xml:space="preserve">Fumage </w:t>
            </w:r>
          </w:p>
          <w:p w:rsidR="00EC7D3E" w:rsidRPr="00E0538F" w:rsidRDefault="00EC7D3E" w:rsidP="006B7A09">
            <w:pPr>
              <w:spacing w:after="40"/>
              <w:jc w:val="both"/>
              <w:rPr>
                <w:sz w:val="20"/>
                <w:szCs w:val="20"/>
              </w:rPr>
            </w:pPr>
            <w:r w:rsidRPr="00E0538F">
              <w:rPr>
                <w:sz w:val="20"/>
                <w:szCs w:val="20"/>
              </w:rPr>
              <w:t xml:space="preserve">Modification de l’acidité </w:t>
            </w: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Stabiliser les aliments par l’emploi de moyens biologiques : fermentations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 xml:space="preserve">Fermentation lactique </w:t>
            </w:r>
          </w:p>
          <w:p w:rsidR="00EC7D3E" w:rsidRPr="00E0538F" w:rsidRDefault="00EC7D3E" w:rsidP="006B7A09">
            <w:pPr>
              <w:spacing w:after="40"/>
              <w:jc w:val="both"/>
              <w:rPr>
                <w:sz w:val="20"/>
                <w:szCs w:val="20"/>
              </w:rPr>
            </w:pPr>
            <w:r w:rsidRPr="00E0538F">
              <w:rPr>
                <w:sz w:val="20"/>
                <w:szCs w:val="20"/>
              </w:rPr>
              <w:t xml:space="preserve">Fermentation acétique </w:t>
            </w: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Applications des techniques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Préparation des produits fermentés à base de fruits et légumes : fermentation des légumes, préparation des semi-conserves, paramètres et conduite des opérations</w:t>
            </w:r>
          </w:p>
        </w:tc>
        <w:tc>
          <w:tcPr>
            <w:tcW w:w="1630" w:type="pct"/>
            <w:vMerge/>
            <w:tcBorders>
              <w:left w:val="nil"/>
              <w:bottom w:val="nil"/>
            </w:tcBorders>
          </w:tcPr>
          <w:p w:rsidR="00EC7D3E" w:rsidRPr="00E0538F" w:rsidRDefault="00EC7D3E" w:rsidP="006B7A09">
            <w:pPr>
              <w:spacing w:after="40"/>
              <w:rPr>
                <w:sz w:val="20"/>
                <w:szCs w:val="20"/>
              </w:rPr>
            </w:pPr>
          </w:p>
        </w:tc>
      </w:tr>
    </w:tbl>
    <w:p w:rsidR="00EC7D3E" w:rsidRPr="00E0538F" w:rsidRDefault="00EC7D3E" w:rsidP="00EC7D3E"/>
    <w:p w:rsidR="00EC7D3E" w:rsidRPr="00E0538F"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00"/>
        <w:gridCol w:w="4796"/>
      </w:tblGrid>
      <w:tr w:rsidR="00EC7D3E" w:rsidRPr="00E0538F" w:rsidTr="006B7A09">
        <w:trPr>
          <w:cantSplit/>
          <w:trHeight w:val="329"/>
        </w:trPr>
        <w:tc>
          <w:tcPr>
            <w:tcW w:w="5000" w:type="pct"/>
            <w:gridSpan w:val="3"/>
            <w:tcBorders>
              <w:top w:val="nil"/>
              <w:bottom w:val="nil"/>
            </w:tcBorders>
          </w:tcPr>
          <w:p w:rsidR="00EC7D3E" w:rsidRPr="00E0538F" w:rsidRDefault="00EC7D3E" w:rsidP="006B7A09">
            <w:pPr>
              <w:spacing w:after="0"/>
              <w:jc w:val="both"/>
              <w:rPr>
                <w:sz w:val="20"/>
                <w:szCs w:val="20"/>
              </w:rPr>
            </w:pPr>
            <w:r w:rsidRPr="00E0538F">
              <w:rPr>
                <w:sz w:val="20"/>
                <w:szCs w:val="20"/>
              </w:rPr>
              <w:t xml:space="preserve">M. Maîtriser les opérations d’emballage et de conditionnement </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0"/>
              <w:jc w:val="both"/>
              <w:rPr>
                <w:sz w:val="20"/>
                <w:szCs w:val="20"/>
              </w:rPr>
            </w:pPr>
            <w:r w:rsidRPr="00E0538F">
              <w:rPr>
                <w:sz w:val="20"/>
                <w:szCs w:val="20"/>
              </w:rPr>
              <w:t>OBJECTIFS</w:t>
            </w:r>
          </w:p>
        </w:tc>
        <w:tc>
          <w:tcPr>
            <w:tcW w:w="2175" w:type="pct"/>
            <w:tcBorders>
              <w:top w:val="nil"/>
              <w:left w:val="nil"/>
              <w:bottom w:val="nil"/>
            </w:tcBorders>
          </w:tcPr>
          <w:p w:rsidR="00EC7D3E" w:rsidRPr="00E0538F" w:rsidRDefault="00EC7D3E" w:rsidP="006B7A09">
            <w:pPr>
              <w:spacing w:after="0"/>
              <w:jc w:val="both"/>
              <w:rPr>
                <w:sz w:val="20"/>
                <w:szCs w:val="20"/>
              </w:rPr>
            </w:pPr>
            <w:r w:rsidRPr="00E0538F">
              <w:rPr>
                <w:sz w:val="20"/>
                <w:szCs w:val="20"/>
              </w:rPr>
              <w:t>ÉLÉMENTS DE CONTENU</w:t>
            </w:r>
          </w:p>
        </w:tc>
        <w:tc>
          <w:tcPr>
            <w:tcW w:w="1630" w:type="pct"/>
            <w:tcBorders>
              <w:top w:val="nil"/>
              <w:left w:val="nil"/>
              <w:bottom w:val="nil"/>
            </w:tcBorders>
          </w:tcPr>
          <w:p w:rsidR="00EC7D3E" w:rsidRPr="00E0538F" w:rsidRDefault="00EC7D3E" w:rsidP="006B7A09">
            <w:pPr>
              <w:spacing w:after="0"/>
              <w:jc w:val="both"/>
              <w:rPr>
                <w:caps/>
                <w:sz w:val="20"/>
                <w:szCs w:val="20"/>
              </w:rPr>
            </w:pPr>
            <w:r w:rsidRPr="00E0538F">
              <w:rPr>
                <w:caps/>
                <w:sz w:val="20"/>
                <w:szCs w:val="20"/>
              </w:rPr>
              <w:t xml:space="preserve">Critères de performances </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0"/>
              <w:jc w:val="both"/>
              <w:rPr>
                <w:sz w:val="20"/>
                <w:szCs w:val="20"/>
              </w:rPr>
            </w:pPr>
            <w:r w:rsidRPr="00E0538F">
              <w:rPr>
                <w:sz w:val="20"/>
                <w:szCs w:val="20"/>
              </w:rPr>
              <w:t>Caractéristiques physico-chimiques des principaux matériaux d’emballages</w:t>
            </w:r>
          </w:p>
        </w:tc>
        <w:tc>
          <w:tcPr>
            <w:tcW w:w="2175" w:type="pct"/>
            <w:tcBorders>
              <w:top w:val="nil"/>
              <w:left w:val="nil"/>
              <w:bottom w:val="nil"/>
            </w:tcBorders>
          </w:tcPr>
          <w:p w:rsidR="00EC7D3E" w:rsidRPr="00E0538F" w:rsidRDefault="00EC7D3E" w:rsidP="006B7A09">
            <w:pPr>
              <w:spacing w:after="0"/>
              <w:jc w:val="both"/>
              <w:rPr>
                <w:sz w:val="20"/>
                <w:szCs w:val="20"/>
              </w:rPr>
            </w:pPr>
            <w:r w:rsidRPr="00E0538F">
              <w:rPr>
                <w:sz w:val="20"/>
                <w:szCs w:val="20"/>
              </w:rPr>
              <w:t>Etude des paramètres et techniques correspondant aux différents emballages : caractéristiques physico-chimiques, propriétés mécaniques, facteurs de dégradation, interaction avec les aliments, techniques de réduction des interactions avec les aliments, techniques de fabrication, normalisation, produits commerciaux</w:t>
            </w:r>
          </w:p>
          <w:p w:rsidR="00EC7D3E" w:rsidRPr="00E0538F" w:rsidRDefault="00EC7D3E" w:rsidP="006B7A09">
            <w:pPr>
              <w:spacing w:after="0"/>
              <w:jc w:val="both"/>
              <w:rPr>
                <w:sz w:val="20"/>
                <w:szCs w:val="20"/>
              </w:rPr>
            </w:pPr>
            <w:r w:rsidRPr="00E0538F">
              <w:rPr>
                <w:sz w:val="20"/>
                <w:szCs w:val="20"/>
              </w:rPr>
              <w:t>Les familles d’emballages: emballage métal / boite de conserve, emballage « verre », emballage thermoformé, emballage « plastique ou complexe», emballage «papier carton»</w:t>
            </w:r>
          </w:p>
        </w:tc>
        <w:tc>
          <w:tcPr>
            <w:tcW w:w="1630" w:type="pct"/>
            <w:vMerge w:val="restart"/>
            <w:tcBorders>
              <w:top w:val="nil"/>
              <w:left w:val="nil"/>
            </w:tcBorders>
          </w:tcPr>
          <w:p w:rsidR="00EC7D3E" w:rsidRPr="00E0538F" w:rsidRDefault="00EC7D3E" w:rsidP="006B7A09">
            <w:pPr>
              <w:spacing w:after="0"/>
              <w:jc w:val="both"/>
              <w:rPr>
                <w:sz w:val="20"/>
                <w:szCs w:val="20"/>
              </w:rPr>
            </w:pPr>
            <w:r w:rsidRPr="00E0538F">
              <w:rPr>
                <w:sz w:val="20"/>
                <w:szCs w:val="20"/>
              </w:rPr>
              <w:t xml:space="preserve">Justesse et pertinence du choix de matériel </w:t>
            </w:r>
          </w:p>
          <w:p w:rsidR="00EC7D3E" w:rsidRPr="00E0538F" w:rsidRDefault="00EC7D3E" w:rsidP="006B7A09">
            <w:pPr>
              <w:spacing w:after="0"/>
              <w:jc w:val="both"/>
              <w:rPr>
                <w:sz w:val="20"/>
                <w:szCs w:val="20"/>
              </w:rPr>
            </w:pPr>
            <w:r w:rsidRPr="00E0538F">
              <w:rPr>
                <w:sz w:val="20"/>
                <w:szCs w:val="20"/>
              </w:rPr>
              <w:t xml:space="preserve">Justesse et pertinence des paramètres de fonctionnement de matériel </w:t>
            </w:r>
          </w:p>
          <w:p w:rsidR="00EC7D3E" w:rsidRPr="00E0538F" w:rsidRDefault="00EC7D3E" w:rsidP="006B7A09">
            <w:pPr>
              <w:spacing w:after="0"/>
              <w:jc w:val="both"/>
              <w:rPr>
                <w:sz w:val="20"/>
                <w:szCs w:val="20"/>
              </w:rPr>
            </w:pPr>
            <w:r w:rsidRPr="00E0538F">
              <w:rPr>
                <w:sz w:val="20"/>
                <w:szCs w:val="20"/>
              </w:rPr>
              <w:t xml:space="preserve">Justesse et pertinence des paramètres et matériel de contrôle des opérations et des produits entrant et sortant de l’opération </w:t>
            </w:r>
          </w:p>
          <w:p w:rsidR="00EC7D3E" w:rsidRPr="00E0538F" w:rsidRDefault="00EC7D3E" w:rsidP="006B7A09">
            <w:pPr>
              <w:spacing w:after="0"/>
              <w:jc w:val="both"/>
              <w:rPr>
                <w:sz w:val="20"/>
                <w:szCs w:val="20"/>
              </w:rPr>
            </w:pPr>
            <w:r w:rsidRPr="00E0538F">
              <w:rPr>
                <w:sz w:val="20"/>
                <w:szCs w:val="20"/>
              </w:rPr>
              <w:t xml:space="preserve">Justesse et présentation des calculs </w:t>
            </w:r>
          </w:p>
          <w:p w:rsidR="00EC7D3E" w:rsidRPr="00E0538F" w:rsidRDefault="00EC7D3E" w:rsidP="006B7A09">
            <w:pPr>
              <w:spacing w:after="0"/>
              <w:jc w:val="both"/>
              <w:rPr>
                <w:sz w:val="20"/>
                <w:szCs w:val="20"/>
              </w:rPr>
            </w:pPr>
            <w:r w:rsidRPr="00E0538F">
              <w:rPr>
                <w:sz w:val="20"/>
                <w:szCs w:val="20"/>
              </w:rPr>
              <w:t xml:space="preserve">Justesse et pertinence des opérations de maintenance </w:t>
            </w:r>
          </w:p>
          <w:p w:rsidR="00EC7D3E" w:rsidRPr="00E0538F" w:rsidRDefault="00EC7D3E" w:rsidP="006B7A09">
            <w:pPr>
              <w:spacing w:after="0"/>
              <w:jc w:val="both"/>
              <w:rPr>
                <w:sz w:val="20"/>
                <w:szCs w:val="20"/>
              </w:rPr>
            </w:pPr>
            <w:r w:rsidRPr="00E0538F">
              <w:rPr>
                <w:sz w:val="20"/>
                <w:szCs w:val="20"/>
              </w:rPr>
              <w:lastRenderedPageBreak/>
              <w:t xml:space="preserve">Justesse et pertinence des opérations de nettoyage et de désinfection </w:t>
            </w:r>
          </w:p>
          <w:p w:rsidR="00EC7D3E" w:rsidRPr="00E0538F" w:rsidRDefault="00EC7D3E" w:rsidP="006B7A09">
            <w:pPr>
              <w:spacing w:after="0"/>
              <w:jc w:val="both"/>
              <w:rPr>
                <w:sz w:val="20"/>
                <w:szCs w:val="20"/>
              </w:rPr>
            </w:pPr>
            <w:r w:rsidRPr="00E0538F">
              <w:rPr>
                <w:sz w:val="20"/>
                <w:szCs w:val="20"/>
              </w:rPr>
              <w:t>Justesse et pertinence des documents de suivi de fabrication relatifs à l’opération</w:t>
            </w:r>
          </w:p>
          <w:p w:rsidR="00EC7D3E" w:rsidRPr="00E0538F" w:rsidRDefault="00EC7D3E" w:rsidP="006B7A09">
            <w:pPr>
              <w:spacing w:after="0"/>
              <w:jc w:val="both"/>
              <w:rPr>
                <w:sz w:val="20"/>
                <w:szCs w:val="20"/>
              </w:rPr>
            </w:pPr>
            <w:r w:rsidRPr="00E0538F">
              <w:rPr>
                <w:sz w:val="20"/>
                <w:szCs w:val="20"/>
              </w:rPr>
              <w:t>Justesse de l’interprétation et des décisions prises sur base des observations / résultats</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0"/>
              <w:jc w:val="both"/>
              <w:rPr>
                <w:sz w:val="20"/>
                <w:szCs w:val="20"/>
              </w:rPr>
            </w:pPr>
            <w:r w:rsidRPr="00E0538F">
              <w:rPr>
                <w:sz w:val="20"/>
                <w:szCs w:val="20"/>
              </w:rPr>
              <w:lastRenderedPageBreak/>
              <w:t>Fonctions de l’emballage par rapport au produit alimentaire</w:t>
            </w:r>
          </w:p>
        </w:tc>
        <w:tc>
          <w:tcPr>
            <w:tcW w:w="2175" w:type="pct"/>
            <w:tcBorders>
              <w:top w:val="nil"/>
              <w:left w:val="nil"/>
              <w:bottom w:val="nil"/>
            </w:tcBorders>
          </w:tcPr>
          <w:p w:rsidR="00EC7D3E" w:rsidRPr="00E0538F" w:rsidRDefault="00EC7D3E" w:rsidP="006B7A09">
            <w:pPr>
              <w:spacing w:after="0"/>
              <w:jc w:val="both"/>
              <w:rPr>
                <w:sz w:val="20"/>
                <w:szCs w:val="20"/>
              </w:rPr>
            </w:pPr>
            <w:r w:rsidRPr="00E0538F">
              <w:rPr>
                <w:sz w:val="20"/>
                <w:szCs w:val="20"/>
              </w:rPr>
              <w:t>Maîtrise des facteurs de dégradations des propriétés des produits alimentaires au cours du stockage : facteurs de dégradation physique, facteurs de dégradation chimique, facteurs de dégradation biologique</w:t>
            </w:r>
          </w:p>
          <w:p w:rsidR="00EC7D3E" w:rsidRPr="00E0538F" w:rsidRDefault="00EC7D3E" w:rsidP="006B7A09">
            <w:pPr>
              <w:spacing w:after="0"/>
              <w:jc w:val="both"/>
              <w:rPr>
                <w:sz w:val="20"/>
                <w:szCs w:val="20"/>
              </w:rPr>
            </w:pPr>
            <w:r w:rsidRPr="00E0538F">
              <w:rPr>
                <w:sz w:val="20"/>
                <w:szCs w:val="20"/>
              </w:rPr>
              <w:t>Protection de l’emballage : rôle de l’emballage par rapport aux facteurs de dégradations, caractéristiques fonctionnelles de l’emballage par rapport aux facteurs de dégradation</w:t>
            </w:r>
          </w:p>
          <w:p w:rsidR="00EC7D3E" w:rsidRPr="00E0538F" w:rsidRDefault="00EC7D3E" w:rsidP="006B7A09">
            <w:pPr>
              <w:spacing w:after="0"/>
              <w:jc w:val="both"/>
              <w:rPr>
                <w:sz w:val="20"/>
                <w:szCs w:val="20"/>
              </w:rPr>
            </w:pPr>
            <w:r w:rsidRPr="00E0538F">
              <w:rPr>
                <w:sz w:val="20"/>
                <w:szCs w:val="20"/>
              </w:rPr>
              <w:t>Interactions emballage-produits : exigences réglementaires, techniques de contrôle</w:t>
            </w:r>
          </w:p>
          <w:p w:rsidR="00EC7D3E" w:rsidRPr="00E0538F" w:rsidRDefault="00EC7D3E" w:rsidP="006B7A09">
            <w:pPr>
              <w:spacing w:after="0"/>
              <w:jc w:val="both"/>
              <w:rPr>
                <w:sz w:val="20"/>
                <w:szCs w:val="20"/>
              </w:rPr>
            </w:pPr>
            <w:r w:rsidRPr="00E0538F">
              <w:rPr>
                <w:sz w:val="20"/>
                <w:szCs w:val="20"/>
              </w:rPr>
              <w:t>Autres fonctions de l’emballage (marketing, service)</w:t>
            </w:r>
          </w:p>
        </w:tc>
        <w:tc>
          <w:tcPr>
            <w:tcW w:w="1630" w:type="pct"/>
            <w:vMerge/>
            <w:tcBorders>
              <w:left w:val="nil"/>
            </w:tcBorders>
          </w:tcPr>
          <w:p w:rsidR="00EC7D3E" w:rsidRPr="00E0538F" w:rsidRDefault="00EC7D3E" w:rsidP="006B7A09">
            <w:pPr>
              <w:spacing w:after="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0"/>
              <w:jc w:val="both"/>
              <w:rPr>
                <w:sz w:val="20"/>
                <w:szCs w:val="20"/>
              </w:rPr>
            </w:pPr>
            <w:r w:rsidRPr="00E0538F">
              <w:rPr>
                <w:sz w:val="20"/>
                <w:szCs w:val="20"/>
              </w:rPr>
              <w:lastRenderedPageBreak/>
              <w:t>Réglage et surveillance des opérations de conditionnement</w:t>
            </w:r>
          </w:p>
        </w:tc>
        <w:tc>
          <w:tcPr>
            <w:tcW w:w="2175" w:type="pct"/>
            <w:tcBorders>
              <w:top w:val="nil"/>
              <w:left w:val="nil"/>
              <w:bottom w:val="nil"/>
            </w:tcBorders>
          </w:tcPr>
          <w:p w:rsidR="00EC7D3E" w:rsidRPr="00E0538F" w:rsidRDefault="00EC7D3E" w:rsidP="006B7A09">
            <w:pPr>
              <w:spacing w:after="0"/>
              <w:jc w:val="both"/>
              <w:rPr>
                <w:sz w:val="20"/>
                <w:szCs w:val="20"/>
              </w:rPr>
            </w:pPr>
            <w:r w:rsidRPr="00E0538F">
              <w:rPr>
                <w:sz w:val="20"/>
                <w:szCs w:val="20"/>
              </w:rPr>
              <w:t>Réglage et surveillance des opérations de sertissage  de boîtes métal :</w:t>
            </w:r>
          </w:p>
          <w:p w:rsidR="00EC7D3E" w:rsidRPr="00E0538F" w:rsidRDefault="00EC7D3E" w:rsidP="00EC7D3E">
            <w:pPr>
              <w:numPr>
                <w:ilvl w:val="0"/>
                <w:numId w:val="17"/>
              </w:numPr>
              <w:spacing w:after="0" w:line="240" w:lineRule="auto"/>
              <w:jc w:val="both"/>
              <w:rPr>
                <w:sz w:val="20"/>
                <w:szCs w:val="20"/>
              </w:rPr>
            </w:pPr>
            <w:r w:rsidRPr="00E0538F">
              <w:rPr>
                <w:sz w:val="20"/>
                <w:szCs w:val="20"/>
              </w:rPr>
              <w:t xml:space="preserve">Technologie des installations </w:t>
            </w:r>
          </w:p>
          <w:p w:rsidR="00EC7D3E" w:rsidRPr="00E0538F" w:rsidRDefault="00EC7D3E" w:rsidP="00EC7D3E">
            <w:pPr>
              <w:numPr>
                <w:ilvl w:val="0"/>
                <w:numId w:val="17"/>
              </w:numPr>
              <w:spacing w:after="0" w:line="240" w:lineRule="auto"/>
              <w:jc w:val="both"/>
              <w:rPr>
                <w:sz w:val="20"/>
                <w:szCs w:val="20"/>
              </w:rPr>
            </w:pPr>
            <w:r w:rsidRPr="00E0538F">
              <w:rPr>
                <w:sz w:val="20"/>
                <w:szCs w:val="20"/>
              </w:rPr>
              <w:t xml:space="preserve">Réglage des machines </w:t>
            </w:r>
          </w:p>
          <w:p w:rsidR="00EC7D3E" w:rsidRPr="00E0538F" w:rsidRDefault="00EC7D3E" w:rsidP="00EC7D3E">
            <w:pPr>
              <w:numPr>
                <w:ilvl w:val="0"/>
                <w:numId w:val="17"/>
              </w:numPr>
              <w:spacing w:after="0" w:line="240" w:lineRule="auto"/>
              <w:jc w:val="both"/>
              <w:rPr>
                <w:sz w:val="20"/>
                <w:szCs w:val="20"/>
              </w:rPr>
            </w:pPr>
            <w:r w:rsidRPr="00E0538F">
              <w:rPr>
                <w:sz w:val="20"/>
                <w:szCs w:val="20"/>
              </w:rPr>
              <w:t xml:space="preserve">Techniques de remplissage </w:t>
            </w:r>
          </w:p>
          <w:p w:rsidR="00EC7D3E" w:rsidRPr="00E0538F" w:rsidRDefault="00EC7D3E" w:rsidP="00EC7D3E">
            <w:pPr>
              <w:numPr>
                <w:ilvl w:val="0"/>
                <w:numId w:val="17"/>
              </w:numPr>
              <w:spacing w:after="0" w:line="240" w:lineRule="auto"/>
              <w:jc w:val="both"/>
              <w:rPr>
                <w:sz w:val="20"/>
                <w:szCs w:val="20"/>
              </w:rPr>
            </w:pPr>
            <w:r w:rsidRPr="00E0538F">
              <w:rPr>
                <w:sz w:val="20"/>
                <w:szCs w:val="20"/>
              </w:rPr>
              <w:t>Application</w:t>
            </w:r>
          </w:p>
          <w:p w:rsidR="00EC7D3E" w:rsidRPr="00E0538F" w:rsidRDefault="00EC7D3E" w:rsidP="00EC7D3E">
            <w:pPr>
              <w:numPr>
                <w:ilvl w:val="0"/>
                <w:numId w:val="17"/>
              </w:numPr>
              <w:spacing w:after="0" w:line="240" w:lineRule="auto"/>
              <w:jc w:val="both"/>
              <w:rPr>
                <w:sz w:val="20"/>
                <w:szCs w:val="20"/>
              </w:rPr>
            </w:pPr>
            <w:r w:rsidRPr="00E0538F">
              <w:rPr>
                <w:sz w:val="20"/>
                <w:szCs w:val="20"/>
              </w:rPr>
              <w:t>Techniques de contrôle : contrôle des sertis, contrôle du vide</w:t>
            </w:r>
          </w:p>
          <w:p w:rsidR="00EC7D3E" w:rsidRPr="00E0538F" w:rsidRDefault="00EC7D3E" w:rsidP="006B7A09">
            <w:pPr>
              <w:spacing w:after="0"/>
              <w:jc w:val="both"/>
              <w:rPr>
                <w:sz w:val="20"/>
                <w:szCs w:val="20"/>
              </w:rPr>
            </w:pPr>
            <w:r w:rsidRPr="00E0538F">
              <w:rPr>
                <w:sz w:val="20"/>
                <w:szCs w:val="20"/>
              </w:rPr>
              <w:t>Réglage et contrôle du conditionnement en flaconnage  verre</w:t>
            </w:r>
          </w:p>
          <w:p w:rsidR="00EC7D3E" w:rsidRPr="00E0538F" w:rsidRDefault="00EC7D3E" w:rsidP="00EC7D3E">
            <w:pPr>
              <w:numPr>
                <w:ilvl w:val="0"/>
                <w:numId w:val="17"/>
              </w:numPr>
              <w:spacing w:after="0" w:line="240" w:lineRule="auto"/>
              <w:jc w:val="both"/>
              <w:rPr>
                <w:sz w:val="20"/>
                <w:szCs w:val="20"/>
              </w:rPr>
            </w:pPr>
            <w:r w:rsidRPr="00E0538F">
              <w:rPr>
                <w:sz w:val="20"/>
                <w:szCs w:val="20"/>
              </w:rPr>
              <w:t xml:space="preserve">Technologie des installations </w:t>
            </w:r>
          </w:p>
          <w:p w:rsidR="00EC7D3E" w:rsidRPr="00E0538F" w:rsidRDefault="00EC7D3E" w:rsidP="00EC7D3E">
            <w:pPr>
              <w:numPr>
                <w:ilvl w:val="0"/>
                <w:numId w:val="17"/>
              </w:numPr>
              <w:spacing w:after="0" w:line="240" w:lineRule="auto"/>
              <w:jc w:val="both"/>
              <w:rPr>
                <w:sz w:val="20"/>
                <w:szCs w:val="20"/>
              </w:rPr>
            </w:pPr>
            <w:r w:rsidRPr="00E0538F">
              <w:rPr>
                <w:sz w:val="20"/>
                <w:szCs w:val="20"/>
              </w:rPr>
              <w:t xml:space="preserve">Réglage des machines </w:t>
            </w:r>
          </w:p>
          <w:p w:rsidR="00EC7D3E" w:rsidRPr="00E0538F" w:rsidRDefault="00EC7D3E" w:rsidP="00EC7D3E">
            <w:pPr>
              <w:numPr>
                <w:ilvl w:val="0"/>
                <w:numId w:val="17"/>
              </w:numPr>
              <w:spacing w:after="0" w:line="240" w:lineRule="auto"/>
              <w:jc w:val="both"/>
              <w:rPr>
                <w:sz w:val="20"/>
                <w:szCs w:val="20"/>
              </w:rPr>
            </w:pPr>
            <w:r w:rsidRPr="00E0538F">
              <w:rPr>
                <w:sz w:val="20"/>
                <w:szCs w:val="20"/>
              </w:rPr>
              <w:t xml:space="preserve">Techniques de remplissage </w:t>
            </w:r>
          </w:p>
          <w:p w:rsidR="00EC7D3E" w:rsidRPr="00E0538F" w:rsidRDefault="00EC7D3E" w:rsidP="00EC7D3E">
            <w:pPr>
              <w:numPr>
                <w:ilvl w:val="0"/>
                <w:numId w:val="17"/>
              </w:numPr>
              <w:spacing w:after="0" w:line="240" w:lineRule="auto"/>
              <w:jc w:val="both"/>
              <w:rPr>
                <w:sz w:val="20"/>
                <w:szCs w:val="20"/>
              </w:rPr>
            </w:pPr>
            <w:r w:rsidRPr="00E0538F">
              <w:rPr>
                <w:sz w:val="20"/>
                <w:szCs w:val="20"/>
              </w:rPr>
              <w:t>Application</w:t>
            </w:r>
          </w:p>
          <w:p w:rsidR="00EC7D3E" w:rsidRPr="00E0538F" w:rsidRDefault="00EC7D3E" w:rsidP="00EC7D3E">
            <w:pPr>
              <w:numPr>
                <w:ilvl w:val="0"/>
                <w:numId w:val="17"/>
              </w:numPr>
              <w:spacing w:after="0" w:line="240" w:lineRule="auto"/>
              <w:jc w:val="both"/>
              <w:rPr>
                <w:sz w:val="20"/>
                <w:szCs w:val="20"/>
              </w:rPr>
            </w:pPr>
            <w:r w:rsidRPr="00E0538F">
              <w:rPr>
                <w:sz w:val="20"/>
                <w:szCs w:val="20"/>
              </w:rPr>
              <w:t>Techniques de contrôle (contrôle du vide et de la résistance de la fermeture)</w:t>
            </w:r>
          </w:p>
          <w:p w:rsidR="00EC7D3E" w:rsidRPr="00E0538F" w:rsidRDefault="00EC7D3E" w:rsidP="006B7A09">
            <w:pPr>
              <w:spacing w:after="0"/>
              <w:jc w:val="both"/>
              <w:rPr>
                <w:sz w:val="20"/>
                <w:szCs w:val="20"/>
              </w:rPr>
            </w:pPr>
            <w:r w:rsidRPr="00E0538F">
              <w:rPr>
                <w:sz w:val="20"/>
                <w:szCs w:val="20"/>
              </w:rPr>
              <w:t>Réglage et contrôle du conditionnement sous vide ou sous atmosphère modifiée</w:t>
            </w:r>
          </w:p>
          <w:p w:rsidR="00EC7D3E" w:rsidRPr="00E0538F" w:rsidRDefault="00EC7D3E" w:rsidP="00EC7D3E">
            <w:pPr>
              <w:numPr>
                <w:ilvl w:val="0"/>
                <w:numId w:val="17"/>
              </w:numPr>
              <w:spacing w:after="0" w:line="240" w:lineRule="auto"/>
              <w:jc w:val="both"/>
              <w:rPr>
                <w:sz w:val="20"/>
                <w:szCs w:val="20"/>
              </w:rPr>
            </w:pPr>
            <w:r w:rsidRPr="00E0538F">
              <w:rPr>
                <w:sz w:val="20"/>
                <w:szCs w:val="20"/>
              </w:rPr>
              <w:t xml:space="preserve">Technologie des installations </w:t>
            </w:r>
          </w:p>
          <w:p w:rsidR="00EC7D3E" w:rsidRPr="00E0538F" w:rsidRDefault="00EC7D3E" w:rsidP="00EC7D3E">
            <w:pPr>
              <w:numPr>
                <w:ilvl w:val="0"/>
                <w:numId w:val="17"/>
              </w:numPr>
              <w:spacing w:after="0" w:line="240" w:lineRule="auto"/>
              <w:jc w:val="both"/>
              <w:rPr>
                <w:sz w:val="20"/>
                <w:szCs w:val="20"/>
              </w:rPr>
            </w:pPr>
            <w:r w:rsidRPr="00E0538F">
              <w:rPr>
                <w:sz w:val="20"/>
                <w:szCs w:val="20"/>
              </w:rPr>
              <w:t xml:space="preserve">Application </w:t>
            </w:r>
          </w:p>
          <w:p w:rsidR="00EC7D3E" w:rsidRPr="00E0538F" w:rsidRDefault="00EC7D3E" w:rsidP="00EC7D3E">
            <w:pPr>
              <w:numPr>
                <w:ilvl w:val="0"/>
                <w:numId w:val="17"/>
              </w:numPr>
              <w:spacing w:after="0" w:line="240" w:lineRule="auto"/>
              <w:jc w:val="both"/>
              <w:rPr>
                <w:sz w:val="20"/>
                <w:szCs w:val="20"/>
              </w:rPr>
            </w:pPr>
            <w:r w:rsidRPr="00E0538F">
              <w:rPr>
                <w:sz w:val="20"/>
                <w:szCs w:val="20"/>
              </w:rPr>
              <w:t xml:space="preserve">Techniques de remplissage </w:t>
            </w:r>
          </w:p>
          <w:p w:rsidR="00EC7D3E" w:rsidRPr="00E0538F" w:rsidRDefault="00EC7D3E" w:rsidP="00EC7D3E">
            <w:pPr>
              <w:numPr>
                <w:ilvl w:val="0"/>
                <w:numId w:val="17"/>
              </w:numPr>
              <w:spacing w:after="0" w:line="240" w:lineRule="auto"/>
              <w:jc w:val="both"/>
              <w:rPr>
                <w:sz w:val="20"/>
                <w:szCs w:val="20"/>
              </w:rPr>
            </w:pPr>
            <w:r w:rsidRPr="00E0538F">
              <w:rPr>
                <w:sz w:val="20"/>
                <w:szCs w:val="20"/>
              </w:rPr>
              <w:t>Techniques de contrôle</w:t>
            </w:r>
          </w:p>
          <w:p w:rsidR="00EC7D3E" w:rsidRPr="00E0538F" w:rsidRDefault="00EC7D3E" w:rsidP="006B7A09">
            <w:pPr>
              <w:spacing w:after="0"/>
              <w:jc w:val="both"/>
              <w:rPr>
                <w:sz w:val="20"/>
                <w:szCs w:val="20"/>
              </w:rPr>
            </w:pPr>
            <w:r w:rsidRPr="00E0538F">
              <w:rPr>
                <w:sz w:val="20"/>
                <w:szCs w:val="20"/>
              </w:rPr>
              <w:t>Conditionnement et contrôle du conditionnement sur machine flow pack ou tubulaire</w:t>
            </w:r>
          </w:p>
          <w:p w:rsidR="00EC7D3E" w:rsidRPr="00E0538F" w:rsidRDefault="00EC7D3E" w:rsidP="00EC7D3E">
            <w:pPr>
              <w:numPr>
                <w:ilvl w:val="0"/>
                <w:numId w:val="17"/>
              </w:numPr>
              <w:spacing w:after="0" w:line="240" w:lineRule="auto"/>
              <w:jc w:val="both"/>
              <w:rPr>
                <w:sz w:val="20"/>
                <w:szCs w:val="20"/>
              </w:rPr>
            </w:pPr>
            <w:r w:rsidRPr="00E0538F">
              <w:rPr>
                <w:sz w:val="20"/>
                <w:szCs w:val="20"/>
              </w:rPr>
              <w:t>Caractéristiques, réglage, conduite des machines flow pack ou tubulaire</w:t>
            </w:r>
          </w:p>
          <w:p w:rsidR="00EC7D3E" w:rsidRPr="00E0538F" w:rsidRDefault="00EC7D3E" w:rsidP="00EC7D3E">
            <w:pPr>
              <w:numPr>
                <w:ilvl w:val="0"/>
                <w:numId w:val="17"/>
              </w:numPr>
              <w:spacing w:after="0" w:line="240" w:lineRule="auto"/>
              <w:jc w:val="both"/>
              <w:rPr>
                <w:sz w:val="20"/>
                <w:szCs w:val="20"/>
              </w:rPr>
            </w:pPr>
            <w:r w:rsidRPr="00E0538F">
              <w:rPr>
                <w:sz w:val="20"/>
                <w:szCs w:val="20"/>
              </w:rPr>
              <w:t xml:space="preserve">Techniques de remplissage </w:t>
            </w:r>
          </w:p>
          <w:p w:rsidR="00EC7D3E" w:rsidRPr="00E0538F" w:rsidRDefault="00EC7D3E" w:rsidP="00EC7D3E">
            <w:pPr>
              <w:numPr>
                <w:ilvl w:val="0"/>
                <w:numId w:val="17"/>
              </w:numPr>
              <w:spacing w:after="0" w:line="240" w:lineRule="auto"/>
              <w:jc w:val="both"/>
              <w:rPr>
                <w:sz w:val="20"/>
                <w:szCs w:val="20"/>
              </w:rPr>
            </w:pPr>
            <w:r w:rsidRPr="00E0538F">
              <w:rPr>
                <w:sz w:val="20"/>
                <w:szCs w:val="20"/>
              </w:rPr>
              <w:t>Application : conditionnement de produits secs</w:t>
            </w:r>
          </w:p>
          <w:p w:rsidR="00EC7D3E" w:rsidRPr="00E0538F" w:rsidRDefault="00EC7D3E" w:rsidP="006B7A09">
            <w:pPr>
              <w:spacing w:after="0"/>
              <w:jc w:val="both"/>
              <w:rPr>
                <w:sz w:val="20"/>
                <w:szCs w:val="20"/>
              </w:rPr>
            </w:pPr>
            <w:r w:rsidRPr="00E0538F">
              <w:rPr>
                <w:sz w:val="20"/>
                <w:szCs w:val="20"/>
              </w:rPr>
              <w:t>Conditionnement aseptique des produits alimentaires</w:t>
            </w:r>
          </w:p>
          <w:p w:rsidR="00EC7D3E" w:rsidRPr="00E0538F" w:rsidRDefault="00EC7D3E" w:rsidP="00EC7D3E">
            <w:pPr>
              <w:numPr>
                <w:ilvl w:val="0"/>
                <w:numId w:val="17"/>
              </w:numPr>
              <w:spacing w:after="0" w:line="240" w:lineRule="auto"/>
              <w:jc w:val="both"/>
              <w:rPr>
                <w:sz w:val="20"/>
                <w:szCs w:val="20"/>
              </w:rPr>
            </w:pPr>
            <w:r w:rsidRPr="00E0538F">
              <w:rPr>
                <w:sz w:val="20"/>
                <w:szCs w:val="20"/>
              </w:rPr>
              <w:t xml:space="preserve">Caractéristiques des machines de conditionnement aseptiques </w:t>
            </w:r>
          </w:p>
          <w:p w:rsidR="00EC7D3E" w:rsidRPr="00E0538F" w:rsidRDefault="00EC7D3E" w:rsidP="00EC7D3E">
            <w:pPr>
              <w:numPr>
                <w:ilvl w:val="0"/>
                <w:numId w:val="17"/>
              </w:numPr>
              <w:spacing w:after="0" w:line="240" w:lineRule="auto"/>
              <w:jc w:val="both"/>
              <w:rPr>
                <w:sz w:val="20"/>
                <w:szCs w:val="20"/>
              </w:rPr>
            </w:pPr>
            <w:r w:rsidRPr="00E0538F">
              <w:rPr>
                <w:sz w:val="20"/>
                <w:szCs w:val="20"/>
              </w:rPr>
              <w:t xml:space="preserve">Caractéristiques de matériaux d’emballage pour conditionnement aseptiques </w:t>
            </w:r>
          </w:p>
          <w:p w:rsidR="00EC7D3E" w:rsidRPr="00E0538F" w:rsidRDefault="00EC7D3E" w:rsidP="00EC7D3E">
            <w:pPr>
              <w:numPr>
                <w:ilvl w:val="0"/>
                <w:numId w:val="17"/>
              </w:numPr>
              <w:spacing w:after="0" w:line="240" w:lineRule="auto"/>
              <w:jc w:val="both"/>
              <w:rPr>
                <w:sz w:val="20"/>
                <w:szCs w:val="20"/>
              </w:rPr>
            </w:pPr>
            <w:r w:rsidRPr="00E0538F">
              <w:rPr>
                <w:sz w:val="20"/>
                <w:szCs w:val="20"/>
              </w:rPr>
              <w:t xml:space="preserve">Techniques de remplissage </w:t>
            </w:r>
          </w:p>
          <w:p w:rsidR="00EC7D3E" w:rsidRPr="00E0538F" w:rsidRDefault="00EC7D3E" w:rsidP="00EC7D3E">
            <w:pPr>
              <w:numPr>
                <w:ilvl w:val="0"/>
                <w:numId w:val="17"/>
              </w:numPr>
              <w:spacing w:after="0" w:line="240" w:lineRule="auto"/>
              <w:jc w:val="both"/>
              <w:rPr>
                <w:sz w:val="20"/>
                <w:szCs w:val="20"/>
              </w:rPr>
            </w:pPr>
            <w:r w:rsidRPr="00E0538F">
              <w:rPr>
                <w:sz w:val="20"/>
                <w:szCs w:val="20"/>
              </w:rPr>
              <w:t>Application : conditionnement de produits liquides stériles</w:t>
            </w:r>
          </w:p>
          <w:p w:rsidR="00EC7D3E" w:rsidRPr="00E0538F" w:rsidRDefault="00EC7D3E" w:rsidP="006B7A09">
            <w:pPr>
              <w:spacing w:after="0"/>
              <w:ind w:left="360"/>
              <w:jc w:val="both"/>
              <w:rPr>
                <w:sz w:val="20"/>
                <w:szCs w:val="20"/>
              </w:rPr>
            </w:pPr>
          </w:p>
        </w:tc>
        <w:tc>
          <w:tcPr>
            <w:tcW w:w="1630" w:type="pct"/>
            <w:vMerge/>
            <w:tcBorders>
              <w:left w:val="nil"/>
              <w:bottom w:val="nil"/>
            </w:tcBorders>
          </w:tcPr>
          <w:p w:rsidR="00EC7D3E" w:rsidRPr="00E0538F" w:rsidRDefault="00EC7D3E" w:rsidP="006B7A09">
            <w:pPr>
              <w:spacing w:after="0"/>
              <w:rPr>
                <w:sz w:val="20"/>
                <w:szCs w:val="20"/>
              </w:rPr>
            </w:pPr>
          </w:p>
        </w:tc>
      </w:tr>
    </w:tbl>
    <w:p w:rsidR="00EC7D3E" w:rsidRPr="00E0538F" w:rsidRDefault="00EC7D3E" w:rsidP="00EC7D3E"/>
    <w:p w:rsidR="00EC7D3E" w:rsidRPr="00E0538F" w:rsidRDefault="00EC7D3E" w:rsidP="00EC7D3E"/>
    <w:p w:rsidR="00EC7D3E" w:rsidRPr="00E0538F" w:rsidRDefault="00EC7D3E" w:rsidP="00EC7D3E"/>
    <w:p w:rsidR="00EC7D3E" w:rsidRPr="00E0538F"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00"/>
        <w:gridCol w:w="4796"/>
      </w:tblGrid>
      <w:tr w:rsidR="00EC7D3E" w:rsidRPr="00E0538F" w:rsidTr="006B7A09">
        <w:trPr>
          <w:cantSplit/>
          <w:trHeight w:val="329"/>
        </w:trPr>
        <w:tc>
          <w:tcPr>
            <w:tcW w:w="5000" w:type="pct"/>
            <w:gridSpan w:val="3"/>
            <w:tcBorders>
              <w:top w:val="nil"/>
              <w:bottom w:val="nil"/>
            </w:tcBorders>
          </w:tcPr>
          <w:p w:rsidR="00EC7D3E" w:rsidRPr="00E0538F" w:rsidRDefault="00EC7D3E" w:rsidP="006B7A09">
            <w:pPr>
              <w:jc w:val="both"/>
            </w:pPr>
            <w:r w:rsidRPr="00E0538F">
              <w:t>N. Maîtriser l’ensemble des opérations nécessaires à la fabrication d’un produit laitier</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OBJECTIFS</w:t>
            </w:r>
          </w:p>
        </w:tc>
        <w:tc>
          <w:tcPr>
            <w:tcW w:w="2175" w:type="pct"/>
            <w:tcBorders>
              <w:top w:val="nil"/>
              <w:left w:val="nil"/>
            </w:tcBorders>
          </w:tcPr>
          <w:p w:rsidR="00EC7D3E" w:rsidRPr="00E0538F" w:rsidRDefault="00EC7D3E" w:rsidP="006B7A09">
            <w:pPr>
              <w:spacing w:after="40"/>
              <w:jc w:val="both"/>
              <w:rPr>
                <w:sz w:val="20"/>
                <w:szCs w:val="20"/>
              </w:rPr>
            </w:pPr>
            <w:r w:rsidRPr="00E0538F">
              <w:rPr>
                <w:sz w:val="20"/>
                <w:szCs w:val="20"/>
              </w:rPr>
              <w:t>ÉLÉMENTS DE CONTENU</w:t>
            </w:r>
          </w:p>
        </w:tc>
        <w:tc>
          <w:tcPr>
            <w:tcW w:w="1630" w:type="pct"/>
            <w:tcBorders>
              <w:top w:val="nil"/>
              <w:left w:val="nil"/>
            </w:tcBorders>
          </w:tcPr>
          <w:p w:rsidR="00EC7D3E" w:rsidRPr="00E0538F" w:rsidRDefault="00EC7D3E" w:rsidP="006B7A09">
            <w:pPr>
              <w:spacing w:after="40"/>
              <w:jc w:val="both"/>
              <w:rPr>
                <w:caps/>
                <w:sz w:val="20"/>
                <w:szCs w:val="20"/>
              </w:rPr>
            </w:pPr>
            <w:r w:rsidRPr="00E0538F">
              <w:rPr>
                <w:caps/>
                <w:sz w:val="20"/>
                <w:szCs w:val="20"/>
              </w:rPr>
              <w:t xml:space="preserve">Critères de performances </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Lait de consommation : lait pasteurisé, lait UHT </w:t>
            </w:r>
          </w:p>
        </w:tc>
        <w:tc>
          <w:tcPr>
            <w:tcW w:w="2175" w:type="pct"/>
            <w:vMerge w:val="restart"/>
            <w:tcBorders>
              <w:top w:val="nil"/>
              <w:left w:val="nil"/>
            </w:tcBorders>
          </w:tcPr>
          <w:p w:rsidR="00EC7D3E" w:rsidRPr="00E0538F" w:rsidRDefault="00EC7D3E" w:rsidP="006B7A09">
            <w:pPr>
              <w:spacing w:after="40"/>
              <w:jc w:val="both"/>
              <w:rPr>
                <w:sz w:val="20"/>
                <w:szCs w:val="20"/>
              </w:rPr>
            </w:pPr>
            <w:r w:rsidRPr="00E0538F">
              <w:rPr>
                <w:sz w:val="20"/>
                <w:szCs w:val="20"/>
              </w:rPr>
              <w:t>Définition et réglementation des produits : définition, spécification, valeur nutritionnelle, qualité organoleptique, réglementation (nationale, internationale), classification</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Gestion des techniques d’élevage  ou des techniques agricoles amonts : techniques de collecte, techniques de transport et de stockage, contrats d’élevage/ contrats de culture,  suivi  zootechnique et phytosanitaire</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 xml:space="preserve">Techniques de contrôles des matières premières et produits finis (rappels) : techniques biochimiques, microbiologiques, techniques physico-chimiques, </w:t>
            </w:r>
            <w:r w:rsidRPr="00E0538F">
              <w:rPr>
                <w:sz w:val="20"/>
                <w:szCs w:val="20"/>
              </w:rPr>
              <w:lastRenderedPageBreak/>
              <w:t xml:space="preserve">techniques sensorielles </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 xml:space="preserve">Les opérations unitaires appliquées pour cette gamme de produits (rappel)  </w:t>
            </w:r>
          </w:p>
          <w:p w:rsidR="00EC7D3E" w:rsidRPr="00E0538F" w:rsidRDefault="00EC7D3E" w:rsidP="006B7A09">
            <w:pPr>
              <w:spacing w:after="40"/>
              <w:jc w:val="both"/>
              <w:rPr>
                <w:sz w:val="20"/>
                <w:szCs w:val="20"/>
              </w:rPr>
            </w:pPr>
            <w:r w:rsidRPr="00E0538F">
              <w:rPr>
                <w:sz w:val="20"/>
                <w:szCs w:val="20"/>
              </w:rPr>
              <w:t>Techniques et matériel de fabrications : matériel et techniques de fabrication, paramètres de fabrication, techniques de surveillance du procédé et de contrôle des produits</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 xml:space="preserve">Caractéristiques des emballages (rappel) </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Opérations de nettoyage et désinfection des installations de fabrication : souillures, produits et techniques de nettoyage et désinfection, techniques de contrôle de nettoyage et désinfection</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Opérations de maintenance des installations</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Maîtriser le prix de revient : prix de revient de fabrication (coût matière, coût emballage, coût énergie, coût des fluides industriels, autre coût direct de fabrication)</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Evaluer la conformité des produits et des opérations de fabrication, en déduire les améliorations à apporter aux opérations : techniques de résolution de problèmes appliquées aux produits et procédés de la filière</w:t>
            </w:r>
          </w:p>
        </w:tc>
        <w:tc>
          <w:tcPr>
            <w:tcW w:w="1630" w:type="pct"/>
            <w:vMerge w:val="restart"/>
            <w:tcBorders>
              <w:top w:val="nil"/>
              <w:left w:val="nil"/>
            </w:tcBorders>
          </w:tcPr>
          <w:p w:rsidR="00EC7D3E" w:rsidRPr="00E0538F" w:rsidRDefault="00EC7D3E" w:rsidP="006B7A09">
            <w:pPr>
              <w:spacing w:after="40"/>
              <w:jc w:val="both"/>
              <w:rPr>
                <w:sz w:val="20"/>
                <w:szCs w:val="20"/>
              </w:rPr>
            </w:pPr>
            <w:r w:rsidRPr="00E0538F">
              <w:rPr>
                <w:sz w:val="20"/>
                <w:szCs w:val="20"/>
              </w:rPr>
              <w:lastRenderedPageBreak/>
              <w:t xml:space="preserve">Justesse et pertinence de l’analyse des points critiques pour la maîtrise </w:t>
            </w:r>
          </w:p>
          <w:p w:rsidR="00EC7D3E" w:rsidRPr="00E0538F" w:rsidRDefault="00EC7D3E" w:rsidP="006B7A09">
            <w:pPr>
              <w:spacing w:after="40"/>
              <w:jc w:val="both"/>
              <w:rPr>
                <w:sz w:val="20"/>
                <w:szCs w:val="20"/>
              </w:rPr>
            </w:pPr>
            <w:r w:rsidRPr="00E0538F">
              <w:rPr>
                <w:sz w:val="20"/>
                <w:szCs w:val="20"/>
              </w:rPr>
              <w:t xml:space="preserve">Justesse et pertinence  de la formulation </w:t>
            </w:r>
          </w:p>
          <w:p w:rsidR="00EC7D3E" w:rsidRPr="00E0538F" w:rsidRDefault="00EC7D3E" w:rsidP="006B7A09">
            <w:pPr>
              <w:spacing w:after="40"/>
              <w:jc w:val="both"/>
              <w:rPr>
                <w:sz w:val="20"/>
                <w:szCs w:val="20"/>
              </w:rPr>
            </w:pPr>
            <w:r w:rsidRPr="00E0538F">
              <w:rPr>
                <w:sz w:val="20"/>
                <w:szCs w:val="20"/>
              </w:rPr>
              <w:t xml:space="preserve">Justesse et pertinence du choix des matières premières </w:t>
            </w:r>
          </w:p>
          <w:p w:rsidR="00EC7D3E" w:rsidRPr="00E0538F" w:rsidRDefault="00EC7D3E" w:rsidP="006B7A09">
            <w:pPr>
              <w:spacing w:after="40"/>
              <w:jc w:val="both"/>
              <w:rPr>
                <w:sz w:val="20"/>
                <w:szCs w:val="20"/>
              </w:rPr>
            </w:pPr>
            <w:r w:rsidRPr="00E0538F">
              <w:rPr>
                <w:sz w:val="20"/>
                <w:szCs w:val="20"/>
              </w:rPr>
              <w:t xml:space="preserve">Justesse et pertinence du diagramme de fabrication </w:t>
            </w:r>
          </w:p>
          <w:p w:rsidR="00EC7D3E" w:rsidRPr="00E0538F" w:rsidRDefault="00EC7D3E" w:rsidP="006B7A09">
            <w:pPr>
              <w:spacing w:after="40"/>
              <w:jc w:val="both"/>
              <w:rPr>
                <w:sz w:val="20"/>
                <w:szCs w:val="20"/>
              </w:rPr>
            </w:pPr>
            <w:r w:rsidRPr="00E0538F">
              <w:rPr>
                <w:sz w:val="20"/>
                <w:szCs w:val="20"/>
              </w:rPr>
              <w:t xml:space="preserve">Justesse et pertinence du choix de matériel </w:t>
            </w:r>
          </w:p>
          <w:p w:rsidR="00EC7D3E" w:rsidRPr="00E0538F" w:rsidRDefault="00EC7D3E" w:rsidP="006B7A09">
            <w:pPr>
              <w:spacing w:after="40"/>
              <w:jc w:val="both"/>
              <w:rPr>
                <w:sz w:val="20"/>
                <w:szCs w:val="20"/>
              </w:rPr>
            </w:pPr>
            <w:r w:rsidRPr="00E0538F">
              <w:rPr>
                <w:sz w:val="20"/>
                <w:szCs w:val="20"/>
              </w:rPr>
              <w:t xml:space="preserve">Justesse et pertinence des paramètres de fonctionnement de matériel </w:t>
            </w:r>
          </w:p>
          <w:p w:rsidR="00EC7D3E" w:rsidRPr="00E0538F" w:rsidRDefault="00EC7D3E" w:rsidP="006B7A09">
            <w:pPr>
              <w:spacing w:after="40"/>
              <w:jc w:val="both"/>
              <w:rPr>
                <w:sz w:val="20"/>
                <w:szCs w:val="20"/>
              </w:rPr>
            </w:pPr>
            <w:r w:rsidRPr="00E0538F">
              <w:rPr>
                <w:sz w:val="20"/>
                <w:szCs w:val="20"/>
              </w:rPr>
              <w:t xml:space="preserve">Justesse et pertinence des paramètres et matériel de contrôle des opérations et des produits entrant et </w:t>
            </w:r>
            <w:r w:rsidRPr="00E0538F">
              <w:rPr>
                <w:sz w:val="20"/>
                <w:szCs w:val="20"/>
              </w:rPr>
              <w:lastRenderedPageBreak/>
              <w:t xml:space="preserve">sortant de l’opération </w:t>
            </w:r>
          </w:p>
          <w:p w:rsidR="00EC7D3E" w:rsidRPr="00E0538F" w:rsidRDefault="00EC7D3E" w:rsidP="006B7A09">
            <w:pPr>
              <w:spacing w:after="40"/>
              <w:jc w:val="both"/>
              <w:rPr>
                <w:sz w:val="20"/>
                <w:szCs w:val="20"/>
              </w:rPr>
            </w:pPr>
            <w:r w:rsidRPr="00E0538F">
              <w:rPr>
                <w:sz w:val="20"/>
                <w:szCs w:val="20"/>
              </w:rPr>
              <w:t xml:space="preserve">Justesse et présentation des calculs </w:t>
            </w:r>
          </w:p>
          <w:p w:rsidR="00EC7D3E" w:rsidRPr="00E0538F" w:rsidRDefault="00EC7D3E" w:rsidP="006B7A09">
            <w:pPr>
              <w:spacing w:after="40"/>
              <w:jc w:val="both"/>
              <w:rPr>
                <w:sz w:val="20"/>
                <w:szCs w:val="20"/>
              </w:rPr>
            </w:pPr>
            <w:r w:rsidRPr="00E0538F">
              <w:rPr>
                <w:sz w:val="20"/>
                <w:szCs w:val="20"/>
              </w:rPr>
              <w:t xml:space="preserve">Justesse et pertinence des opérations de maintenance </w:t>
            </w:r>
          </w:p>
          <w:p w:rsidR="00EC7D3E" w:rsidRPr="00E0538F" w:rsidRDefault="00EC7D3E" w:rsidP="006B7A09">
            <w:pPr>
              <w:spacing w:after="40"/>
              <w:jc w:val="both"/>
              <w:rPr>
                <w:sz w:val="20"/>
                <w:szCs w:val="20"/>
              </w:rPr>
            </w:pPr>
            <w:r w:rsidRPr="00E0538F">
              <w:rPr>
                <w:sz w:val="20"/>
                <w:szCs w:val="20"/>
              </w:rPr>
              <w:t xml:space="preserve">Justesse et pertinence des opérations de nettoyage et de désinfection </w:t>
            </w:r>
          </w:p>
          <w:p w:rsidR="00EC7D3E" w:rsidRPr="00E0538F" w:rsidRDefault="00EC7D3E" w:rsidP="006B7A09">
            <w:pPr>
              <w:spacing w:after="40"/>
              <w:jc w:val="both"/>
              <w:rPr>
                <w:sz w:val="20"/>
                <w:szCs w:val="20"/>
              </w:rPr>
            </w:pPr>
            <w:r w:rsidRPr="00E0538F">
              <w:rPr>
                <w:sz w:val="20"/>
                <w:szCs w:val="20"/>
              </w:rPr>
              <w:t>Justesse et pertinence des documents de suivi de fabrication relatifs à l’opération</w:t>
            </w:r>
          </w:p>
          <w:p w:rsidR="00EC7D3E" w:rsidRPr="00E0538F" w:rsidRDefault="00EC7D3E" w:rsidP="006B7A09">
            <w:pPr>
              <w:spacing w:after="40"/>
              <w:jc w:val="both"/>
              <w:rPr>
                <w:sz w:val="20"/>
                <w:szCs w:val="20"/>
              </w:rPr>
            </w:pPr>
            <w:r w:rsidRPr="00E0538F">
              <w:rPr>
                <w:sz w:val="20"/>
                <w:szCs w:val="20"/>
              </w:rPr>
              <w:t>Justesse de l’interprétation et des décisions prises sur base des observations / résultats</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Lait concentré ou en poudre </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Crème et beurre </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Produits à base de laits fermentés : yaourt, labneh (yaourt égoutté), lait fermenté liquide </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Fromages frais en saumure : fromages libanais baladi, akawi, etc.</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Fromages affinés</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lastRenderedPageBreak/>
              <w:t>Ice cream (crème glacée)</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bl>
    <w:p w:rsidR="00EC7D3E" w:rsidRPr="00E0538F"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00"/>
        <w:gridCol w:w="4796"/>
      </w:tblGrid>
      <w:tr w:rsidR="00EC7D3E" w:rsidRPr="00E0538F" w:rsidTr="006B7A09">
        <w:trPr>
          <w:cantSplit/>
          <w:trHeight w:val="329"/>
        </w:trPr>
        <w:tc>
          <w:tcPr>
            <w:tcW w:w="5000" w:type="pct"/>
            <w:gridSpan w:val="3"/>
            <w:tcBorders>
              <w:top w:val="nil"/>
              <w:bottom w:val="nil"/>
            </w:tcBorders>
          </w:tcPr>
          <w:p w:rsidR="00EC7D3E" w:rsidRPr="00E0538F" w:rsidRDefault="00EC7D3E" w:rsidP="006B7A09">
            <w:pPr>
              <w:jc w:val="both"/>
            </w:pPr>
            <w:r w:rsidRPr="00E0538F">
              <w:t xml:space="preserve">O. Maîtriser l’ensemble des opérations nécessaires à la fabrication d’un produit céréalier </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OBJECTIFS</w:t>
            </w:r>
          </w:p>
        </w:tc>
        <w:tc>
          <w:tcPr>
            <w:tcW w:w="2175" w:type="pct"/>
            <w:tcBorders>
              <w:top w:val="nil"/>
              <w:left w:val="nil"/>
            </w:tcBorders>
          </w:tcPr>
          <w:p w:rsidR="00EC7D3E" w:rsidRPr="00E0538F" w:rsidRDefault="00EC7D3E" w:rsidP="006B7A09">
            <w:pPr>
              <w:spacing w:after="40"/>
              <w:rPr>
                <w:sz w:val="20"/>
                <w:szCs w:val="20"/>
              </w:rPr>
            </w:pPr>
            <w:r w:rsidRPr="00E0538F">
              <w:rPr>
                <w:sz w:val="20"/>
                <w:szCs w:val="20"/>
              </w:rPr>
              <w:t>ÉLÉMENTS DE CONTENU</w:t>
            </w:r>
          </w:p>
        </w:tc>
        <w:tc>
          <w:tcPr>
            <w:tcW w:w="1630" w:type="pct"/>
            <w:tcBorders>
              <w:top w:val="nil"/>
              <w:left w:val="nil"/>
            </w:tcBorders>
          </w:tcPr>
          <w:p w:rsidR="00EC7D3E" w:rsidRPr="00E0538F" w:rsidRDefault="00EC7D3E" w:rsidP="006B7A09">
            <w:pPr>
              <w:spacing w:after="40"/>
              <w:rPr>
                <w:caps/>
                <w:sz w:val="20"/>
                <w:szCs w:val="20"/>
              </w:rPr>
            </w:pPr>
            <w:r w:rsidRPr="00E0538F">
              <w:rPr>
                <w:caps/>
                <w:sz w:val="20"/>
                <w:szCs w:val="20"/>
              </w:rPr>
              <w:t xml:space="preserve">Critères de performances </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Farine de blé et la semoule </w:t>
            </w:r>
          </w:p>
        </w:tc>
        <w:tc>
          <w:tcPr>
            <w:tcW w:w="2175" w:type="pct"/>
            <w:vMerge w:val="restart"/>
            <w:tcBorders>
              <w:top w:val="nil"/>
              <w:left w:val="nil"/>
            </w:tcBorders>
          </w:tcPr>
          <w:p w:rsidR="00EC7D3E" w:rsidRPr="00E0538F" w:rsidRDefault="00EC7D3E" w:rsidP="006B7A09">
            <w:pPr>
              <w:spacing w:after="40"/>
              <w:jc w:val="both"/>
              <w:rPr>
                <w:sz w:val="20"/>
                <w:szCs w:val="20"/>
              </w:rPr>
            </w:pPr>
            <w:r w:rsidRPr="00E0538F">
              <w:rPr>
                <w:sz w:val="20"/>
                <w:szCs w:val="20"/>
              </w:rPr>
              <w:t>Définition et réglementation des produits : définition, spécification, valeur nutritionnelle, qualité organoleptique, réglementation (nationale, internationale), classification</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 xml:space="preserve">Gestion post-récolte si celle-ci peut modifier significativement la qualité des matières premières : collecte, techniques de transport et de stockage, contrats de culture,  suivi phytosanitaire / suivi agronomique </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 xml:space="preserve">Techniques de contrôles des matières premières et produits finis (rappels) : techniques biochimiques, microbiologiques, techniques physico-chimiques, techniques sensorielles </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 xml:space="preserve">Les opérations unitaires appliquées pour cette gamme de produits (rappel)  </w:t>
            </w:r>
          </w:p>
          <w:p w:rsidR="00EC7D3E" w:rsidRPr="00E0538F" w:rsidRDefault="00EC7D3E" w:rsidP="006B7A09">
            <w:pPr>
              <w:spacing w:after="40"/>
              <w:jc w:val="both"/>
              <w:rPr>
                <w:sz w:val="20"/>
                <w:szCs w:val="20"/>
              </w:rPr>
            </w:pPr>
            <w:r w:rsidRPr="00E0538F">
              <w:rPr>
                <w:sz w:val="20"/>
                <w:szCs w:val="20"/>
              </w:rPr>
              <w:t>Techniques et matériel de fabrications : matériel et techniques de fabrication, paramètres de fabrication, techniques de surveillance du procédé et de contrôle des produits</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 xml:space="preserve">Caractéristiques des emballages (rappel) </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Opérations de nettoyage et désinfection des installations de fabrication : souillures, produits et techniques de nettoyage et désinfection, techniques de contrôle de nettoyage et désinfection</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Opérations de maintenance des installations</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Maîtriser le prix de revient : prix de revient de fabrication (coût matière, coût emballage, coût énergie, coût des fluides industriels, autre coût direct de fabrication)</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Evaluer la conformité des produits et des opérations de fabrication, en déduire les améliorations à apporter aux opérations : techniques de résolution de problèmes appliquées aux produits et procédés de la filière</w:t>
            </w:r>
          </w:p>
        </w:tc>
        <w:tc>
          <w:tcPr>
            <w:tcW w:w="1630" w:type="pct"/>
            <w:vMerge w:val="restart"/>
            <w:tcBorders>
              <w:top w:val="nil"/>
              <w:left w:val="nil"/>
            </w:tcBorders>
          </w:tcPr>
          <w:p w:rsidR="00EC7D3E" w:rsidRPr="00E0538F" w:rsidRDefault="00EC7D3E" w:rsidP="006B7A09">
            <w:pPr>
              <w:spacing w:after="40"/>
              <w:jc w:val="both"/>
              <w:rPr>
                <w:sz w:val="20"/>
                <w:szCs w:val="20"/>
              </w:rPr>
            </w:pPr>
            <w:r w:rsidRPr="00E0538F">
              <w:rPr>
                <w:sz w:val="20"/>
                <w:szCs w:val="20"/>
              </w:rPr>
              <w:lastRenderedPageBreak/>
              <w:t xml:space="preserve">Justesse et pertinence de l’analyse des points critiques pour la maîtrise </w:t>
            </w:r>
          </w:p>
          <w:p w:rsidR="00EC7D3E" w:rsidRPr="00E0538F" w:rsidRDefault="00EC7D3E" w:rsidP="006B7A09">
            <w:pPr>
              <w:spacing w:after="40"/>
              <w:jc w:val="both"/>
              <w:rPr>
                <w:sz w:val="20"/>
                <w:szCs w:val="20"/>
              </w:rPr>
            </w:pPr>
            <w:r w:rsidRPr="00E0538F">
              <w:rPr>
                <w:sz w:val="20"/>
                <w:szCs w:val="20"/>
              </w:rPr>
              <w:t xml:space="preserve">Justesse et pertinence  de la formulation </w:t>
            </w:r>
          </w:p>
          <w:p w:rsidR="00EC7D3E" w:rsidRPr="00E0538F" w:rsidRDefault="00EC7D3E" w:rsidP="006B7A09">
            <w:pPr>
              <w:spacing w:after="40"/>
              <w:jc w:val="both"/>
              <w:rPr>
                <w:sz w:val="20"/>
                <w:szCs w:val="20"/>
              </w:rPr>
            </w:pPr>
            <w:r w:rsidRPr="00E0538F">
              <w:rPr>
                <w:sz w:val="20"/>
                <w:szCs w:val="20"/>
              </w:rPr>
              <w:lastRenderedPageBreak/>
              <w:t xml:space="preserve">Justesse et pertinence du choix des matières premières </w:t>
            </w:r>
          </w:p>
          <w:p w:rsidR="00EC7D3E" w:rsidRPr="00E0538F" w:rsidRDefault="00EC7D3E" w:rsidP="006B7A09">
            <w:pPr>
              <w:spacing w:after="40"/>
              <w:jc w:val="both"/>
              <w:rPr>
                <w:sz w:val="20"/>
                <w:szCs w:val="20"/>
              </w:rPr>
            </w:pPr>
            <w:r w:rsidRPr="00E0538F">
              <w:rPr>
                <w:sz w:val="20"/>
                <w:szCs w:val="20"/>
              </w:rPr>
              <w:t xml:space="preserve">Justesse et pertinence du diagramme de fabrication </w:t>
            </w:r>
          </w:p>
          <w:p w:rsidR="00EC7D3E" w:rsidRPr="00E0538F" w:rsidRDefault="00EC7D3E" w:rsidP="006B7A09">
            <w:pPr>
              <w:spacing w:after="40"/>
              <w:jc w:val="both"/>
              <w:rPr>
                <w:sz w:val="20"/>
                <w:szCs w:val="20"/>
              </w:rPr>
            </w:pPr>
            <w:r w:rsidRPr="00E0538F">
              <w:rPr>
                <w:sz w:val="20"/>
                <w:szCs w:val="20"/>
              </w:rPr>
              <w:t>Justesse et pertinence du choix de matériel</w:t>
            </w:r>
          </w:p>
          <w:p w:rsidR="00EC7D3E" w:rsidRPr="00E0538F" w:rsidRDefault="00EC7D3E" w:rsidP="006B7A09">
            <w:pPr>
              <w:spacing w:after="40"/>
              <w:jc w:val="both"/>
              <w:rPr>
                <w:sz w:val="20"/>
                <w:szCs w:val="20"/>
              </w:rPr>
            </w:pPr>
            <w:r w:rsidRPr="00E0538F">
              <w:rPr>
                <w:sz w:val="20"/>
                <w:szCs w:val="20"/>
              </w:rPr>
              <w:t xml:space="preserve">Justesse et pertinence des paramètres de fonctionnement de matériel </w:t>
            </w:r>
          </w:p>
          <w:p w:rsidR="00EC7D3E" w:rsidRPr="00E0538F" w:rsidRDefault="00EC7D3E" w:rsidP="006B7A09">
            <w:pPr>
              <w:spacing w:after="40"/>
              <w:jc w:val="both"/>
              <w:rPr>
                <w:sz w:val="20"/>
                <w:szCs w:val="20"/>
              </w:rPr>
            </w:pPr>
            <w:r w:rsidRPr="00E0538F">
              <w:rPr>
                <w:sz w:val="20"/>
                <w:szCs w:val="20"/>
              </w:rPr>
              <w:t xml:space="preserve">Justesse et pertinence des paramètres et matériel de contrôle des opérations et des produits entrant et sortant de l’opération </w:t>
            </w:r>
          </w:p>
          <w:p w:rsidR="00EC7D3E" w:rsidRPr="00E0538F" w:rsidRDefault="00EC7D3E" w:rsidP="006B7A09">
            <w:pPr>
              <w:spacing w:after="40"/>
              <w:jc w:val="both"/>
              <w:rPr>
                <w:sz w:val="20"/>
                <w:szCs w:val="20"/>
              </w:rPr>
            </w:pPr>
            <w:r w:rsidRPr="00E0538F">
              <w:rPr>
                <w:sz w:val="20"/>
                <w:szCs w:val="20"/>
              </w:rPr>
              <w:t xml:space="preserve">Justesse et présentation des calculs </w:t>
            </w:r>
          </w:p>
          <w:p w:rsidR="00EC7D3E" w:rsidRPr="00E0538F" w:rsidRDefault="00EC7D3E" w:rsidP="006B7A09">
            <w:pPr>
              <w:spacing w:after="40"/>
              <w:jc w:val="both"/>
              <w:rPr>
                <w:sz w:val="20"/>
                <w:szCs w:val="20"/>
              </w:rPr>
            </w:pPr>
            <w:r w:rsidRPr="00E0538F">
              <w:rPr>
                <w:sz w:val="20"/>
                <w:szCs w:val="20"/>
              </w:rPr>
              <w:t xml:space="preserve">Justesse et pertinence des opérations de maintenance </w:t>
            </w:r>
          </w:p>
          <w:p w:rsidR="00EC7D3E" w:rsidRPr="00E0538F" w:rsidRDefault="00EC7D3E" w:rsidP="006B7A09">
            <w:pPr>
              <w:spacing w:after="40"/>
              <w:jc w:val="both"/>
              <w:rPr>
                <w:sz w:val="20"/>
                <w:szCs w:val="20"/>
              </w:rPr>
            </w:pPr>
            <w:r w:rsidRPr="00E0538F">
              <w:rPr>
                <w:sz w:val="20"/>
                <w:szCs w:val="20"/>
              </w:rPr>
              <w:t xml:space="preserve">Justesse et pertinence des opérations de nettoyage et de désinfection </w:t>
            </w:r>
          </w:p>
          <w:p w:rsidR="00EC7D3E" w:rsidRPr="00E0538F" w:rsidRDefault="00EC7D3E" w:rsidP="006B7A09">
            <w:pPr>
              <w:spacing w:after="40"/>
              <w:jc w:val="both"/>
              <w:rPr>
                <w:sz w:val="20"/>
                <w:szCs w:val="20"/>
              </w:rPr>
            </w:pPr>
            <w:r w:rsidRPr="00E0538F">
              <w:rPr>
                <w:sz w:val="20"/>
                <w:szCs w:val="20"/>
              </w:rPr>
              <w:t>Justesse et pertinence des documents de suivi de fabrication relatifs à l’opération</w:t>
            </w:r>
          </w:p>
          <w:p w:rsidR="00EC7D3E" w:rsidRPr="00E0538F" w:rsidRDefault="00EC7D3E" w:rsidP="006B7A09">
            <w:pPr>
              <w:spacing w:after="40"/>
              <w:jc w:val="both"/>
              <w:rPr>
                <w:sz w:val="20"/>
                <w:szCs w:val="20"/>
              </w:rPr>
            </w:pPr>
            <w:r w:rsidRPr="00E0538F">
              <w:rPr>
                <w:sz w:val="20"/>
                <w:szCs w:val="20"/>
              </w:rPr>
              <w:t>Justesse de l’interprétation et des décisions prises sur base des observations / résultats</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Pain libanais</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Pain français et US (en moule) </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lastRenderedPageBreak/>
              <w:t xml:space="preserve">Biscuits </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lastRenderedPageBreak/>
              <w:t xml:space="preserve">Pâtisseries  fraîches (type  Européen) </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Pâtisseries de longue conservation </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Viennoiseries et produits feuilletés  (croissant, pain au chocolat, etc.)</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Brioches et produits dérivés (muffins)</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Pâtisseries (type Moyen-oriental)</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bl>
    <w:p w:rsidR="00EC7D3E" w:rsidRPr="00E0538F"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00"/>
        <w:gridCol w:w="4796"/>
      </w:tblGrid>
      <w:tr w:rsidR="00EC7D3E" w:rsidRPr="00E0538F" w:rsidTr="006B7A09">
        <w:trPr>
          <w:cantSplit/>
          <w:trHeight w:val="329"/>
        </w:trPr>
        <w:tc>
          <w:tcPr>
            <w:tcW w:w="5000" w:type="pct"/>
            <w:gridSpan w:val="3"/>
            <w:tcBorders>
              <w:top w:val="nil"/>
              <w:bottom w:val="nil"/>
            </w:tcBorders>
          </w:tcPr>
          <w:p w:rsidR="00EC7D3E" w:rsidRPr="00E0538F" w:rsidRDefault="00EC7D3E" w:rsidP="006B7A09">
            <w:pPr>
              <w:jc w:val="both"/>
            </w:pPr>
            <w:r w:rsidRPr="00E0538F">
              <w:lastRenderedPageBreak/>
              <w:t xml:space="preserve">P. Maîtriser l’ensemble des opérations nécessaires à la fabrication d’un produit à base de fruits ou de légumes </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OBJECTIFS</w:t>
            </w:r>
          </w:p>
        </w:tc>
        <w:tc>
          <w:tcPr>
            <w:tcW w:w="2175" w:type="pct"/>
            <w:tcBorders>
              <w:top w:val="nil"/>
              <w:left w:val="nil"/>
            </w:tcBorders>
          </w:tcPr>
          <w:p w:rsidR="00EC7D3E" w:rsidRPr="00E0538F" w:rsidRDefault="00EC7D3E" w:rsidP="006B7A09">
            <w:pPr>
              <w:spacing w:after="40"/>
              <w:jc w:val="both"/>
              <w:rPr>
                <w:sz w:val="20"/>
                <w:szCs w:val="20"/>
              </w:rPr>
            </w:pPr>
            <w:r w:rsidRPr="00E0538F">
              <w:rPr>
                <w:sz w:val="20"/>
                <w:szCs w:val="20"/>
              </w:rPr>
              <w:t>ÉLÉMENTS DE CONTENU</w:t>
            </w:r>
          </w:p>
        </w:tc>
        <w:tc>
          <w:tcPr>
            <w:tcW w:w="1630" w:type="pct"/>
            <w:tcBorders>
              <w:top w:val="nil"/>
              <w:left w:val="nil"/>
            </w:tcBorders>
          </w:tcPr>
          <w:p w:rsidR="00EC7D3E" w:rsidRPr="00E0538F" w:rsidRDefault="00EC7D3E" w:rsidP="006B7A09">
            <w:pPr>
              <w:spacing w:after="40"/>
              <w:jc w:val="both"/>
              <w:rPr>
                <w:caps/>
                <w:sz w:val="20"/>
                <w:szCs w:val="20"/>
              </w:rPr>
            </w:pPr>
            <w:r w:rsidRPr="00E0538F">
              <w:rPr>
                <w:caps/>
                <w:sz w:val="20"/>
                <w:szCs w:val="20"/>
              </w:rPr>
              <w:t xml:space="preserve">Critères de performances </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Conserves à base de fruits ou de légumes (boîte métal ou bocaux verre) : conserves de légumes, fruits au sirop, concentré de tomate</w:t>
            </w:r>
          </w:p>
        </w:tc>
        <w:tc>
          <w:tcPr>
            <w:tcW w:w="2175" w:type="pct"/>
            <w:vMerge w:val="restart"/>
            <w:tcBorders>
              <w:top w:val="nil"/>
              <w:left w:val="nil"/>
            </w:tcBorders>
          </w:tcPr>
          <w:p w:rsidR="00EC7D3E" w:rsidRPr="00E0538F" w:rsidRDefault="00EC7D3E" w:rsidP="006B7A09">
            <w:pPr>
              <w:spacing w:after="40"/>
              <w:jc w:val="both"/>
              <w:rPr>
                <w:sz w:val="20"/>
                <w:szCs w:val="20"/>
              </w:rPr>
            </w:pPr>
            <w:r w:rsidRPr="00E0538F">
              <w:rPr>
                <w:sz w:val="20"/>
                <w:szCs w:val="20"/>
              </w:rPr>
              <w:t>Définition et réglementation des produits : définition, spécification, valeur nutritionnelle, qualité organoleptique, réglementation (nationale, internationale), classification</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 xml:space="preserve">Gestion post-récolte si celle-ci peut modifier significativement la qualité des matières premières : collecte, techniques de transport et de stockage, contrats de culture,  suivi phytosanitaire / suivi agronomique </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 xml:space="preserve">Techniques de contrôles des matières premières et produits finis (rappels) : techniques biochimiques, microbiologiques, techniques physico-chimiques, techniques sensorielles </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 xml:space="preserve">Les opérations unitaires appliquées pour cette gamme de produits (rappel)  </w:t>
            </w:r>
          </w:p>
          <w:p w:rsidR="00EC7D3E" w:rsidRPr="00E0538F" w:rsidRDefault="00EC7D3E" w:rsidP="006B7A09">
            <w:pPr>
              <w:spacing w:after="40"/>
              <w:jc w:val="both"/>
              <w:rPr>
                <w:sz w:val="20"/>
                <w:szCs w:val="20"/>
              </w:rPr>
            </w:pPr>
            <w:r w:rsidRPr="00E0538F">
              <w:rPr>
                <w:sz w:val="20"/>
                <w:szCs w:val="20"/>
              </w:rPr>
              <w:t>Techniques et matériel de fabrications : matériel et techniques de fabrication, paramètres de fabrication, techniques de surveillance du procédé et de contrôle des produits</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 xml:space="preserve">Caractéristiques des emballages (rappel) </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 xml:space="preserve">Opérations de nettoyage et désinfection des installations de fabrication : souillures, produits et techniques de nettoyage et désinfection, techniques </w:t>
            </w:r>
            <w:r w:rsidRPr="00E0538F">
              <w:rPr>
                <w:sz w:val="20"/>
                <w:szCs w:val="20"/>
              </w:rPr>
              <w:lastRenderedPageBreak/>
              <w:t>de contrôle de nettoyage et désinfection</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Opérations de maintenance des installations</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Maîtriser le prix de revient : prix de revient de fabrication (coût matière, coût emballage, coût énergie, coût des fluides industriels, autre coût direct de fabrication)</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Evaluer la conformité des produits et des opérations de fabrication, en déduire les améliorations à apporter aux opérations : techniques de résolution de problèmes appliquées aux produits et procédés de la filière</w:t>
            </w:r>
          </w:p>
        </w:tc>
        <w:tc>
          <w:tcPr>
            <w:tcW w:w="1630" w:type="pct"/>
            <w:vMerge w:val="restart"/>
            <w:tcBorders>
              <w:top w:val="nil"/>
              <w:left w:val="nil"/>
            </w:tcBorders>
          </w:tcPr>
          <w:p w:rsidR="00EC7D3E" w:rsidRPr="00E0538F" w:rsidRDefault="00EC7D3E" w:rsidP="006B7A09">
            <w:pPr>
              <w:spacing w:after="40"/>
              <w:jc w:val="both"/>
              <w:rPr>
                <w:sz w:val="20"/>
                <w:szCs w:val="20"/>
              </w:rPr>
            </w:pPr>
            <w:r w:rsidRPr="00E0538F">
              <w:rPr>
                <w:sz w:val="20"/>
                <w:szCs w:val="20"/>
              </w:rPr>
              <w:lastRenderedPageBreak/>
              <w:t xml:space="preserve">Justesse et pertinence de l’analyse des points critiques pour la maîtrise </w:t>
            </w:r>
          </w:p>
          <w:p w:rsidR="00EC7D3E" w:rsidRPr="00E0538F" w:rsidRDefault="00EC7D3E" w:rsidP="006B7A09">
            <w:pPr>
              <w:spacing w:after="40"/>
              <w:jc w:val="both"/>
              <w:rPr>
                <w:sz w:val="20"/>
                <w:szCs w:val="20"/>
              </w:rPr>
            </w:pPr>
            <w:r w:rsidRPr="00E0538F">
              <w:rPr>
                <w:sz w:val="20"/>
                <w:szCs w:val="20"/>
              </w:rPr>
              <w:t xml:space="preserve">Justesse et pertinence  de la formulation </w:t>
            </w:r>
          </w:p>
          <w:p w:rsidR="00EC7D3E" w:rsidRPr="00E0538F" w:rsidRDefault="00EC7D3E" w:rsidP="006B7A09">
            <w:pPr>
              <w:spacing w:after="40"/>
              <w:jc w:val="both"/>
              <w:rPr>
                <w:sz w:val="20"/>
                <w:szCs w:val="20"/>
              </w:rPr>
            </w:pPr>
            <w:r w:rsidRPr="00E0538F">
              <w:rPr>
                <w:sz w:val="20"/>
                <w:szCs w:val="20"/>
              </w:rPr>
              <w:t xml:space="preserve">Justesse et pertinence du choix des matières premières </w:t>
            </w:r>
          </w:p>
          <w:p w:rsidR="00EC7D3E" w:rsidRPr="00E0538F" w:rsidRDefault="00EC7D3E" w:rsidP="006B7A09">
            <w:pPr>
              <w:spacing w:after="40"/>
              <w:jc w:val="both"/>
              <w:rPr>
                <w:sz w:val="20"/>
                <w:szCs w:val="20"/>
              </w:rPr>
            </w:pPr>
            <w:r w:rsidRPr="00E0538F">
              <w:rPr>
                <w:sz w:val="20"/>
                <w:szCs w:val="20"/>
              </w:rPr>
              <w:t xml:space="preserve">Justesse et pertinence du diagramme de fabrication </w:t>
            </w:r>
          </w:p>
          <w:p w:rsidR="00EC7D3E" w:rsidRPr="00E0538F" w:rsidRDefault="00EC7D3E" w:rsidP="006B7A09">
            <w:pPr>
              <w:spacing w:after="40"/>
              <w:jc w:val="both"/>
              <w:rPr>
                <w:sz w:val="20"/>
                <w:szCs w:val="20"/>
              </w:rPr>
            </w:pPr>
            <w:r w:rsidRPr="00E0538F">
              <w:rPr>
                <w:sz w:val="20"/>
                <w:szCs w:val="20"/>
              </w:rPr>
              <w:t xml:space="preserve">Justesse et pertinence du choix de matériel </w:t>
            </w:r>
          </w:p>
          <w:p w:rsidR="00EC7D3E" w:rsidRPr="00E0538F" w:rsidRDefault="00EC7D3E" w:rsidP="006B7A09">
            <w:pPr>
              <w:spacing w:after="40"/>
              <w:jc w:val="both"/>
              <w:rPr>
                <w:sz w:val="20"/>
                <w:szCs w:val="20"/>
              </w:rPr>
            </w:pPr>
            <w:r w:rsidRPr="00E0538F">
              <w:rPr>
                <w:sz w:val="20"/>
                <w:szCs w:val="20"/>
              </w:rPr>
              <w:t xml:space="preserve">Justesse et pertinence des paramètres de fonctionnement de matériel </w:t>
            </w:r>
          </w:p>
          <w:p w:rsidR="00EC7D3E" w:rsidRPr="00E0538F" w:rsidRDefault="00EC7D3E" w:rsidP="006B7A09">
            <w:pPr>
              <w:spacing w:after="40"/>
              <w:jc w:val="both"/>
              <w:rPr>
                <w:sz w:val="20"/>
                <w:szCs w:val="20"/>
              </w:rPr>
            </w:pPr>
            <w:r w:rsidRPr="00E0538F">
              <w:rPr>
                <w:sz w:val="20"/>
                <w:szCs w:val="20"/>
              </w:rPr>
              <w:t xml:space="preserve">Justesse et pertinence des paramètres et matériel de contrôle des opérations et des produits entrant et sortant de l’opération </w:t>
            </w:r>
          </w:p>
          <w:p w:rsidR="00EC7D3E" w:rsidRPr="00E0538F" w:rsidRDefault="00EC7D3E" w:rsidP="006B7A09">
            <w:pPr>
              <w:spacing w:after="40"/>
              <w:jc w:val="both"/>
              <w:rPr>
                <w:sz w:val="20"/>
                <w:szCs w:val="20"/>
              </w:rPr>
            </w:pPr>
            <w:r w:rsidRPr="00E0538F">
              <w:rPr>
                <w:sz w:val="20"/>
                <w:szCs w:val="20"/>
              </w:rPr>
              <w:t xml:space="preserve">Justesse et présentation des calculs </w:t>
            </w:r>
          </w:p>
          <w:p w:rsidR="00EC7D3E" w:rsidRPr="00E0538F" w:rsidRDefault="00EC7D3E" w:rsidP="006B7A09">
            <w:pPr>
              <w:spacing w:after="40"/>
              <w:jc w:val="both"/>
              <w:rPr>
                <w:sz w:val="20"/>
                <w:szCs w:val="20"/>
              </w:rPr>
            </w:pPr>
            <w:r w:rsidRPr="00E0538F">
              <w:rPr>
                <w:sz w:val="20"/>
                <w:szCs w:val="20"/>
              </w:rPr>
              <w:t xml:space="preserve">Justesse et pertinence des opérations de maintenance </w:t>
            </w:r>
          </w:p>
          <w:p w:rsidR="00EC7D3E" w:rsidRPr="00E0538F" w:rsidRDefault="00EC7D3E" w:rsidP="006B7A09">
            <w:pPr>
              <w:spacing w:after="40"/>
              <w:jc w:val="both"/>
              <w:rPr>
                <w:sz w:val="20"/>
                <w:szCs w:val="20"/>
              </w:rPr>
            </w:pPr>
            <w:r w:rsidRPr="00E0538F">
              <w:rPr>
                <w:sz w:val="20"/>
                <w:szCs w:val="20"/>
              </w:rPr>
              <w:t xml:space="preserve">Justesse et pertinence des opérations de nettoyage et de désinfection </w:t>
            </w:r>
          </w:p>
          <w:p w:rsidR="00EC7D3E" w:rsidRPr="00E0538F" w:rsidRDefault="00EC7D3E" w:rsidP="006B7A09">
            <w:pPr>
              <w:spacing w:after="40"/>
              <w:jc w:val="both"/>
              <w:rPr>
                <w:sz w:val="20"/>
                <w:szCs w:val="20"/>
              </w:rPr>
            </w:pPr>
            <w:r w:rsidRPr="00E0538F">
              <w:rPr>
                <w:sz w:val="20"/>
                <w:szCs w:val="20"/>
              </w:rPr>
              <w:t>Justesse et pertinence des documents de suivi de fabrication relatifs à l’opération</w:t>
            </w:r>
          </w:p>
          <w:p w:rsidR="00EC7D3E" w:rsidRPr="00E0538F" w:rsidRDefault="00EC7D3E" w:rsidP="006B7A09">
            <w:pPr>
              <w:spacing w:after="40"/>
              <w:jc w:val="both"/>
              <w:rPr>
                <w:sz w:val="20"/>
                <w:szCs w:val="20"/>
              </w:rPr>
            </w:pPr>
            <w:r w:rsidRPr="00E0538F">
              <w:rPr>
                <w:sz w:val="20"/>
                <w:szCs w:val="20"/>
              </w:rPr>
              <w:t>Justesse de l’interprétation et des décisions prises sur base des observations / résultats</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Pickles </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Olives en saumures </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Huile d’olive (pression à froid) </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Confitures, compotes purées et marmelades à base de fruits</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Concentré de tomate </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Purées de fruits ou de légumes  (PAI)</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Concentrés de fruits stérilisés ou surgelés (PAI) </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Fruits confits </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Jus de fruits  à base de fruits frais </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Produits surgelés </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Produits séchés </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Produits lyophilisés </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Produits de 4</w:t>
            </w:r>
            <w:r w:rsidRPr="00E0538F">
              <w:rPr>
                <w:sz w:val="20"/>
                <w:szCs w:val="20"/>
                <w:vertAlign w:val="superscript"/>
              </w:rPr>
              <w:t>ème</w:t>
            </w:r>
            <w:r w:rsidRPr="00E0538F">
              <w:rPr>
                <w:sz w:val="20"/>
                <w:szCs w:val="20"/>
              </w:rPr>
              <w:t xml:space="preserve"> gamme </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Produits de 5</w:t>
            </w:r>
            <w:r w:rsidRPr="00E0538F">
              <w:rPr>
                <w:sz w:val="20"/>
                <w:szCs w:val="20"/>
                <w:vertAlign w:val="superscript"/>
              </w:rPr>
              <w:t>ème</w:t>
            </w:r>
            <w:r w:rsidRPr="00E0538F">
              <w:rPr>
                <w:sz w:val="20"/>
                <w:szCs w:val="20"/>
              </w:rPr>
              <w:t xml:space="preserve"> gamme </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lastRenderedPageBreak/>
              <w:t xml:space="preserve">Vinaigre  de pomme ou de raisin </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bl>
    <w:p w:rsidR="00EC7D3E" w:rsidRPr="00E0538F"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00"/>
        <w:gridCol w:w="4796"/>
      </w:tblGrid>
      <w:tr w:rsidR="00EC7D3E" w:rsidRPr="00E0538F" w:rsidTr="006B7A09">
        <w:trPr>
          <w:cantSplit/>
          <w:trHeight w:val="329"/>
        </w:trPr>
        <w:tc>
          <w:tcPr>
            <w:tcW w:w="5000" w:type="pct"/>
            <w:gridSpan w:val="3"/>
            <w:tcBorders>
              <w:top w:val="nil"/>
              <w:bottom w:val="nil"/>
            </w:tcBorders>
          </w:tcPr>
          <w:p w:rsidR="00EC7D3E" w:rsidRPr="00E0538F" w:rsidRDefault="00EC7D3E" w:rsidP="006B7A09">
            <w:pPr>
              <w:jc w:val="both"/>
            </w:pPr>
            <w:r w:rsidRPr="00E0538F">
              <w:t xml:space="preserve">Q. Maîtriser l’ensemble des opérations nécessaires à la fabrication d’un produit à base de viandes </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OBJECTIFS</w:t>
            </w:r>
          </w:p>
        </w:tc>
        <w:tc>
          <w:tcPr>
            <w:tcW w:w="2175" w:type="pct"/>
            <w:tcBorders>
              <w:top w:val="nil"/>
              <w:left w:val="nil"/>
            </w:tcBorders>
          </w:tcPr>
          <w:p w:rsidR="00EC7D3E" w:rsidRPr="00E0538F" w:rsidRDefault="00EC7D3E" w:rsidP="006B7A09">
            <w:pPr>
              <w:spacing w:after="40"/>
              <w:jc w:val="both"/>
              <w:rPr>
                <w:sz w:val="20"/>
                <w:szCs w:val="20"/>
              </w:rPr>
            </w:pPr>
            <w:r w:rsidRPr="00E0538F">
              <w:rPr>
                <w:sz w:val="20"/>
                <w:szCs w:val="20"/>
              </w:rPr>
              <w:t>ÉLÉMENTS DE CONTENU</w:t>
            </w:r>
          </w:p>
        </w:tc>
        <w:tc>
          <w:tcPr>
            <w:tcW w:w="1630" w:type="pct"/>
            <w:tcBorders>
              <w:top w:val="nil"/>
              <w:left w:val="nil"/>
            </w:tcBorders>
          </w:tcPr>
          <w:p w:rsidR="00EC7D3E" w:rsidRPr="00E0538F" w:rsidRDefault="00EC7D3E" w:rsidP="006B7A09">
            <w:pPr>
              <w:spacing w:after="40"/>
              <w:rPr>
                <w:caps/>
                <w:sz w:val="20"/>
                <w:szCs w:val="20"/>
              </w:rPr>
            </w:pPr>
            <w:r w:rsidRPr="00E0538F">
              <w:rPr>
                <w:caps/>
                <w:sz w:val="20"/>
                <w:szCs w:val="20"/>
              </w:rPr>
              <w:t xml:space="preserve">Critères de performances </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Viandes hachées fraîches </w:t>
            </w:r>
          </w:p>
        </w:tc>
        <w:tc>
          <w:tcPr>
            <w:tcW w:w="2175" w:type="pct"/>
            <w:vMerge w:val="restart"/>
            <w:tcBorders>
              <w:top w:val="nil"/>
              <w:left w:val="nil"/>
            </w:tcBorders>
          </w:tcPr>
          <w:p w:rsidR="00EC7D3E" w:rsidRPr="00E0538F" w:rsidRDefault="00EC7D3E" w:rsidP="006B7A09">
            <w:pPr>
              <w:spacing w:after="40"/>
              <w:jc w:val="both"/>
              <w:rPr>
                <w:sz w:val="20"/>
                <w:szCs w:val="20"/>
              </w:rPr>
            </w:pPr>
            <w:r w:rsidRPr="00E0538F">
              <w:rPr>
                <w:sz w:val="20"/>
                <w:szCs w:val="20"/>
              </w:rPr>
              <w:t>Définition et réglementation des produits : définition, spécification, valeur nutritionnelle, qualité organoleptique, réglementation (nationale, internationale), classification</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Gestion des techniques d’élevage  ou des techniques agricoles amonts : techniques de collecte, techniques de transport et de stockage, contrats d’élevage,  suivi  zootechnique / suivi agronomique</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 xml:space="preserve">Techniques de contrôles des matières premières et produits finis (rappels) : techniques biochimiques, microbiologiques, techniques physico-chimiques, techniques sensorielles </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 xml:space="preserve">Les opérations unitaires appliquées pour cette gamme de produits (rappel)  </w:t>
            </w:r>
          </w:p>
          <w:p w:rsidR="00EC7D3E" w:rsidRPr="00E0538F" w:rsidRDefault="00EC7D3E" w:rsidP="006B7A09">
            <w:pPr>
              <w:spacing w:after="40"/>
              <w:jc w:val="both"/>
              <w:rPr>
                <w:sz w:val="20"/>
                <w:szCs w:val="20"/>
              </w:rPr>
            </w:pPr>
            <w:r w:rsidRPr="00E0538F">
              <w:rPr>
                <w:sz w:val="20"/>
                <w:szCs w:val="20"/>
              </w:rPr>
              <w:t>Techniques et matériel de fabrications : matériel et techniques de fabrication, paramètres de fabrication, techniques de surveillance du procédé et de contrôle des produits</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 xml:space="preserve">Caractéristiques des emballages (rappel) </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Opérations de nettoyage et désinfection des installations de fabrication : souillures, produits et techniques de nettoyage et désinfection, techniques de contrôle de nettoyage et désinfection</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Opérations de maintenance des installations</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Maîtriser le prix de revient : prix de revient de fabrication (coût matière, coût emballage, coût énergie, coût des fluides industriels, autre coût direct de fabrication)</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Evaluer la conformité des produits et des opérations de fabrication, en déduire les améliorations à apporter aux opérations : techniques de résolution de problèmes appliquées aux produits et procédés de la filière</w:t>
            </w:r>
          </w:p>
        </w:tc>
        <w:tc>
          <w:tcPr>
            <w:tcW w:w="1630" w:type="pct"/>
            <w:vMerge w:val="restart"/>
            <w:tcBorders>
              <w:top w:val="nil"/>
              <w:left w:val="nil"/>
            </w:tcBorders>
          </w:tcPr>
          <w:p w:rsidR="00EC7D3E" w:rsidRPr="00E0538F" w:rsidRDefault="00EC7D3E" w:rsidP="006B7A09">
            <w:pPr>
              <w:spacing w:after="40"/>
              <w:jc w:val="both"/>
              <w:rPr>
                <w:sz w:val="20"/>
                <w:szCs w:val="20"/>
              </w:rPr>
            </w:pPr>
            <w:r w:rsidRPr="00E0538F">
              <w:rPr>
                <w:sz w:val="20"/>
                <w:szCs w:val="20"/>
              </w:rPr>
              <w:lastRenderedPageBreak/>
              <w:t xml:space="preserve">Justesse et pertinence de l’analyse des points critiques pour la maîtrise </w:t>
            </w:r>
          </w:p>
          <w:p w:rsidR="00EC7D3E" w:rsidRPr="00E0538F" w:rsidRDefault="00EC7D3E" w:rsidP="006B7A09">
            <w:pPr>
              <w:spacing w:after="40"/>
              <w:jc w:val="both"/>
              <w:rPr>
                <w:sz w:val="20"/>
                <w:szCs w:val="20"/>
              </w:rPr>
            </w:pPr>
            <w:r w:rsidRPr="00E0538F">
              <w:rPr>
                <w:sz w:val="20"/>
                <w:szCs w:val="20"/>
              </w:rPr>
              <w:t xml:space="preserve">Justesse et pertinence  de la formulation </w:t>
            </w:r>
          </w:p>
          <w:p w:rsidR="00EC7D3E" w:rsidRPr="00E0538F" w:rsidRDefault="00EC7D3E" w:rsidP="006B7A09">
            <w:pPr>
              <w:spacing w:after="40"/>
              <w:jc w:val="both"/>
              <w:rPr>
                <w:sz w:val="20"/>
                <w:szCs w:val="20"/>
              </w:rPr>
            </w:pPr>
            <w:r w:rsidRPr="00E0538F">
              <w:rPr>
                <w:sz w:val="20"/>
                <w:szCs w:val="20"/>
              </w:rPr>
              <w:t xml:space="preserve">Justesse et pertinence du choix des matières premières </w:t>
            </w:r>
          </w:p>
          <w:p w:rsidR="00EC7D3E" w:rsidRPr="00E0538F" w:rsidRDefault="00EC7D3E" w:rsidP="006B7A09">
            <w:pPr>
              <w:spacing w:after="40"/>
              <w:jc w:val="both"/>
              <w:rPr>
                <w:sz w:val="20"/>
                <w:szCs w:val="20"/>
              </w:rPr>
            </w:pPr>
            <w:r w:rsidRPr="00E0538F">
              <w:rPr>
                <w:sz w:val="20"/>
                <w:szCs w:val="20"/>
              </w:rPr>
              <w:t xml:space="preserve">Justesse et pertinence du diagramme de fabrication </w:t>
            </w:r>
          </w:p>
          <w:p w:rsidR="00EC7D3E" w:rsidRPr="00E0538F" w:rsidRDefault="00EC7D3E" w:rsidP="006B7A09">
            <w:pPr>
              <w:spacing w:after="40"/>
              <w:jc w:val="both"/>
              <w:rPr>
                <w:sz w:val="20"/>
                <w:szCs w:val="20"/>
              </w:rPr>
            </w:pPr>
            <w:r w:rsidRPr="00E0538F">
              <w:rPr>
                <w:sz w:val="20"/>
                <w:szCs w:val="20"/>
              </w:rPr>
              <w:t xml:space="preserve">Justesse et pertinence du choix de matériel </w:t>
            </w:r>
          </w:p>
          <w:p w:rsidR="00EC7D3E" w:rsidRPr="00E0538F" w:rsidRDefault="00EC7D3E" w:rsidP="006B7A09">
            <w:pPr>
              <w:spacing w:after="40"/>
              <w:jc w:val="both"/>
              <w:rPr>
                <w:sz w:val="20"/>
                <w:szCs w:val="20"/>
              </w:rPr>
            </w:pPr>
            <w:r w:rsidRPr="00E0538F">
              <w:rPr>
                <w:sz w:val="20"/>
                <w:szCs w:val="20"/>
              </w:rPr>
              <w:t xml:space="preserve">Justesse et pertinence des paramètres de fonctionnement de matériel </w:t>
            </w:r>
          </w:p>
          <w:p w:rsidR="00EC7D3E" w:rsidRPr="00E0538F" w:rsidRDefault="00EC7D3E" w:rsidP="006B7A09">
            <w:pPr>
              <w:spacing w:after="40"/>
              <w:jc w:val="both"/>
              <w:rPr>
                <w:sz w:val="20"/>
                <w:szCs w:val="20"/>
              </w:rPr>
            </w:pPr>
            <w:r w:rsidRPr="00E0538F">
              <w:rPr>
                <w:sz w:val="20"/>
                <w:szCs w:val="20"/>
              </w:rPr>
              <w:t xml:space="preserve">Justesse et pertinence des paramètres et matériel de contrôle des opérations et des produits entrant et sortant de l’opération </w:t>
            </w:r>
          </w:p>
          <w:p w:rsidR="00EC7D3E" w:rsidRPr="00E0538F" w:rsidRDefault="00EC7D3E" w:rsidP="006B7A09">
            <w:pPr>
              <w:spacing w:after="40"/>
              <w:jc w:val="both"/>
              <w:rPr>
                <w:sz w:val="20"/>
                <w:szCs w:val="20"/>
              </w:rPr>
            </w:pPr>
            <w:r w:rsidRPr="00E0538F">
              <w:rPr>
                <w:sz w:val="20"/>
                <w:szCs w:val="20"/>
              </w:rPr>
              <w:lastRenderedPageBreak/>
              <w:t xml:space="preserve">Justesse et présentation des calculs </w:t>
            </w:r>
          </w:p>
          <w:p w:rsidR="00EC7D3E" w:rsidRPr="00E0538F" w:rsidRDefault="00EC7D3E" w:rsidP="006B7A09">
            <w:pPr>
              <w:spacing w:after="40"/>
              <w:jc w:val="both"/>
              <w:rPr>
                <w:sz w:val="20"/>
                <w:szCs w:val="20"/>
              </w:rPr>
            </w:pPr>
            <w:r w:rsidRPr="00E0538F">
              <w:rPr>
                <w:sz w:val="20"/>
                <w:szCs w:val="20"/>
              </w:rPr>
              <w:t xml:space="preserve">Justesse et pertinence des opérations de maintenance </w:t>
            </w:r>
          </w:p>
          <w:p w:rsidR="00EC7D3E" w:rsidRPr="00E0538F" w:rsidRDefault="00EC7D3E" w:rsidP="006B7A09">
            <w:pPr>
              <w:spacing w:after="40"/>
              <w:jc w:val="both"/>
              <w:rPr>
                <w:sz w:val="20"/>
                <w:szCs w:val="20"/>
              </w:rPr>
            </w:pPr>
            <w:r w:rsidRPr="00E0538F">
              <w:rPr>
                <w:sz w:val="20"/>
                <w:szCs w:val="20"/>
              </w:rPr>
              <w:t xml:space="preserve">Justesse et pertinence des opérations de nettoyage et de désinfection </w:t>
            </w:r>
          </w:p>
          <w:p w:rsidR="00EC7D3E" w:rsidRPr="00E0538F" w:rsidRDefault="00EC7D3E" w:rsidP="006B7A09">
            <w:pPr>
              <w:spacing w:after="40"/>
              <w:jc w:val="both"/>
              <w:rPr>
                <w:sz w:val="20"/>
                <w:szCs w:val="20"/>
              </w:rPr>
            </w:pPr>
            <w:r w:rsidRPr="00E0538F">
              <w:rPr>
                <w:sz w:val="20"/>
                <w:szCs w:val="20"/>
              </w:rPr>
              <w:t>Justesse et pertinence des documents de suivi de fabrication relatifs à l’opération</w:t>
            </w:r>
          </w:p>
          <w:p w:rsidR="00EC7D3E" w:rsidRPr="00E0538F" w:rsidRDefault="00EC7D3E" w:rsidP="006B7A09">
            <w:pPr>
              <w:spacing w:after="40"/>
              <w:jc w:val="both"/>
              <w:rPr>
                <w:sz w:val="20"/>
                <w:szCs w:val="20"/>
              </w:rPr>
            </w:pPr>
            <w:r w:rsidRPr="00E0538F">
              <w:rPr>
                <w:sz w:val="20"/>
                <w:szCs w:val="20"/>
              </w:rPr>
              <w:t>Justesse de l’interprétation et des décisions prises sur base des observations / résultats</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Viandes hachées surgelées </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Analyser procédé de fabrication des viandes fraîches (abatage)  ou du poisson </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Viandes marinées </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Viandes salées / saumurées / jambons </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Viandes séchées </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Viandes en conserves </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Viandes ou poissons surgelés </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Saucisson de bœuf, de porc ou de volailles </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lastRenderedPageBreak/>
              <w:t>Pâté/ terrine/ rillettes à base  de bœuf, de porc ou de volailles</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bl>
    <w:p w:rsidR="00EC7D3E" w:rsidRPr="00E0538F"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00"/>
        <w:gridCol w:w="4796"/>
      </w:tblGrid>
      <w:tr w:rsidR="00EC7D3E" w:rsidRPr="00E0538F" w:rsidTr="006B7A09">
        <w:trPr>
          <w:cantSplit/>
          <w:trHeight w:val="329"/>
        </w:trPr>
        <w:tc>
          <w:tcPr>
            <w:tcW w:w="5000" w:type="pct"/>
            <w:gridSpan w:val="3"/>
            <w:tcBorders>
              <w:top w:val="nil"/>
              <w:bottom w:val="nil"/>
            </w:tcBorders>
          </w:tcPr>
          <w:p w:rsidR="00EC7D3E" w:rsidRPr="00E0538F" w:rsidRDefault="00EC7D3E" w:rsidP="006B7A09">
            <w:pPr>
              <w:jc w:val="both"/>
            </w:pPr>
            <w:r w:rsidRPr="00E0538F">
              <w:t xml:space="preserve">R. Maîtriser l’ensemble des opérations nécessaires à la fabrication d’un produit à base de graines salées/ enrobées /  séchées / toastées </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OBJECTIFS</w:t>
            </w:r>
          </w:p>
        </w:tc>
        <w:tc>
          <w:tcPr>
            <w:tcW w:w="2175" w:type="pct"/>
            <w:tcBorders>
              <w:top w:val="nil"/>
              <w:left w:val="nil"/>
            </w:tcBorders>
          </w:tcPr>
          <w:p w:rsidR="00EC7D3E" w:rsidRPr="00E0538F" w:rsidRDefault="00EC7D3E" w:rsidP="006B7A09">
            <w:pPr>
              <w:spacing w:after="40"/>
              <w:jc w:val="both"/>
              <w:rPr>
                <w:sz w:val="20"/>
                <w:szCs w:val="20"/>
              </w:rPr>
            </w:pPr>
            <w:r w:rsidRPr="00E0538F">
              <w:rPr>
                <w:sz w:val="20"/>
                <w:szCs w:val="20"/>
              </w:rPr>
              <w:t>ÉLÉMENTS DE CONTENU</w:t>
            </w:r>
          </w:p>
        </w:tc>
        <w:tc>
          <w:tcPr>
            <w:tcW w:w="1630" w:type="pct"/>
            <w:tcBorders>
              <w:top w:val="nil"/>
              <w:left w:val="nil"/>
            </w:tcBorders>
          </w:tcPr>
          <w:p w:rsidR="00EC7D3E" w:rsidRPr="00E0538F" w:rsidRDefault="00EC7D3E" w:rsidP="006B7A09">
            <w:pPr>
              <w:spacing w:after="40"/>
              <w:jc w:val="both"/>
              <w:rPr>
                <w:caps/>
                <w:sz w:val="20"/>
                <w:szCs w:val="20"/>
              </w:rPr>
            </w:pPr>
            <w:r w:rsidRPr="00E0538F">
              <w:rPr>
                <w:caps/>
                <w:sz w:val="20"/>
                <w:szCs w:val="20"/>
              </w:rPr>
              <w:t xml:space="preserve">Critères de performances </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Fabrication et conditionnement de graines salées  (cacahouète, pistache, etc.) </w:t>
            </w:r>
          </w:p>
        </w:tc>
        <w:tc>
          <w:tcPr>
            <w:tcW w:w="2175" w:type="pct"/>
            <w:vMerge w:val="restart"/>
            <w:tcBorders>
              <w:top w:val="nil"/>
              <w:left w:val="nil"/>
            </w:tcBorders>
          </w:tcPr>
          <w:p w:rsidR="00EC7D3E" w:rsidRPr="00E0538F" w:rsidRDefault="00EC7D3E" w:rsidP="006B7A09">
            <w:pPr>
              <w:spacing w:after="40"/>
              <w:jc w:val="both"/>
              <w:rPr>
                <w:sz w:val="20"/>
                <w:szCs w:val="20"/>
              </w:rPr>
            </w:pPr>
            <w:r w:rsidRPr="00E0538F">
              <w:rPr>
                <w:sz w:val="20"/>
                <w:szCs w:val="20"/>
              </w:rPr>
              <w:t>Définition et réglementation des produits : définition, spécification, valeur nutritionnelle, qualité organoleptique, réglementation (nationale, internationale), classification</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 xml:space="preserve">Gestion post-récolte si celle-ci peut modifier significativement la qualité des matières premières : collecte, techniques de transport et de stockage, contrats de culture,  suivi phytosanitaire / suivi agronomique </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 xml:space="preserve">Techniques de contrôles des matières premières et produits finis (rappels) : techniques biochimiques, microbiologiques, techniques physico-chimiques, techniques sensorielles </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 xml:space="preserve">Les opérations unitaires appliquées pour cette gamme de produits (rappel)  </w:t>
            </w:r>
          </w:p>
          <w:p w:rsidR="00EC7D3E" w:rsidRPr="00E0538F" w:rsidRDefault="00EC7D3E" w:rsidP="006B7A09">
            <w:pPr>
              <w:spacing w:after="40"/>
              <w:jc w:val="both"/>
              <w:rPr>
                <w:sz w:val="20"/>
                <w:szCs w:val="20"/>
              </w:rPr>
            </w:pPr>
            <w:r w:rsidRPr="00E0538F">
              <w:rPr>
                <w:sz w:val="20"/>
                <w:szCs w:val="20"/>
              </w:rPr>
              <w:t>Techniques et matériel de fabrications : matériel et techniques de fabrication, paramètres de fabrication, techniques de surveillance du procédé et de contrôle des produits</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 xml:space="preserve">Caractéristiques des emballages (rappel) </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Opérations de nettoyage et désinfection des installations de fabrication : souillures, produits et techniques de nettoyage et désinfection, techniques de contrôle de nettoyage et désinfection</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Opérations de maintenance des installations</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Maîtriser le prix de revient : prix de revient de fabrication (coût matière, coût emballage, coût énergie, coût des fluides industriels, autre coût direct de fabrication)</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Evaluer la conformité des produits et des opérations de fabrication, en déduire les améliorations à apporter aux opérations : techniques de résolution de problèmes appliquées aux produits et procédés de la filière</w:t>
            </w:r>
          </w:p>
        </w:tc>
        <w:tc>
          <w:tcPr>
            <w:tcW w:w="1630" w:type="pct"/>
            <w:vMerge w:val="restart"/>
            <w:tcBorders>
              <w:top w:val="nil"/>
              <w:left w:val="nil"/>
            </w:tcBorders>
          </w:tcPr>
          <w:p w:rsidR="00EC7D3E" w:rsidRPr="00E0538F" w:rsidRDefault="00EC7D3E" w:rsidP="006B7A09">
            <w:pPr>
              <w:spacing w:after="40"/>
              <w:jc w:val="both"/>
              <w:rPr>
                <w:sz w:val="20"/>
                <w:szCs w:val="20"/>
              </w:rPr>
            </w:pPr>
            <w:r w:rsidRPr="00E0538F">
              <w:rPr>
                <w:sz w:val="20"/>
                <w:szCs w:val="20"/>
              </w:rPr>
              <w:lastRenderedPageBreak/>
              <w:t xml:space="preserve">Justesse et pertinence de l’analyse des points critiques pour la maîtrise </w:t>
            </w:r>
          </w:p>
          <w:p w:rsidR="00EC7D3E" w:rsidRPr="00E0538F" w:rsidRDefault="00EC7D3E" w:rsidP="006B7A09">
            <w:pPr>
              <w:spacing w:after="40"/>
              <w:jc w:val="both"/>
              <w:rPr>
                <w:sz w:val="20"/>
                <w:szCs w:val="20"/>
              </w:rPr>
            </w:pPr>
            <w:r w:rsidRPr="00E0538F">
              <w:rPr>
                <w:sz w:val="20"/>
                <w:szCs w:val="20"/>
              </w:rPr>
              <w:lastRenderedPageBreak/>
              <w:t xml:space="preserve">Justesse et pertinence  de la formulation </w:t>
            </w:r>
          </w:p>
          <w:p w:rsidR="00EC7D3E" w:rsidRPr="00E0538F" w:rsidRDefault="00EC7D3E" w:rsidP="006B7A09">
            <w:pPr>
              <w:spacing w:after="40"/>
              <w:jc w:val="both"/>
              <w:rPr>
                <w:sz w:val="20"/>
                <w:szCs w:val="20"/>
              </w:rPr>
            </w:pPr>
            <w:r w:rsidRPr="00E0538F">
              <w:rPr>
                <w:sz w:val="20"/>
                <w:szCs w:val="20"/>
              </w:rPr>
              <w:t xml:space="preserve">Justesse et pertinence du choix des matières premières </w:t>
            </w:r>
          </w:p>
          <w:p w:rsidR="00EC7D3E" w:rsidRPr="00E0538F" w:rsidRDefault="00EC7D3E" w:rsidP="006B7A09">
            <w:pPr>
              <w:spacing w:after="40"/>
              <w:jc w:val="both"/>
              <w:rPr>
                <w:sz w:val="20"/>
                <w:szCs w:val="20"/>
              </w:rPr>
            </w:pPr>
            <w:r w:rsidRPr="00E0538F">
              <w:rPr>
                <w:sz w:val="20"/>
                <w:szCs w:val="20"/>
              </w:rPr>
              <w:t xml:space="preserve">Justesse et pertinence du diagramme de fabrication </w:t>
            </w:r>
          </w:p>
          <w:p w:rsidR="00EC7D3E" w:rsidRPr="00E0538F" w:rsidRDefault="00EC7D3E" w:rsidP="006B7A09">
            <w:pPr>
              <w:spacing w:after="40"/>
              <w:jc w:val="both"/>
              <w:rPr>
                <w:sz w:val="20"/>
                <w:szCs w:val="20"/>
              </w:rPr>
            </w:pPr>
            <w:r w:rsidRPr="00E0538F">
              <w:rPr>
                <w:sz w:val="20"/>
                <w:szCs w:val="20"/>
              </w:rPr>
              <w:t xml:space="preserve">Justesse et pertinence du choix de matériel </w:t>
            </w:r>
          </w:p>
          <w:p w:rsidR="00EC7D3E" w:rsidRPr="00E0538F" w:rsidRDefault="00EC7D3E" w:rsidP="006B7A09">
            <w:pPr>
              <w:spacing w:after="40"/>
              <w:jc w:val="both"/>
              <w:rPr>
                <w:sz w:val="20"/>
                <w:szCs w:val="20"/>
              </w:rPr>
            </w:pPr>
            <w:r w:rsidRPr="00E0538F">
              <w:rPr>
                <w:sz w:val="20"/>
                <w:szCs w:val="20"/>
              </w:rPr>
              <w:t xml:space="preserve">Justesse et pertinence des paramètres de fonctionnement de matériel </w:t>
            </w:r>
          </w:p>
          <w:p w:rsidR="00EC7D3E" w:rsidRPr="00E0538F" w:rsidRDefault="00EC7D3E" w:rsidP="006B7A09">
            <w:pPr>
              <w:spacing w:after="40"/>
              <w:jc w:val="both"/>
              <w:rPr>
                <w:sz w:val="20"/>
                <w:szCs w:val="20"/>
              </w:rPr>
            </w:pPr>
            <w:r w:rsidRPr="00E0538F">
              <w:rPr>
                <w:sz w:val="20"/>
                <w:szCs w:val="20"/>
              </w:rPr>
              <w:t xml:space="preserve">Justesse et pertinence des paramètres et matériel de contrôle des opérations et des produits entrant et sortant de l’opération </w:t>
            </w:r>
          </w:p>
          <w:p w:rsidR="00EC7D3E" w:rsidRPr="00E0538F" w:rsidRDefault="00EC7D3E" w:rsidP="006B7A09">
            <w:pPr>
              <w:spacing w:after="40"/>
              <w:jc w:val="both"/>
              <w:rPr>
                <w:sz w:val="20"/>
                <w:szCs w:val="20"/>
              </w:rPr>
            </w:pPr>
            <w:r w:rsidRPr="00E0538F">
              <w:rPr>
                <w:sz w:val="20"/>
                <w:szCs w:val="20"/>
              </w:rPr>
              <w:t xml:space="preserve">Justesse et présentation des calculs </w:t>
            </w:r>
          </w:p>
          <w:p w:rsidR="00EC7D3E" w:rsidRPr="00E0538F" w:rsidRDefault="00EC7D3E" w:rsidP="006B7A09">
            <w:pPr>
              <w:spacing w:after="40"/>
              <w:jc w:val="both"/>
              <w:rPr>
                <w:sz w:val="20"/>
                <w:szCs w:val="20"/>
              </w:rPr>
            </w:pPr>
            <w:r w:rsidRPr="00E0538F">
              <w:rPr>
                <w:sz w:val="20"/>
                <w:szCs w:val="20"/>
              </w:rPr>
              <w:t xml:space="preserve">Justesse et pertinence des opérations de maintenance </w:t>
            </w:r>
          </w:p>
          <w:p w:rsidR="00EC7D3E" w:rsidRPr="00E0538F" w:rsidRDefault="00EC7D3E" w:rsidP="006B7A09">
            <w:pPr>
              <w:spacing w:after="40"/>
              <w:jc w:val="both"/>
              <w:rPr>
                <w:sz w:val="20"/>
                <w:szCs w:val="20"/>
              </w:rPr>
            </w:pPr>
            <w:r w:rsidRPr="00E0538F">
              <w:rPr>
                <w:sz w:val="20"/>
                <w:szCs w:val="20"/>
              </w:rPr>
              <w:t xml:space="preserve">Justesse et pertinence des opérations de nettoyage et de désinfection </w:t>
            </w:r>
          </w:p>
          <w:p w:rsidR="00EC7D3E" w:rsidRPr="00E0538F" w:rsidRDefault="00EC7D3E" w:rsidP="006B7A09">
            <w:pPr>
              <w:spacing w:after="40"/>
              <w:jc w:val="both"/>
              <w:rPr>
                <w:sz w:val="20"/>
                <w:szCs w:val="20"/>
              </w:rPr>
            </w:pPr>
            <w:r w:rsidRPr="00E0538F">
              <w:rPr>
                <w:sz w:val="20"/>
                <w:szCs w:val="20"/>
              </w:rPr>
              <w:t>Justesse et pertinence des documents de suivi de fabrication relatifs à l’opération</w:t>
            </w:r>
          </w:p>
          <w:p w:rsidR="00EC7D3E" w:rsidRPr="00E0538F" w:rsidRDefault="00EC7D3E" w:rsidP="006B7A09">
            <w:pPr>
              <w:spacing w:after="40"/>
              <w:jc w:val="both"/>
              <w:rPr>
                <w:sz w:val="20"/>
                <w:szCs w:val="20"/>
              </w:rPr>
            </w:pPr>
            <w:r w:rsidRPr="00E0538F">
              <w:rPr>
                <w:sz w:val="20"/>
                <w:szCs w:val="20"/>
              </w:rPr>
              <w:t>Justesse de l’interprétation et des décisions prises sur base des observations / résultats</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lastRenderedPageBreak/>
              <w:t>Fabrication et conditionnement de graines enrobées (dragées, etc.)</w:t>
            </w:r>
          </w:p>
        </w:tc>
        <w:tc>
          <w:tcPr>
            <w:tcW w:w="2175" w:type="pct"/>
            <w:vMerge/>
            <w:tcBorders>
              <w:left w:val="nil"/>
              <w:bottom w:val="nil"/>
            </w:tcBorders>
          </w:tcPr>
          <w:p w:rsidR="00EC7D3E" w:rsidRPr="00E0538F" w:rsidRDefault="00EC7D3E" w:rsidP="006B7A09">
            <w:pPr>
              <w:spacing w:after="40"/>
              <w:rPr>
                <w:sz w:val="20"/>
                <w:szCs w:val="20"/>
              </w:rPr>
            </w:pPr>
          </w:p>
        </w:tc>
        <w:tc>
          <w:tcPr>
            <w:tcW w:w="1630" w:type="pct"/>
            <w:vMerge/>
            <w:tcBorders>
              <w:left w:val="nil"/>
              <w:bottom w:val="nil"/>
            </w:tcBorders>
          </w:tcPr>
          <w:p w:rsidR="00EC7D3E" w:rsidRPr="00E0538F" w:rsidRDefault="00EC7D3E" w:rsidP="006B7A09">
            <w:pPr>
              <w:spacing w:after="40"/>
              <w:rPr>
                <w:sz w:val="20"/>
                <w:szCs w:val="20"/>
              </w:rPr>
            </w:pPr>
          </w:p>
        </w:tc>
      </w:tr>
    </w:tbl>
    <w:p w:rsidR="00EC7D3E" w:rsidRPr="00E0538F"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00"/>
        <w:gridCol w:w="4796"/>
      </w:tblGrid>
      <w:tr w:rsidR="00EC7D3E" w:rsidRPr="00E0538F" w:rsidTr="006B7A09">
        <w:trPr>
          <w:cantSplit/>
          <w:trHeight w:val="329"/>
        </w:trPr>
        <w:tc>
          <w:tcPr>
            <w:tcW w:w="5000" w:type="pct"/>
            <w:gridSpan w:val="3"/>
            <w:tcBorders>
              <w:top w:val="nil"/>
              <w:bottom w:val="nil"/>
            </w:tcBorders>
          </w:tcPr>
          <w:p w:rsidR="00EC7D3E" w:rsidRPr="00E0538F" w:rsidRDefault="00EC7D3E" w:rsidP="006B7A09">
            <w:pPr>
              <w:jc w:val="both"/>
            </w:pPr>
            <w:r w:rsidRPr="00E0538F">
              <w:lastRenderedPageBreak/>
              <w:t xml:space="preserve">S. Maîtriser l’ensemble des opérations nécessaires à la fabrication des boissons non alcoolisées </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OBJECTIFS</w:t>
            </w:r>
          </w:p>
        </w:tc>
        <w:tc>
          <w:tcPr>
            <w:tcW w:w="2175" w:type="pct"/>
            <w:tcBorders>
              <w:top w:val="nil"/>
              <w:left w:val="nil"/>
            </w:tcBorders>
          </w:tcPr>
          <w:p w:rsidR="00EC7D3E" w:rsidRPr="00E0538F" w:rsidRDefault="00EC7D3E" w:rsidP="006B7A09">
            <w:pPr>
              <w:spacing w:after="40"/>
              <w:jc w:val="both"/>
              <w:rPr>
                <w:sz w:val="20"/>
                <w:szCs w:val="20"/>
              </w:rPr>
            </w:pPr>
            <w:r w:rsidRPr="00E0538F">
              <w:rPr>
                <w:sz w:val="20"/>
                <w:szCs w:val="20"/>
              </w:rPr>
              <w:t>ÉLÉMENTS DE CONTENU</w:t>
            </w:r>
          </w:p>
        </w:tc>
        <w:tc>
          <w:tcPr>
            <w:tcW w:w="1630" w:type="pct"/>
            <w:tcBorders>
              <w:top w:val="nil"/>
              <w:left w:val="nil"/>
            </w:tcBorders>
          </w:tcPr>
          <w:p w:rsidR="00EC7D3E" w:rsidRPr="00E0538F" w:rsidRDefault="00EC7D3E" w:rsidP="006B7A09">
            <w:pPr>
              <w:spacing w:after="40"/>
              <w:jc w:val="both"/>
              <w:rPr>
                <w:caps/>
                <w:sz w:val="20"/>
                <w:szCs w:val="20"/>
              </w:rPr>
            </w:pPr>
            <w:r w:rsidRPr="00E0538F">
              <w:rPr>
                <w:caps/>
                <w:sz w:val="20"/>
                <w:szCs w:val="20"/>
              </w:rPr>
              <w:t xml:space="preserve">Critères de performances </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Fabrication et conditionnement  de jus de fruits à partir de concentré </w:t>
            </w:r>
          </w:p>
        </w:tc>
        <w:tc>
          <w:tcPr>
            <w:tcW w:w="2175" w:type="pct"/>
            <w:vMerge w:val="restart"/>
            <w:tcBorders>
              <w:top w:val="nil"/>
              <w:left w:val="nil"/>
            </w:tcBorders>
          </w:tcPr>
          <w:p w:rsidR="00EC7D3E" w:rsidRPr="00E0538F" w:rsidRDefault="00EC7D3E" w:rsidP="006B7A09">
            <w:pPr>
              <w:spacing w:after="40"/>
              <w:jc w:val="both"/>
              <w:rPr>
                <w:sz w:val="20"/>
                <w:szCs w:val="20"/>
              </w:rPr>
            </w:pPr>
            <w:r w:rsidRPr="00E0538F">
              <w:rPr>
                <w:sz w:val="20"/>
                <w:szCs w:val="20"/>
              </w:rPr>
              <w:t>Définition et réglementation des produits : définition, spécification, valeur nutritionnelle, qualité organoleptique, réglementation (nationale, internationale), classification</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 xml:space="preserve">Gestion post-récolte si celle-ci peut modifier significativement la qualité des matières premières : collecte, techniques de transport et de stockage, contrats de culture,  suivi phytosanitaire / suivi agronomique </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 xml:space="preserve">Techniques de contrôles des matières premières et produits finis (rappels) : techniques biochimiques, microbiologiques, techniques physico-chimiques, techniques sensorielles </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 xml:space="preserve">Les opérations unitaires appliquées pour cette gamme de produits (rappel)  </w:t>
            </w:r>
          </w:p>
          <w:p w:rsidR="00EC7D3E" w:rsidRPr="00E0538F" w:rsidRDefault="00EC7D3E" w:rsidP="006B7A09">
            <w:pPr>
              <w:spacing w:after="40"/>
              <w:jc w:val="both"/>
              <w:rPr>
                <w:sz w:val="20"/>
                <w:szCs w:val="20"/>
              </w:rPr>
            </w:pPr>
            <w:r w:rsidRPr="00E0538F">
              <w:rPr>
                <w:sz w:val="20"/>
                <w:szCs w:val="20"/>
              </w:rPr>
              <w:t>Techniques et matériel de fabrications : matériel et techniques de fabrication, paramètres de fabrication, techniques de surveillance du procédé et de contrôle des produits</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 xml:space="preserve">Caractéristiques des emballages (rappel) </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lastRenderedPageBreak/>
              <w:t>Opérations de nettoyage et désinfection des installations de fabrication : souillures, produits et techniques de nettoyage et désinfection, techniques de contrôle de nettoyage et désinfection</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Opérations de maintenance des installations</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Maîtriser le prix de revient : prix de revient de fabrication (coût matière, coût emballage, coût énergie, coût des fluides industriels, autre coût direct de fabrication)</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Evaluer la conformité des produits et des opérations de fabrication, en déduire les améliorations à apporter aux opérations : techniques de résolution de problèmes appliquées aux produits et procédés de la filière</w:t>
            </w:r>
          </w:p>
        </w:tc>
        <w:tc>
          <w:tcPr>
            <w:tcW w:w="1630" w:type="pct"/>
            <w:vMerge w:val="restart"/>
            <w:tcBorders>
              <w:top w:val="nil"/>
              <w:left w:val="nil"/>
            </w:tcBorders>
          </w:tcPr>
          <w:p w:rsidR="00EC7D3E" w:rsidRPr="00E0538F" w:rsidRDefault="00EC7D3E" w:rsidP="006B7A09">
            <w:pPr>
              <w:spacing w:after="40"/>
              <w:jc w:val="both"/>
              <w:rPr>
                <w:sz w:val="20"/>
                <w:szCs w:val="20"/>
              </w:rPr>
            </w:pPr>
            <w:r w:rsidRPr="00E0538F">
              <w:rPr>
                <w:sz w:val="20"/>
                <w:szCs w:val="20"/>
              </w:rPr>
              <w:lastRenderedPageBreak/>
              <w:t xml:space="preserve">Justesse et pertinence de l’analyse des points critiques pour la maîtrise </w:t>
            </w:r>
          </w:p>
          <w:p w:rsidR="00EC7D3E" w:rsidRPr="00E0538F" w:rsidRDefault="00EC7D3E" w:rsidP="006B7A09">
            <w:pPr>
              <w:spacing w:after="40"/>
              <w:jc w:val="both"/>
              <w:rPr>
                <w:sz w:val="20"/>
                <w:szCs w:val="20"/>
              </w:rPr>
            </w:pPr>
            <w:r w:rsidRPr="00E0538F">
              <w:rPr>
                <w:sz w:val="20"/>
                <w:szCs w:val="20"/>
              </w:rPr>
              <w:t xml:space="preserve">Justesse et pertinence  de la formulation </w:t>
            </w:r>
          </w:p>
          <w:p w:rsidR="00EC7D3E" w:rsidRPr="00E0538F" w:rsidRDefault="00EC7D3E" w:rsidP="006B7A09">
            <w:pPr>
              <w:spacing w:after="40"/>
              <w:jc w:val="both"/>
              <w:rPr>
                <w:sz w:val="20"/>
                <w:szCs w:val="20"/>
              </w:rPr>
            </w:pPr>
            <w:r w:rsidRPr="00E0538F">
              <w:rPr>
                <w:sz w:val="20"/>
                <w:szCs w:val="20"/>
              </w:rPr>
              <w:t xml:space="preserve">Justesse et pertinence du choix des matières premières </w:t>
            </w:r>
          </w:p>
          <w:p w:rsidR="00EC7D3E" w:rsidRPr="00E0538F" w:rsidRDefault="00EC7D3E" w:rsidP="006B7A09">
            <w:pPr>
              <w:spacing w:after="40"/>
              <w:jc w:val="both"/>
              <w:rPr>
                <w:sz w:val="20"/>
                <w:szCs w:val="20"/>
              </w:rPr>
            </w:pPr>
            <w:r w:rsidRPr="00E0538F">
              <w:rPr>
                <w:sz w:val="20"/>
                <w:szCs w:val="20"/>
              </w:rPr>
              <w:t xml:space="preserve">Justesse et pertinence du diagramme de fabrication </w:t>
            </w:r>
          </w:p>
          <w:p w:rsidR="00EC7D3E" w:rsidRPr="00E0538F" w:rsidRDefault="00EC7D3E" w:rsidP="006B7A09">
            <w:pPr>
              <w:spacing w:after="40"/>
              <w:jc w:val="both"/>
              <w:rPr>
                <w:sz w:val="20"/>
                <w:szCs w:val="20"/>
              </w:rPr>
            </w:pPr>
            <w:r w:rsidRPr="00E0538F">
              <w:rPr>
                <w:sz w:val="20"/>
                <w:szCs w:val="20"/>
              </w:rPr>
              <w:t xml:space="preserve">Justesse et pertinence du choix de matériel </w:t>
            </w:r>
          </w:p>
          <w:p w:rsidR="00EC7D3E" w:rsidRPr="00E0538F" w:rsidRDefault="00EC7D3E" w:rsidP="006B7A09">
            <w:pPr>
              <w:spacing w:after="40"/>
              <w:jc w:val="both"/>
              <w:rPr>
                <w:sz w:val="20"/>
                <w:szCs w:val="20"/>
              </w:rPr>
            </w:pPr>
            <w:r w:rsidRPr="00E0538F">
              <w:rPr>
                <w:sz w:val="20"/>
                <w:szCs w:val="20"/>
              </w:rPr>
              <w:t xml:space="preserve">Justesse et pertinence des paramètres de fonctionnement de matériel </w:t>
            </w:r>
          </w:p>
          <w:p w:rsidR="00EC7D3E" w:rsidRPr="00E0538F" w:rsidRDefault="00EC7D3E" w:rsidP="006B7A09">
            <w:pPr>
              <w:spacing w:after="40"/>
              <w:jc w:val="both"/>
              <w:rPr>
                <w:sz w:val="20"/>
                <w:szCs w:val="20"/>
              </w:rPr>
            </w:pPr>
            <w:r w:rsidRPr="00E0538F">
              <w:rPr>
                <w:sz w:val="20"/>
                <w:szCs w:val="20"/>
              </w:rPr>
              <w:t xml:space="preserve">Justesse et pertinence des paramètres et matériel de contrôle des opérations et des produits entrant et sortant de l’opération </w:t>
            </w:r>
          </w:p>
          <w:p w:rsidR="00EC7D3E" w:rsidRPr="00E0538F" w:rsidRDefault="00EC7D3E" w:rsidP="006B7A09">
            <w:pPr>
              <w:spacing w:after="40"/>
              <w:jc w:val="both"/>
              <w:rPr>
                <w:sz w:val="20"/>
                <w:szCs w:val="20"/>
              </w:rPr>
            </w:pPr>
            <w:r w:rsidRPr="00E0538F">
              <w:rPr>
                <w:sz w:val="20"/>
                <w:szCs w:val="20"/>
              </w:rPr>
              <w:t xml:space="preserve">Justesse et présentation des calculs </w:t>
            </w:r>
          </w:p>
          <w:p w:rsidR="00EC7D3E" w:rsidRPr="00E0538F" w:rsidRDefault="00EC7D3E" w:rsidP="006B7A09">
            <w:pPr>
              <w:spacing w:after="40"/>
              <w:jc w:val="both"/>
              <w:rPr>
                <w:sz w:val="20"/>
                <w:szCs w:val="20"/>
              </w:rPr>
            </w:pPr>
            <w:r w:rsidRPr="00E0538F">
              <w:rPr>
                <w:sz w:val="20"/>
                <w:szCs w:val="20"/>
              </w:rPr>
              <w:t xml:space="preserve">Justesse et pertinence des opérations de maintenance </w:t>
            </w:r>
          </w:p>
          <w:p w:rsidR="00EC7D3E" w:rsidRPr="00E0538F" w:rsidRDefault="00EC7D3E" w:rsidP="006B7A09">
            <w:pPr>
              <w:spacing w:after="40"/>
              <w:jc w:val="both"/>
              <w:rPr>
                <w:sz w:val="20"/>
                <w:szCs w:val="20"/>
              </w:rPr>
            </w:pPr>
            <w:r w:rsidRPr="00E0538F">
              <w:rPr>
                <w:sz w:val="20"/>
                <w:szCs w:val="20"/>
              </w:rPr>
              <w:t xml:space="preserve">Justesse et pertinence des opérations de nettoyage et de désinfection </w:t>
            </w:r>
          </w:p>
          <w:p w:rsidR="00EC7D3E" w:rsidRPr="00E0538F" w:rsidRDefault="00EC7D3E" w:rsidP="006B7A09">
            <w:pPr>
              <w:spacing w:after="40"/>
              <w:jc w:val="both"/>
              <w:rPr>
                <w:sz w:val="20"/>
                <w:szCs w:val="20"/>
              </w:rPr>
            </w:pPr>
            <w:r w:rsidRPr="00E0538F">
              <w:rPr>
                <w:sz w:val="20"/>
                <w:szCs w:val="20"/>
              </w:rPr>
              <w:t>Justesse et pertinence des documents de suivi de fabrication relatifs à l’opération</w:t>
            </w:r>
          </w:p>
          <w:p w:rsidR="00EC7D3E" w:rsidRPr="00E0538F" w:rsidRDefault="00EC7D3E" w:rsidP="006B7A09">
            <w:pPr>
              <w:spacing w:after="40"/>
              <w:jc w:val="both"/>
              <w:rPr>
                <w:sz w:val="20"/>
                <w:szCs w:val="20"/>
              </w:rPr>
            </w:pPr>
            <w:r w:rsidRPr="00E0538F">
              <w:rPr>
                <w:sz w:val="20"/>
                <w:szCs w:val="20"/>
              </w:rPr>
              <w:t>Justesse de l’interprétation et des décisions prises sur base des observations / résultats</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Fabrication et conditionnement  de sirops à base de fruits </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Conditionnement des eaux de boissons </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bottom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lastRenderedPageBreak/>
              <w:t xml:space="preserve">Fabrication et conditionnement des boissons gazeuses </w:t>
            </w:r>
          </w:p>
        </w:tc>
        <w:tc>
          <w:tcPr>
            <w:tcW w:w="2175" w:type="pct"/>
            <w:vMerge/>
            <w:tcBorders>
              <w:left w:val="nil"/>
            </w:tcBorders>
          </w:tcPr>
          <w:p w:rsidR="00EC7D3E" w:rsidRPr="00E0538F" w:rsidRDefault="00EC7D3E" w:rsidP="006B7A09">
            <w:pPr>
              <w:spacing w:after="40"/>
              <w:rPr>
                <w:sz w:val="20"/>
                <w:szCs w:val="20"/>
              </w:rPr>
            </w:pPr>
          </w:p>
        </w:tc>
        <w:tc>
          <w:tcPr>
            <w:tcW w:w="1630" w:type="pct"/>
            <w:tcBorders>
              <w:top w:val="nil"/>
              <w:left w:val="nil"/>
            </w:tcBorders>
          </w:tcPr>
          <w:p w:rsidR="00EC7D3E" w:rsidRPr="00E0538F" w:rsidRDefault="00EC7D3E" w:rsidP="006B7A09">
            <w:pPr>
              <w:spacing w:after="40"/>
              <w:rPr>
                <w:sz w:val="20"/>
                <w:szCs w:val="20"/>
              </w:rPr>
            </w:pPr>
          </w:p>
        </w:tc>
      </w:tr>
    </w:tbl>
    <w:p w:rsidR="00EC7D3E" w:rsidRPr="00E0538F"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00"/>
        <w:gridCol w:w="4796"/>
      </w:tblGrid>
      <w:tr w:rsidR="00EC7D3E" w:rsidRPr="00E0538F" w:rsidTr="006B7A09">
        <w:trPr>
          <w:cantSplit/>
          <w:trHeight w:val="329"/>
        </w:trPr>
        <w:tc>
          <w:tcPr>
            <w:tcW w:w="5000" w:type="pct"/>
            <w:gridSpan w:val="3"/>
            <w:tcBorders>
              <w:top w:val="nil"/>
              <w:left w:val="nil"/>
              <w:bottom w:val="nil"/>
              <w:right w:val="nil"/>
            </w:tcBorders>
          </w:tcPr>
          <w:p w:rsidR="00EC7D3E" w:rsidRPr="00E0538F" w:rsidRDefault="00EC7D3E" w:rsidP="006B7A09">
            <w:pPr>
              <w:jc w:val="both"/>
            </w:pPr>
          </w:p>
        </w:tc>
      </w:tr>
      <w:tr w:rsidR="00EC7D3E" w:rsidRPr="00E0538F" w:rsidTr="006B7A09">
        <w:trPr>
          <w:cantSplit/>
          <w:trHeight w:val="329"/>
        </w:trPr>
        <w:tc>
          <w:tcPr>
            <w:tcW w:w="1195" w:type="pct"/>
            <w:tcBorders>
              <w:top w:val="nil"/>
              <w:left w:val="nil"/>
              <w:bottom w:val="nil"/>
              <w:right w:val="nil"/>
            </w:tcBorders>
          </w:tcPr>
          <w:p w:rsidR="00EC7D3E" w:rsidRPr="00E0538F" w:rsidRDefault="00EC7D3E" w:rsidP="006B7A09">
            <w:pPr>
              <w:spacing w:after="40"/>
              <w:jc w:val="both"/>
              <w:rPr>
                <w:sz w:val="20"/>
                <w:szCs w:val="20"/>
              </w:rPr>
            </w:pPr>
          </w:p>
        </w:tc>
        <w:tc>
          <w:tcPr>
            <w:tcW w:w="2175" w:type="pct"/>
            <w:tcBorders>
              <w:top w:val="nil"/>
              <w:left w:val="nil"/>
              <w:bottom w:val="nil"/>
              <w:right w:val="nil"/>
            </w:tcBorders>
          </w:tcPr>
          <w:p w:rsidR="00EC7D3E" w:rsidRPr="00E0538F" w:rsidRDefault="00EC7D3E" w:rsidP="006B7A09">
            <w:pPr>
              <w:spacing w:after="40"/>
              <w:jc w:val="both"/>
              <w:rPr>
                <w:sz w:val="20"/>
                <w:szCs w:val="20"/>
              </w:rPr>
            </w:pPr>
          </w:p>
        </w:tc>
        <w:tc>
          <w:tcPr>
            <w:tcW w:w="1630" w:type="pct"/>
            <w:tcBorders>
              <w:top w:val="nil"/>
              <w:left w:val="nil"/>
              <w:bottom w:val="nil"/>
              <w:right w:val="nil"/>
            </w:tcBorders>
          </w:tcPr>
          <w:p w:rsidR="00EC7D3E" w:rsidRPr="00E0538F" w:rsidRDefault="00EC7D3E" w:rsidP="006B7A09">
            <w:pPr>
              <w:spacing w:after="40"/>
              <w:jc w:val="both"/>
              <w:rPr>
                <w:caps/>
                <w:sz w:val="20"/>
                <w:szCs w:val="20"/>
              </w:rPr>
            </w:pPr>
          </w:p>
        </w:tc>
      </w:tr>
      <w:tr w:rsidR="00EC7D3E" w:rsidRPr="00E0538F" w:rsidTr="006B7A09">
        <w:trPr>
          <w:cantSplit/>
          <w:trHeight w:val="329"/>
        </w:trPr>
        <w:tc>
          <w:tcPr>
            <w:tcW w:w="1195" w:type="pct"/>
            <w:tcBorders>
              <w:top w:val="nil"/>
              <w:left w:val="nil"/>
              <w:bottom w:val="nil"/>
              <w:right w:val="nil"/>
            </w:tcBorders>
          </w:tcPr>
          <w:p w:rsidR="00EC7D3E" w:rsidRPr="00E0538F" w:rsidRDefault="00EC7D3E" w:rsidP="006B7A09">
            <w:pPr>
              <w:spacing w:after="40"/>
              <w:jc w:val="both"/>
              <w:rPr>
                <w:sz w:val="20"/>
                <w:szCs w:val="20"/>
              </w:rPr>
            </w:pPr>
          </w:p>
        </w:tc>
        <w:tc>
          <w:tcPr>
            <w:tcW w:w="2175" w:type="pct"/>
            <w:vMerge w:val="restart"/>
            <w:tcBorders>
              <w:top w:val="nil"/>
              <w:left w:val="nil"/>
              <w:bottom w:val="nil"/>
              <w:right w:val="nil"/>
            </w:tcBorders>
          </w:tcPr>
          <w:p w:rsidR="00EC7D3E" w:rsidRPr="00E0538F" w:rsidRDefault="00EC7D3E" w:rsidP="006B7A09">
            <w:pPr>
              <w:spacing w:after="40"/>
              <w:jc w:val="both"/>
              <w:rPr>
                <w:sz w:val="20"/>
                <w:szCs w:val="20"/>
              </w:rPr>
            </w:pPr>
          </w:p>
        </w:tc>
        <w:tc>
          <w:tcPr>
            <w:tcW w:w="1630" w:type="pct"/>
            <w:vMerge w:val="restart"/>
            <w:tcBorders>
              <w:top w:val="nil"/>
              <w:left w:val="nil"/>
              <w:bottom w:val="nil"/>
              <w:right w:val="nil"/>
            </w:tcBorders>
          </w:tcPr>
          <w:p w:rsidR="00EC7D3E" w:rsidRPr="00E0538F" w:rsidRDefault="00EC7D3E" w:rsidP="006B7A09">
            <w:pPr>
              <w:spacing w:after="40"/>
              <w:jc w:val="both"/>
              <w:rPr>
                <w:sz w:val="20"/>
                <w:szCs w:val="20"/>
              </w:rPr>
            </w:pPr>
          </w:p>
        </w:tc>
      </w:tr>
      <w:tr w:rsidR="00EC7D3E" w:rsidRPr="00E0538F" w:rsidTr="006B7A09">
        <w:trPr>
          <w:cantSplit/>
          <w:trHeight w:val="329"/>
        </w:trPr>
        <w:tc>
          <w:tcPr>
            <w:tcW w:w="1195" w:type="pct"/>
            <w:tcBorders>
              <w:top w:val="nil"/>
              <w:left w:val="nil"/>
              <w:bottom w:val="nil"/>
              <w:right w:val="nil"/>
            </w:tcBorders>
          </w:tcPr>
          <w:p w:rsidR="00EC7D3E" w:rsidRPr="00E0538F" w:rsidRDefault="00EC7D3E" w:rsidP="006B7A09">
            <w:pPr>
              <w:spacing w:after="40"/>
              <w:jc w:val="both"/>
              <w:rPr>
                <w:sz w:val="20"/>
                <w:szCs w:val="20"/>
              </w:rPr>
            </w:pPr>
          </w:p>
        </w:tc>
        <w:tc>
          <w:tcPr>
            <w:tcW w:w="2175" w:type="pct"/>
            <w:vMerge/>
            <w:tcBorders>
              <w:top w:val="nil"/>
              <w:left w:val="nil"/>
              <w:bottom w:val="nil"/>
              <w:right w:val="nil"/>
            </w:tcBorders>
          </w:tcPr>
          <w:p w:rsidR="00EC7D3E" w:rsidRPr="00E0538F" w:rsidRDefault="00EC7D3E" w:rsidP="006B7A09">
            <w:pPr>
              <w:spacing w:after="40"/>
              <w:rPr>
                <w:sz w:val="20"/>
                <w:szCs w:val="20"/>
              </w:rPr>
            </w:pPr>
          </w:p>
        </w:tc>
        <w:tc>
          <w:tcPr>
            <w:tcW w:w="1630" w:type="pct"/>
            <w:vMerge/>
            <w:tcBorders>
              <w:top w:val="nil"/>
              <w:left w:val="nil"/>
              <w:bottom w:val="nil"/>
              <w:righ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left w:val="nil"/>
              <w:bottom w:val="nil"/>
              <w:right w:val="nil"/>
            </w:tcBorders>
          </w:tcPr>
          <w:p w:rsidR="00EC7D3E" w:rsidRPr="00E0538F" w:rsidRDefault="00EC7D3E" w:rsidP="006B7A09">
            <w:pPr>
              <w:spacing w:after="40"/>
              <w:jc w:val="both"/>
              <w:rPr>
                <w:sz w:val="20"/>
                <w:szCs w:val="20"/>
              </w:rPr>
            </w:pPr>
          </w:p>
        </w:tc>
        <w:tc>
          <w:tcPr>
            <w:tcW w:w="2175" w:type="pct"/>
            <w:vMerge/>
            <w:tcBorders>
              <w:top w:val="nil"/>
              <w:left w:val="nil"/>
              <w:bottom w:val="nil"/>
              <w:right w:val="nil"/>
            </w:tcBorders>
          </w:tcPr>
          <w:p w:rsidR="00EC7D3E" w:rsidRPr="00E0538F" w:rsidRDefault="00EC7D3E" w:rsidP="006B7A09">
            <w:pPr>
              <w:spacing w:after="40"/>
              <w:rPr>
                <w:sz w:val="20"/>
                <w:szCs w:val="20"/>
              </w:rPr>
            </w:pPr>
          </w:p>
        </w:tc>
        <w:tc>
          <w:tcPr>
            <w:tcW w:w="1630" w:type="pct"/>
            <w:vMerge/>
            <w:tcBorders>
              <w:top w:val="nil"/>
              <w:left w:val="nil"/>
              <w:bottom w:val="nil"/>
              <w:right w:val="nil"/>
            </w:tcBorders>
          </w:tcPr>
          <w:p w:rsidR="00EC7D3E" w:rsidRPr="00E0538F" w:rsidRDefault="00EC7D3E" w:rsidP="006B7A09">
            <w:pPr>
              <w:spacing w:after="40"/>
              <w:rPr>
                <w:sz w:val="20"/>
                <w:szCs w:val="20"/>
              </w:rPr>
            </w:pPr>
          </w:p>
        </w:tc>
      </w:tr>
    </w:tbl>
    <w:p w:rsidR="00EC7D3E" w:rsidRPr="00E0538F" w:rsidRDefault="00EC7D3E" w:rsidP="00EC7D3E">
      <w:pPr>
        <w:sectPr w:rsidR="00EC7D3E" w:rsidRPr="00E0538F" w:rsidSect="00894980">
          <w:pgSz w:w="16840" w:h="11907" w:orient="landscape" w:code="9"/>
          <w:pgMar w:top="1134" w:right="1134" w:bottom="1134" w:left="1134" w:header="720" w:footer="720" w:gutter="0"/>
          <w:pgNumType w:start="136"/>
          <w:cols w:space="720"/>
        </w:sectPr>
      </w:pPr>
    </w:p>
    <w:p w:rsidR="00EC7D3E" w:rsidRPr="00E0538F" w:rsidRDefault="00EC7D3E" w:rsidP="00EC7D3E">
      <w:pPr>
        <w:rPr>
          <w:b/>
          <w:bCs/>
          <w:smallCaps/>
          <w:u w:val="single"/>
        </w:rPr>
      </w:pPr>
      <w:r w:rsidRPr="00E0538F">
        <w:rPr>
          <w:b/>
          <w:bCs/>
          <w:smallCaps/>
          <w:u w:val="single"/>
        </w:rPr>
        <w:lastRenderedPageBreak/>
        <w:t xml:space="preserve">Répartition horaire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2"/>
        <w:gridCol w:w="4678"/>
        <w:gridCol w:w="784"/>
        <w:gridCol w:w="785"/>
        <w:gridCol w:w="785"/>
        <w:gridCol w:w="784"/>
        <w:gridCol w:w="786"/>
        <w:gridCol w:w="785"/>
      </w:tblGrid>
      <w:tr w:rsidR="00EC7D3E" w:rsidRPr="00E0538F" w:rsidTr="006B7A09">
        <w:tc>
          <w:tcPr>
            <w:tcW w:w="392" w:type="dxa"/>
            <w:vMerge w:val="restart"/>
            <w:tcBorders>
              <w:top w:val="nil"/>
              <w:left w:val="nil"/>
              <w:right w:val="nil"/>
            </w:tcBorders>
          </w:tcPr>
          <w:p w:rsidR="00EC7D3E" w:rsidRPr="00E0538F" w:rsidRDefault="00EC7D3E" w:rsidP="006B7A09"/>
        </w:tc>
        <w:tc>
          <w:tcPr>
            <w:tcW w:w="4678" w:type="dxa"/>
            <w:vMerge w:val="restart"/>
            <w:tcBorders>
              <w:top w:val="nil"/>
              <w:left w:val="nil"/>
              <w:right w:val="single" w:sz="4" w:space="0" w:color="auto"/>
            </w:tcBorders>
          </w:tcPr>
          <w:p w:rsidR="00EC7D3E" w:rsidRPr="00E0538F" w:rsidRDefault="00EC7D3E" w:rsidP="006B7A09"/>
        </w:tc>
        <w:tc>
          <w:tcPr>
            <w:tcW w:w="1569" w:type="dxa"/>
            <w:gridSpan w:val="2"/>
            <w:tcBorders>
              <w:left w:val="single" w:sz="4" w:space="0" w:color="auto"/>
            </w:tcBorders>
          </w:tcPr>
          <w:p w:rsidR="00EC7D3E" w:rsidRPr="00E0538F" w:rsidRDefault="00EC7D3E" w:rsidP="006B7A09">
            <w:pPr>
              <w:jc w:val="center"/>
            </w:pPr>
            <w:r w:rsidRPr="00E0538F">
              <w:t>Année 1</w:t>
            </w:r>
          </w:p>
        </w:tc>
        <w:tc>
          <w:tcPr>
            <w:tcW w:w="1569" w:type="dxa"/>
            <w:gridSpan w:val="2"/>
            <w:tcBorders>
              <w:right w:val="single" w:sz="4" w:space="0" w:color="auto"/>
            </w:tcBorders>
          </w:tcPr>
          <w:p w:rsidR="00EC7D3E" w:rsidRPr="00E0538F" w:rsidRDefault="00EC7D3E" w:rsidP="006B7A09">
            <w:pPr>
              <w:jc w:val="center"/>
            </w:pPr>
            <w:r w:rsidRPr="00E0538F">
              <w:t>Année 2</w:t>
            </w:r>
          </w:p>
        </w:tc>
        <w:tc>
          <w:tcPr>
            <w:tcW w:w="1571" w:type="dxa"/>
            <w:gridSpan w:val="2"/>
            <w:tcBorders>
              <w:top w:val="nil"/>
              <w:left w:val="single" w:sz="4" w:space="0" w:color="auto"/>
              <w:bottom w:val="nil"/>
              <w:right w:val="nil"/>
            </w:tcBorders>
          </w:tcPr>
          <w:p w:rsidR="00EC7D3E" w:rsidRPr="00E0538F" w:rsidRDefault="00EC7D3E" w:rsidP="006B7A09">
            <w:pPr>
              <w:jc w:val="center"/>
            </w:pPr>
          </w:p>
        </w:tc>
      </w:tr>
      <w:tr w:rsidR="00EC7D3E" w:rsidRPr="00E0538F" w:rsidTr="006B7A09">
        <w:tc>
          <w:tcPr>
            <w:tcW w:w="392" w:type="dxa"/>
            <w:vMerge/>
            <w:tcBorders>
              <w:left w:val="nil"/>
              <w:right w:val="nil"/>
            </w:tcBorders>
          </w:tcPr>
          <w:p w:rsidR="00EC7D3E" w:rsidRPr="00E0538F" w:rsidRDefault="00EC7D3E" w:rsidP="006B7A09"/>
        </w:tc>
        <w:tc>
          <w:tcPr>
            <w:tcW w:w="4678" w:type="dxa"/>
            <w:vMerge/>
            <w:tcBorders>
              <w:left w:val="nil"/>
              <w:right w:val="single" w:sz="4" w:space="0" w:color="auto"/>
            </w:tcBorders>
          </w:tcPr>
          <w:p w:rsidR="00EC7D3E" w:rsidRPr="00E0538F" w:rsidRDefault="00EC7D3E" w:rsidP="006B7A09"/>
        </w:tc>
        <w:tc>
          <w:tcPr>
            <w:tcW w:w="784" w:type="dxa"/>
            <w:tcBorders>
              <w:left w:val="single" w:sz="4" w:space="0" w:color="auto"/>
            </w:tcBorders>
          </w:tcPr>
          <w:p w:rsidR="00EC7D3E" w:rsidRPr="00E0538F" w:rsidRDefault="00EC7D3E" w:rsidP="006B7A09">
            <w:pPr>
              <w:jc w:val="center"/>
              <w:rPr>
                <w:sz w:val="20"/>
                <w:szCs w:val="20"/>
              </w:rPr>
            </w:pPr>
            <w:r w:rsidRPr="00E0538F">
              <w:rPr>
                <w:sz w:val="20"/>
                <w:szCs w:val="20"/>
              </w:rPr>
              <w:t>Cours/ TD</w:t>
            </w:r>
          </w:p>
        </w:tc>
        <w:tc>
          <w:tcPr>
            <w:tcW w:w="785" w:type="dxa"/>
          </w:tcPr>
          <w:p w:rsidR="00EC7D3E" w:rsidRPr="00E0538F" w:rsidRDefault="00EC7D3E" w:rsidP="006B7A09">
            <w:pPr>
              <w:jc w:val="center"/>
              <w:rPr>
                <w:sz w:val="20"/>
                <w:szCs w:val="20"/>
              </w:rPr>
            </w:pPr>
            <w:r w:rsidRPr="00E0538F">
              <w:rPr>
                <w:sz w:val="20"/>
                <w:szCs w:val="20"/>
              </w:rPr>
              <w:t>TP*</w:t>
            </w:r>
          </w:p>
        </w:tc>
        <w:tc>
          <w:tcPr>
            <w:tcW w:w="785" w:type="dxa"/>
          </w:tcPr>
          <w:p w:rsidR="00EC7D3E" w:rsidRPr="00E0538F" w:rsidRDefault="00EC7D3E" w:rsidP="006B7A09">
            <w:pPr>
              <w:jc w:val="center"/>
              <w:rPr>
                <w:sz w:val="20"/>
                <w:szCs w:val="20"/>
              </w:rPr>
            </w:pPr>
            <w:r w:rsidRPr="00E0538F">
              <w:rPr>
                <w:sz w:val="20"/>
                <w:szCs w:val="20"/>
              </w:rPr>
              <w:t>Cours/ TD</w:t>
            </w:r>
          </w:p>
        </w:tc>
        <w:tc>
          <w:tcPr>
            <w:tcW w:w="784" w:type="dxa"/>
            <w:tcBorders>
              <w:right w:val="single" w:sz="4" w:space="0" w:color="auto"/>
            </w:tcBorders>
          </w:tcPr>
          <w:p w:rsidR="00EC7D3E" w:rsidRPr="00E0538F" w:rsidRDefault="00EC7D3E" w:rsidP="006B7A09">
            <w:pPr>
              <w:jc w:val="center"/>
              <w:rPr>
                <w:sz w:val="20"/>
                <w:szCs w:val="20"/>
              </w:rPr>
            </w:pPr>
            <w:r w:rsidRPr="00E0538F">
              <w:rPr>
                <w:sz w:val="20"/>
                <w:szCs w:val="20"/>
              </w:rPr>
              <w:t>TP*</w:t>
            </w:r>
          </w:p>
        </w:tc>
        <w:tc>
          <w:tcPr>
            <w:tcW w:w="786" w:type="dxa"/>
            <w:tcBorders>
              <w:top w:val="nil"/>
              <w:left w:val="single" w:sz="4" w:space="0" w:color="auto"/>
              <w:bottom w:val="nil"/>
              <w:right w:val="nil"/>
            </w:tcBorders>
          </w:tcPr>
          <w:p w:rsidR="00EC7D3E" w:rsidRPr="00E0538F" w:rsidRDefault="00EC7D3E" w:rsidP="006B7A09">
            <w:pPr>
              <w:jc w:val="center"/>
              <w:rPr>
                <w:sz w:val="20"/>
                <w:szCs w:val="20"/>
              </w:rPr>
            </w:pPr>
          </w:p>
        </w:tc>
        <w:tc>
          <w:tcPr>
            <w:tcW w:w="785" w:type="dxa"/>
            <w:tcBorders>
              <w:top w:val="nil"/>
              <w:left w:val="nil"/>
              <w:bottom w:val="nil"/>
              <w:right w:val="nil"/>
            </w:tcBorders>
          </w:tcPr>
          <w:p w:rsidR="00EC7D3E" w:rsidRPr="00E0538F" w:rsidRDefault="00EC7D3E" w:rsidP="006B7A09">
            <w:pPr>
              <w:jc w:val="center"/>
              <w:rPr>
                <w:sz w:val="20"/>
                <w:szCs w:val="20"/>
              </w:rPr>
            </w:pPr>
          </w:p>
        </w:tc>
      </w:tr>
      <w:tr w:rsidR="00EC7D3E" w:rsidRPr="00E0538F" w:rsidTr="006B7A09">
        <w:tc>
          <w:tcPr>
            <w:tcW w:w="392" w:type="dxa"/>
          </w:tcPr>
          <w:p w:rsidR="00EC7D3E" w:rsidRPr="00E0538F" w:rsidRDefault="00EC7D3E" w:rsidP="006B7A09">
            <w:pPr>
              <w:jc w:val="center"/>
            </w:pPr>
          </w:p>
        </w:tc>
        <w:tc>
          <w:tcPr>
            <w:tcW w:w="4678" w:type="dxa"/>
          </w:tcPr>
          <w:p w:rsidR="00EC7D3E" w:rsidRPr="00E0538F" w:rsidRDefault="00EC7D3E" w:rsidP="006B7A09">
            <w:pPr>
              <w:jc w:val="both"/>
            </w:pPr>
            <w:r w:rsidRPr="00E0538F">
              <w:t>Découverte des produits alimentaires</w:t>
            </w:r>
          </w:p>
        </w:tc>
        <w:tc>
          <w:tcPr>
            <w:tcW w:w="784" w:type="dxa"/>
            <w:tcBorders>
              <w:bottom w:val="single" w:sz="4" w:space="0" w:color="000000"/>
            </w:tcBorders>
            <w:vAlign w:val="center"/>
          </w:tcPr>
          <w:p w:rsidR="00EC7D3E" w:rsidRPr="00E0538F" w:rsidRDefault="00EC7D3E" w:rsidP="006B7A09">
            <w:pPr>
              <w:rPr>
                <w:sz w:val="20"/>
                <w:szCs w:val="20"/>
              </w:rPr>
            </w:pPr>
          </w:p>
        </w:tc>
        <w:tc>
          <w:tcPr>
            <w:tcW w:w="785" w:type="dxa"/>
            <w:tcBorders>
              <w:bottom w:val="single" w:sz="4" w:space="0" w:color="000000"/>
            </w:tcBorders>
            <w:vAlign w:val="center"/>
          </w:tcPr>
          <w:p w:rsidR="00EC7D3E" w:rsidRPr="00E0538F" w:rsidRDefault="00EC7D3E" w:rsidP="006B7A09">
            <w:pPr>
              <w:jc w:val="center"/>
              <w:rPr>
                <w:sz w:val="20"/>
                <w:szCs w:val="20"/>
              </w:rPr>
            </w:pPr>
          </w:p>
        </w:tc>
        <w:tc>
          <w:tcPr>
            <w:tcW w:w="1569" w:type="dxa"/>
            <w:gridSpan w:val="2"/>
            <w:vMerge w:val="restart"/>
            <w:tcBorders>
              <w:right w:val="single" w:sz="4" w:space="0" w:color="auto"/>
            </w:tcBorders>
          </w:tcPr>
          <w:p w:rsidR="00EC7D3E" w:rsidRPr="00E0538F" w:rsidRDefault="00EC7D3E" w:rsidP="006B7A09">
            <w:pPr>
              <w:jc w:val="center"/>
              <w:rPr>
                <w:sz w:val="20"/>
                <w:szCs w:val="20"/>
              </w:rPr>
            </w:pPr>
          </w:p>
        </w:tc>
        <w:tc>
          <w:tcPr>
            <w:tcW w:w="1571" w:type="dxa"/>
            <w:gridSpan w:val="2"/>
            <w:vMerge w:val="restart"/>
            <w:tcBorders>
              <w:top w:val="nil"/>
              <w:left w:val="single" w:sz="4" w:space="0" w:color="auto"/>
              <w:bottom w:val="nil"/>
              <w:right w:val="nil"/>
            </w:tcBorders>
          </w:tcPr>
          <w:p w:rsidR="00EC7D3E" w:rsidRPr="00E0538F" w:rsidRDefault="00EC7D3E" w:rsidP="006B7A09">
            <w:pPr>
              <w:jc w:val="center"/>
              <w:rPr>
                <w:sz w:val="20"/>
                <w:szCs w:val="20"/>
              </w:rPr>
            </w:pPr>
          </w:p>
        </w:tc>
      </w:tr>
      <w:tr w:rsidR="00EC7D3E" w:rsidRPr="00E0538F" w:rsidTr="006B7A09">
        <w:tc>
          <w:tcPr>
            <w:tcW w:w="392" w:type="dxa"/>
            <w:vAlign w:val="center"/>
          </w:tcPr>
          <w:p w:rsidR="00EC7D3E" w:rsidRPr="00E0538F" w:rsidRDefault="00EC7D3E" w:rsidP="006B7A09">
            <w:pPr>
              <w:jc w:val="center"/>
            </w:pPr>
            <w:r w:rsidRPr="00E0538F">
              <w:t>A</w:t>
            </w:r>
          </w:p>
        </w:tc>
        <w:tc>
          <w:tcPr>
            <w:tcW w:w="4678" w:type="dxa"/>
            <w:tcBorders>
              <w:right w:val="single" w:sz="4" w:space="0" w:color="000000"/>
            </w:tcBorders>
            <w:shd w:val="clear" w:color="auto" w:fill="auto"/>
          </w:tcPr>
          <w:p w:rsidR="00EC7D3E" w:rsidRPr="00E0538F" w:rsidRDefault="00EC7D3E" w:rsidP="006B7A09"/>
        </w:tc>
        <w:tc>
          <w:tcPr>
            <w:tcW w:w="784" w:type="dxa"/>
            <w:tcBorders>
              <w:top w:val="single" w:sz="4" w:space="0" w:color="000000"/>
              <w:left w:val="single" w:sz="4" w:space="0" w:color="000000"/>
              <w:bottom w:val="single" w:sz="4" w:space="0" w:color="C0C0C0"/>
              <w:right w:val="single" w:sz="4" w:space="0" w:color="C0C0C0"/>
            </w:tcBorders>
            <w:shd w:val="clear" w:color="auto" w:fill="auto"/>
            <w:vAlign w:val="center"/>
          </w:tcPr>
          <w:p w:rsidR="00EC7D3E" w:rsidRPr="00E0538F" w:rsidRDefault="00EC7D3E" w:rsidP="006B7A09">
            <w:pPr>
              <w:jc w:val="center"/>
              <w:rPr>
                <w:sz w:val="20"/>
                <w:szCs w:val="20"/>
              </w:rPr>
            </w:pPr>
            <w:r>
              <w:rPr>
                <w:sz w:val="20"/>
                <w:szCs w:val="20"/>
              </w:rPr>
              <w:t>30</w:t>
            </w:r>
          </w:p>
        </w:tc>
        <w:tc>
          <w:tcPr>
            <w:tcW w:w="785" w:type="dxa"/>
            <w:tcBorders>
              <w:top w:val="single" w:sz="4" w:space="0" w:color="000000"/>
              <w:left w:val="single" w:sz="4" w:space="0" w:color="C0C0C0"/>
              <w:bottom w:val="single" w:sz="4" w:space="0" w:color="C0C0C0"/>
            </w:tcBorders>
            <w:shd w:val="clear" w:color="auto" w:fill="auto"/>
            <w:vAlign w:val="center"/>
          </w:tcPr>
          <w:p w:rsidR="00EC7D3E" w:rsidRPr="00E0538F" w:rsidRDefault="00EC7D3E" w:rsidP="006B7A09">
            <w:pPr>
              <w:jc w:val="center"/>
              <w:rPr>
                <w:sz w:val="20"/>
                <w:szCs w:val="20"/>
              </w:rPr>
            </w:pPr>
          </w:p>
        </w:tc>
        <w:tc>
          <w:tcPr>
            <w:tcW w:w="1569" w:type="dxa"/>
            <w:gridSpan w:val="2"/>
            <w:vMerge/>
            <w:tcBorders>
              <w:right w:val="single" w:sz="4" w:space="0" w:color="auto"/>
            </w:tcBorders>
          </w:tcPr>
          <w:p w:rsidR="00EC7D3E" w:rsidRPr="00E0538F" w:rsidRDefault="00EC7D3E" w:rsidP="006B7A09">
            <w:pPr>
              <w:jc w:val="center"/>
              <w:rPr>
                <w:sz w:val="20"/>
                <w:szCs w:val="20"/>
              </w:rPr>
            </w:pPr>
          </w:p>
        </w:tc>
        <w:tc>
          <w:tcPr>
            <w:tcW w:w="1571" w:type="dxa"/>
            <w:gridSpan w:val="2"/>
            <w:vMerge/>
            <w:tcBorders>
              <w:top w:val="nil"/>
              <w:left w:val="single" w:sz="4" w:space="0" w:color="auto"/>
              <w:bottom w:val="nil"/>
              <w:right w:val="nil"/>
            </w:tcBorders>
          </w:tcPr>
          <w:p w:rsidR="00EC7D3E" w:rsidRPr="00E0538F" w:rsidRDefault="00EC7D3E" w:rsidP="006B7A09">
            <w:pPr>
              <w:jc w:val="center"/>
              <w:rPr>
                <w:sz w:val="20"/>
                <w:szCs w:val="20"/>
              </w:rPr>
            </w:pPr>
          </w:p>
        </w:tc>
      </w:tr>
      <w:tr w:rsidR="00EC7D3E" w:rsidRPr="00E0538F" w:rsidTr="006B7A09">
        <w:tc>
          <w:tcPr>
            <w:tcW w:w="392" w:type="dxa"/>
            <w:vAlign w:val="center"/>
          </w:tcPr>
          <w:p w:rsidR="00EC7D3E" w:rsidRPr="00E0538F" w:rsidRDefault="00EC7D3E" w:rsidP="006B7A09">
            <w:pPr>
              <w:jc w:val="center"/>
            </w:pPr>
            <w:r w:rsidRPr="00E0538F">
              <w:t>B</w:t>
            </w:r>
          </w:p>
        </w:tc>
        <w:tc>
          <w:tcPr>
            <w:tcW w:w="4678" w:type="dxa"/>
            <w:tcBorders>
              <w:right w:val="single" w:sz="4" w:space="0" w:color="000000"/>
            </w:tcBorders>
            <w:shd w:val="clear" w:color="auto" w:fill="auto"/>
          </w:tcPr>
          <w:p w:rsidR="00EC7D3E" w:rsidRPr="00E0538F" w:rsidRDefault="00EC7D3E" w:rsidP="006B7A09"/>
        </w:tc>
        <w:tc>
          <w:tcPr>
            <w:tcW w:w="784" w:type="dxa"/>
            <w:tcBorders>
              <w:top w:val="single" w:sz="4" w:space="0" w:color="C0C0C0"/>
              <w:left w:val="single" w:sz="4" w:space="0" w:color="000000"/>
              <w:bottom w:val="single" w:sz="4" w:space="0" w:color="000000"/>
              <w:right w:val="single" w:sz="4" w:space="0" w:color="C0C0C0"/>
            </w:tcBorders>
            <w:shd w:val="clear" w:color="auto" w:fill="auto"/>
            <w:vAlign w:val="center"/>
          </w:tcPr>
          <w:p w:rsidR="00EC7D3E" w:rsidRPr="00E0538F" w:rsidRDefault="00EC7D3E" w:rsidP="006B7A09">
            <w:pPr>
              <w:jc w:val="center"/>
              <w:rPr>
                <w:sz w:val="20"/>
                <w:szCs w:val="20"/>
              </w:rPr>
            </w:pPr>
            <w:r>
              <w:rPr>
                <w:sz w:val="20"/>
                <w:szCs w:val="20"/>
              </w:rPr>
              <w:t>30</w:t>
            </w:r>
          </w:p>
        </w:tc>
        <w:tc>
          <w:tcPr>
            <w:tcW w:w="785" w:type="dxa"/>
            <w:tcBorders>
              <w:top w:val="single" w:sz="4" w:space="0" w:color="C0C0C0"/>
              <w:left w:val="single" w:sz="4" w:space="0" w:color="C0C0C0"/>
              <w:bottom w:val="single" w:sz="4" w:space="0" w:color="000000"/>
            </w:tcBorders>
            <w:shd w:val="clear" w:color="auto" w:fill="auto"/>
            <w:vAlign w:val="center"/>
          </w:tcPr>
          <w:p w:rsidR="00EC7D3E" w:rsidRPr="00E0538F" w:rsidRDefault="00EC7D3E" w:rsidP="006B7A09">
            <w:pPr>
              <w:jc w:val="center"/>
              <w:rPr>
                <w:sz w:val="20"/>
                <w:szCs w:val="20"/>
              </w:rPr>
            </w:pPr>
          </w:p>
        </w:tc>
        <w:tc>
          <w:tcPr>
            <w:tcW w:w="1569" w:type="dxa"/>
            <w:gridSpan w:val="2"/>
            <w:vMerge/>
            <w:tcBorders>
              <w:right w:val="single" w:sz="4" w:space="0" w:color="auto"/>
            </w:tcBorders>
          </w:tcPr>
          <w:p w:rsidR="00EC7D3E" w:rsidRPr="00E0538F" w:rsidRDefault="00EC7D3E" w:rsidP="006B7A09">
            <w:pPr>
              <w:jc w:val="center"/>
              <w:rPr>
                <w:sz w:val="20"/>
                <w:szCs w:val="20"/>
              </w:rPr>
            </w:pPr>
          </w:p>
        </w:tc>
        <w:tc>
          <w:tcPr>
            <w:tcW w:w="1571" w:type="dxa"/>
            <w:gridSpan w:val="2"/>
            <w:vMerge/>
            <w:tcBorders>
              <w:top w:val="nil"/>
              <w:left w:val="single" w:sz="4" w:space="0" w:color="auto"/>
              <w:bottom w:val="nil"/>
              <w:right w:val="nil"/>
            </w:tcBorders>
          </w:tcPr>
          <w:p w:rsidR="00EC7D3E" w:rsidRPr="00E0538F" w:rsidRDefault="00EC7D3E" w:rsidP="006B7A09">
            <w:pPr>
              <w:jc w:val="center"/>
              <w:rPr>
                <w:sz w:val="20"/>
                <w:szCs w:val="20"/>
              </w:rPr>
            </w:pPr>
          </w:p>
        </w:tc>
      </w:tr>
      <w:tr w:rsidR="00EC7D3E" w:rsidRPr="00E0538F" w:rsidTr="006B7A09">
        <w:tc>
          <w:tcPr>
            <w:tcW w:w="392" w:type="dxa"/>
          </w:tcPr>
          <w:p w:rsidR="00EC7D3E" w:rsidRPr="00E0538F" w:rsidRDefault="00EC7D3E" w:rsidP="006B7A09"/>
        </w:tc>
        <w:tc>
          <w:tcPr>
            <w:tcW w:w="4678" w:type="dxa"/>
            <w:shd w:val="clear" w:color="auto" w:fill="auto"/>
          </w:tcPr>
          <w:p w:rsidR="00EC7D3E" w:rsidRDefault="00EC7D3E" w:rsidP="006B7A09">
            <w:pPr>
              <w:jc w:val="both"/>
            </w:pPr>
            <w:r w:rsidRPr="00E0538F">
              <w:t>Opérations unitaires du génie alimentaire</w:t>
            </w:r>
          </w:p>
          <w:p w:rsidR="00EC7D3E" w:rsidRPr="00E0538F" w:rsidRDefault="00EC7D3E" w:rsidP="006B7A09">
            <w:pPr>
              <w:jc w:val="both"/>
            </w:pPr>
            <w:r>
              <w:t>Procèdes de transformations alimentaires per filières</w:t>
            </w:r>
          </w:p>
        </w:tc>
        <w:tc>
          <w:tcPr>
            <w:tcW w:w="1569" w:type="dxa"/>
            <w:gridSpan w:val="2"/>
            <w:tcBorders>
              <w:top w:val="single" w:sz="4" w:space="0" w:color="000000"/>
            </w:tcBorders>
            <w:vAlign w:val="center"/>
          </w:tcPr>
          <w:p w:rsidR="00EC7D3E" w:rsidRPr="00E0538F" w:rsidRDefault="00EC7D3E" w:rsidP="006B7A09">
            <w:pPr>
              <w:jc w:val="center"/>
              <w:rPr>
                <w:sz w:val="20"/>
                <w:szCs w:val="20"/>
              </w:rPr>
            </w:pPr>
            <w:r>
              <w:rPr>
                <w:sz w:val="20"/>
                <w:szCs w:val="20"/>
              </w:rPr>
              <w:t>320</w:t>
            </w:r>
          </w:p>
        </w:tc>
        <w:tc>
          <w:tcPr>
            <w:tcW w:w="785" w:type="dxa"/>
            <w:tcBorders>
              <w:bottom w:val="single" w:sz="4" w:space="0" w:color="000000"/>
            </w:tcBorders>
            <w:vAlign w:val="center"/>
          </w:tcPr>
          <w:p w:rsidR="00EC7D3E" w:rsidRPr="00E0538F" w:rsidRDefault="00EC7D3E" w:rsidP="006B7A09">
            <w:pPr>
              <w:jc w:val="center"/>
              <w:rPr>
                <w:sz w:val="20"/>
                <w:szCs w:val="20"/>
              </w:rPr>
            </w:pPr>
            <w:r>
              <w:rPr>
                <w:sz w:val="20"/>
                <w:szCs w:val="20"/>
              </w:rPr>
              <w:t>180</w:t>
            </w:r>
          </w:p>
        </w:tc>
        <w:tc>
          <w:tcPr>
            <w:tcW w:w="784" w:type="dxa"/>
            <w:tcBorders>
              <w:bottom w:val="single" w:sz="4" w:space="0" w:color="000000"/>
              <w:right w:val="single" w:sz="4" w:space="0" w:color="auto"/>
            </w:tcBorders>
            <w:vAlign w:val="center"/>
          </w:tcPr>
          <w:p w:rsidR="00EC7D3E" w:rsidRPr="00E0538F" w:rsidRDefault="00EC7D3E" w:rsidP="006B7A09">
            <w:pPr>
              <w:jc w:val="center"/>
              <w:rPr>
                <w:sz w:val="20"/>
                <w:szCs w:val="20"/>
              </w:rPr>
            </w:pPr>
            <w:r>
              <w:rPr>
                <w:sz w:val="20"/>
                <w:szCs w:val="20"/>
              </w:rPr>
              <w:t>270</w:t>
            </w:r>
          </w:p>
        </w:tc>
        <w:tc>
          <w:tcPr>
            <w:tcW w:w="1571" w:type="dxa"/>
            <w:gridSpan w:val="2"/>
            <w:tcBorders>
              <w:top w:val="nil"/>
              <w:left w:val="single" w:sz="4" w:space="0" w:color="auto"/>
              <w:bottom w:val="nil"/>
              <w:right w:val="nil"/>
            </w:tcBorders>
          </w:tcPr>
          <w:p w:rsidR="00EC7D3E" w:rsidRPr="00E0538F" w:rsidRDefault="00EC7D3E" w:rsidP="006B7A09">
            <w:pPr>
              <w:jc w:val="center"/>
              <w:rPr>
                <w:sz w:val="20"/>
                <w:szCs w:val="20"/>
              </w:rPr>
            </w:pPr>
          </w:p>
        </w:tc>
      </w:tr>
      <w:tr w:rsidR="00EC7D3E" w:rsidRPr="00E0538F" w:rsidTr="006B7A09">
        <w:tc>
          <w:tcPr>
            <w:tcW w:w="392" w:type="dxa"/>
            <w:vAlign w:val="center"/>
          </w:tcPr>
          <w:p w:rsidR="00EC7D3E" w:rsidRPr="00E0538F" w:rsidRDefault="00EC7D3E" w:rsidP="006B7A09">
            <w:pPr>
              <w:jc w:val="center"/>
            </w:pPr>
            <w:r w:rsidRPr="00E0538F">
              <w:t>C</w:t>
            </w:r>
          </w:p>
        </w:tc>
        <w:tc>
          <w:tcPr>
            <w:tcW w:w="4678" w:type="dxa"/>
            <w:vMerge w:val="restart"/>
          </w:tcPr>
          <w:p w:rsidR="00EC7D3E" w:rsidRPr="00E0538F" w:rsidRDefault="00EC7D3E" w:rsidP="006B7A09"/>
        </w:tc>
        <w:tc>
          <w:tcPr>
            <w:tcW w:w="1569" w:type="dxa"/>
            <w:gridSpan w:val="2"/>
            <w:vMerge w:val="restart"/>
            <w:tcBorders>
              <w:right w:val="single" w:sz="4" w:space="0" w:color="auto"/>
            </w:tcBorders>
            <w:vAlign w:val="center"/>
          </w:tcPr>
          <w:p w:rsidR="00EC7D3E" w:rsidRPr="00E0538F" w:rsidRDefault="00EC7D3E" w:rsidP="006B7A09">
            <w:pPr>
              <w:jc w:val="center"/>
              <w:rPr>
                <w:sz w:val="20"/>
                <w:szCs w:val="20"/>
              </w:rPr>
            </w:pPr>
          </w:p>
        </w:tc>
        <w:tc>
          <w:tcPr>
            <w:tcW w:w="785" w:type="dxa"/>
            <w:tcBorders>
              <w:top w:val="single" w:sz="4" w:space="0" w:color="000000"/>
              <w:left w:val="single" w:sz="4" w:space="0" w:color="auto"/>
              <w:bottom w:val="single" w:sz="4" w:space="0" w:color="C0C0C0"/>
              <w:right w:val="single" w:sz="4" w:space="0" w:color="C0C0C0"/>
            </w:tcBorders>
            <w:shd w:val="clear" w:color="auto" w:fill="auto"/>
            <w:vAlign w:val="center"/>
          </w:tcPr>
          <w:p w:rsidR="00EC7D3E" w:rsidRPr="00E0538F" w:rsidRDefault="00EC7D3E" w:rsidP="006B7A09">
            <w:pPr>
              <w:jc w:val="center"/>
              <w:rPr>
                <w:sz w:val="20"/>
                <w:szCs w:val="20"/>
              </w:rPr>
            </w:pPr>
            <w:r>
              <w:rPr>
                <w:sz w:val="20"/>
                <w:szCs w:val="20"/>
              </w:rPr>
              <w:t>10</w:t>
            </w:r>
          </w:p>
        </w:tc>
        <w:tc>
          <w:tcPr>
            <w:tcW w:w="784" w:type="dxa"/>
            <w:tcBorders>
              <w:top w:val="single" w:sz="4" w:space="0" w:color="000000"/>
              <w:left w:val="single" w:sz="4" w:space="0" w:color="C0C0C0"/>
              <w:bottom w:val="single" w:sz="4" w:space="0" w:color="C0C0C0"/>
              <w:right w:val="single" w:sz="4" w:space="0" w:color="auto"/>
            </w:tcBorders>
            <w:shd w:val="clear" w:color="auto" w:fill="auto"/>
            <w:vAlign w:val="center"/>
          </w:tcPr>
          <w:p w:rsidR="00EC7D3E" w:rsidRPr="00E0538F" w:rsidRDefault="00EC7D3E" w:rsidP="006B7A09">
            <w:pPr>
              <w:jc w:val="center"/>
              <w:rPr>
                <w:sz w:val="20"/>
                <w:szCs w:val="20"/>
              </w:rPr>
            </w:pPr>
            <w:r>
              <w:rPr>
                <w:sz w:val="20"/>
                <w:szCs w:val="20"/>
              </w:rPr>
              <w:t>4</w:t>
            </w:r>
            <w:r w:rsidRPr="00E0538F">
              <w:rPr>
                <w:sz w:val="20"/>
                <w:szCs w:val="20"/>
              </w:rPr>
              <w:t>0</w:t>
            </w:r>
          </w:p>
        </w:tc>
        <w:tc>
          <w:tcPr>
            <w:tcW w:w="1571" w:type="dxa"/>
            <w:gridSpan w:val="2"/>
            <w:vMerge w:val="restart"/>
            <w:tcBorders>
              <w:top w:val="nil"/>
              <w:left w:val="single" w:sz="4" w:space="0" w:color="auto"/>
              <w:bottom w:val="nil"/>
              <w:right w:val="nil"/>
            </w:tcBorders>
          </w:tcPr>
          <w:p w:rsidR="00EC7D3E" w:rsidRPr="00E0538F" w:rsidRDefault="00EC7D3E" w:rsidP="006B7A09">
            <w:pPr>
              <w:jc w:val="center"/>
              <w:rPr>
                <w:sz w:val="20"/>
                <w:szCs w:val="20"/>
              </w:rPr>
            </w:pPr>
          </w:p>
        </w:tc>
      </w:tr>
      <w:tr w:rsidR="00EC7D3E" w:rsidRPr="00E0538F" w:rsidTr="006B7A09">
        <w:tc>
          <w:tcPr>
            <w:tcW w:w="392" w:type="dxa"/>
            <w:vAlign w:val="center"/>
          </w:tcPr>
          <w:p w:rsidR="00EC7D3E" w:rsidRPr="00E0538F" w:rsidRDefault="00EC7D3E" w:rsidP="006B7A09">
            <w:pPr>
              <w:jc w:val="center"/>
            </w:pPr>
            <w:r w:rsidRPr="00E0538F">
              <w:t>D</w:t>
            </w:r>
          </w:p>
        </w:tc>
        <w:tc>
          <w:tcPr>
            <w:tcW w:w="4678" w:type="dxa"/>
            <w:vMerge/>
          </w:tcPr>
          <w:p w:rsidR="00EC7D3E" w:rsidRPr="00E0538F" w:rsidRDefault="00EC7D3E" w:rsidP="006B7A09"/>
        </w:tc>
        <w:tc>
          <w:tcPr>
            <w:tcW w:w="1569" w:type="dxa"/>
            <w:gridSpan w:val="2"/>
            <w:vMerge/>
            <w:tcBorders>
              <w:right w:val="single" w:sz="4" w:space="0" w:color="auto"/>
            </w:tcBorders>
          </w:tcPr>
          <w:p w:rsidR="00EC7D3E" w:rsidRPr="00E0538F" w:rsidRDefault="00EC7D3E" w:rsidP="006B7A09">
            <w:pPr>
              <w:jc w:val="center"/>
              <w:rPr>
                <w:sz w:val="20"/>
                <w:szCs w:val="20"/>
              </w:rPr>
            </w:pPr>
          </w:p>
        </w:tc>
        <w:tc>
          <w:tcPr>
            <w:tcW w:w="785" w:type="dxa"/>
            <w:tcBorders>
              <w:top w:val="single" w:sz="4" w:space="0" w:color="C0C0C0"/>
              <w:left w:val="single" w:sz="4" w:space="0" w:color="auto"/>
              <w:bottom w:val="single" w:sz="4" w:space="0" w:color="C0C0C0"/>
              <w:right w:val="single" w:sz="4" w:space="0" w:color="C0C0C0"/>
            </w:tcBorders>
            <w:shd w:val="clear" w:color="auto" w:fill="auto"/>
            <w:vAlign w:val="center"/>
          </w:tcPr>
          <w:p w:rsidR="00EC7D3E" w:rsidRPr="00E0538F" w:rsidRDefault="00EC7D3E" w:rsidP="006B7A09">
            <w:pPr>
              <w:jc w:val="center"/>
              <w:rPr>
                <w:sz w:val="20"/>
                <w:szCs w:val="20"/>
              </w:rPr>
            </w:pPr>
            <w:r>
              <w:rPr>
                <w:sz w:val="20"/>
                <w:szCs w:val="20"/>
              </w:rPr>
              <w:t>20</w:t>
            </w:r>
          </w:p>
        </w:tc>
        <w:tc>
          <w:tcPr>
            <w:tcW w:w="784" w:type="dxa"/>
            <w:tcBorders>
              <w:top w:val="single" w:sz="4" w:space="0" w:color="C0C0C0"/>
              <w:left w:val="single" w:sz="4" w:space="0" w:color="C0C0C0"/>
              <w:bottom w:val="single" w:sz="4" w:space="0" w:color="C0C0C0"/>
              <w:right w:val="single" w:sz="4" w:space="0" w:color="auto"/>
            </w:tcBorders>
            <w:shd w:val="clear" w:color="auto" w:fill="auto"/>
            <w:vAlign w:val="center"/>
          </w:tcPr>
          <w:p w:rsidR="00EC7D3E" w:rsidRPr="00E0538F" w:rsidRDefault="00EC7D3E" w:rsidP="006B7A09">
            <w:pPr>
              <w:jc w:val="center"/>
              <w:rPr>
                <w:sz w:val="20"/>
                <w:szCs w:val="20"/>
              </w:rPr>
            </w:pPr>
            <w:r w:rsidRPr="00E0538F">
              <w:rPr>
                <w:sz w:val="20"/>
                <w:szCs w:val="20"/>
              </w:rPr>
              <w:t>20</w:t>
            </w:r>
          </w:p>
        </w:tc>
        <w:tc>
          <w:tcPr>
            <w:tcW w:w="1571" w:type="dxa"/>
            <w:gridSpan w:val="2"/>
            <w:vMerge/>
            <w:tcBorders>
              <w:top w:val="nil"/>
              <w:left w:val="single" w:sz="4" w:space="0" w:color="auto"/>
              <w:bottom w:val="nil"/>
              <w:right w:val="nil"/>
            </w:tcBorders>
          </w:tcPr>
          <w:p w:rsidR="00EC7D3E" w:rsidRPr="00E0538F" w:rsidRDefault="00EC7D3E" w:rsidP="006B7A09">
            <w:pPr>
              <w:jc w:val="center"/>
              <w:rPr>
                <w:sz w:val="20"/>
                <w:szCs w:val="20"/>
              </w:rPr>
            </w:pPr>
          </w:p>
        </w:tc>
      </w:tr>
      <w:tr w:rsidR="00EC7D3E" w:rsidRPr="00E0538F" w:rsidTr="006B7A09">
        <w:tc>
          <w:tcPr>
            <w:tcW w:w="392" w:type="dxa"/>
            <w:vAlign w:val="center"/>
          </w:tcPr>
          <w:p w:rsidR="00EC7D3E" w:rsidRPr="00E0538F" w:rsidRDefault="00EC7D3E" w:rsidP="006B7A09">
            <w:pPr>
              <w:jc w:val="center"/>
            </w:pPr>
            <w:r w:rsidRPr="00E0538F">
              <w:t>E</w:t>
            </w:r>
          </w:p>
        </w:tc>
        <w:tc>
          <w:tcPr>
            <w:tcW w:w="4678" w:type="dxa"/>
            <w:vMerge/>
          </w:tcPr>
          <w:p w:rsidR="00EC7D3E" w:rsidRPr="00E0538F" w:rsidRDefault="00EC7D3E" w:rsidP="006B7A09"/>
        </w:tc>
        <w:tc>
          <w:tcPr>
            <w:tcW w:w="1569" w:type="dxa"/>
            <w:gridSpan w:val="2"/>
            <w:vMerge/>
            <w:tcBorders>
              <w:right w:val="single" w:sz="4" w:space="0" w:color="auto"/>
            </w:tcBorders>
          </w:tcPr>
          <w:p w:rsidR="00EC7D3E" w:rsidRPr="00E0538F" w:rsidRDefault="00EC7D3E" w:rsidP="006B7A09">
            <w:pPr>
              <w:jc w:val="center"/>
              <w:rPr>
                <w:sz w:val="20"/>
                <w:szCs w:val="20"/>
              </w:rPr>
            </w:pPr>
          </w:p>
        </w:tc>
        <w:tc>
          <w:tcPr>
            <w:tcW w:w="785" w:type="dxa"/>
            <w:tcBorders>
              <w:top w:val="single" w:sz="4" w:space="0" w:color="C0C0C0"/>
              <w:left w:val="single" w:sz="4" w:space="0" w:color="auto"/>
              <w:bottom w:val="single" w:sz="4" w:space="0" w:color="C0C0C0"/>
              <w:right w:val="single" w:sz="4" w:space="0" w:color="C0C0C0"/>
            </w:tcBorders>
            <w:shd w:val="clear" w:color="auto" w:fill="auto"/>
            <w:vAlign w:val="center"/>
          </w:tcPr>
          <w:p w:rsidR="00EC7D3E" w:rsidRPr="00E0538F" w:rsidRDefault="00EC7D3E" w:rsidP="006B7A09">
            <w:pPr>
              <w:jc w:val="center"/>
              <w:rPr>
                <w:sz w:val="20"/>
                <w:szCs w:val="20"/>
              </w:rPr>
            </w:pPr>
            <w:r>
              <w:rPr>
                <w:sz w:val="20"/>
                <w:szCs w:val="20"/>
              </w:rPr>
              <w:t>25</w:t>
            </w:r>
          </w:p>
        </w:tc>
        <w:tc>
          <w:tcPr>
            <w:tcW w:w="784" w:type="dxa"/>
            <w:tcBorders>
              <w:top w:val="single" w:sz="4" w:space="0" w:color="C0C0C0"/>
              <w:left w:val="single" w:sz="4" w:space="0" w:color="C0C0C0"/>
              <w:bottom w:val="single" w:sz="4" w:space="0" w:color="C0C0C0"/>
              <w:right w:val="single" w:sz="4" w:space="0" w:color="auto"/>
            </w:tcBorders>
            <w:shd w:val="clear" w:color="auto" w:fill="auto"/>
            <w:vAlign w:val="center"/>
          </w:tcPr>
          <w:p w:rsidR="00EC7D3E" w:rsidRPr="00E0538F" w:rsidRDefault="00EC7D3E" w:rsidP="006B7A09">
            <w:pPr>
              <w:jc w:val="center"/>
              <w:rPr>
                <w:sz w:val="20"/>
                <w:szCs w:val="20"/>
              </w:rPr>
            </w:pPr>
            <w:r>
              <w:rPr>
                <w:sz w:val="20"/>
                <w:szCs w:val="20"/>
              </w:rPr>
              <w:t>4</w:t>
            </w:r>
            <w:r w:rsidRPr="00E0538F">
              <w:rPr>
                <w:sz w:val="20"/>
                <w:szCs w:val="20"/>
              </w:rPr>
              <w:t>0</w:t>
            </w:r>
          </w:p>
        </w:tc>
        <w:tc>
          <w:tcPr>
            <w:tcW w:w="1571" w:type="dxa"/>
            <w:gridSpan w:val="2"/>
            <w:vMerge/>
            <w:tcBorders>
              <w:top w:val="nil"/>
              <w:left w:val="single" w:sz="4" w:space="0" w:color="auto"/>
              <w:bottom w:val="nil"/>
              <w:right w:val="nil"/>
            </w:tcBorders>
          </w:tcPr>
          <w:p w:rsidR="00EC7D3E" w:rsidRPr="00E0538F" w:rsidRDefault="00EC7D3E" w:rsidP="006B7A09">
            <w:pPr>
              <w:jc w:val="center"/>
              <w:rPr>
                <w:sz w:val="20"/>
                <w:szCs w:val="20"/>
              </w:rPr>
            </w:pPr>
          </w:p>
        </w:tc>
      </w:tr>
      <w:tr w:rsidR="00EC7D3E" w:rsidRPr="00E0538F" w:rsidTr="006B7A09">
        <w:tc>
          <w:tcPr>
            <w:tcW w:w="392" w:type="dxa"/>
            <w:vAlign w:val="center"/>
          </w:tcPr>
          <w:p w:rsidR="00EC7D3E" w:rsidRPr="00E0538F" w:rsidRDefault="00EC7D3E" w:rsidP="006B7A09">
            <w:pPr>
              <w:jc w:val="center"/>
            </w:pPr>
            <w:r w:rsidRPr="00E0538F">
              <w:t>F</w:t>
            </w:r>
          </w:p>
        </w:tc>
        <w:tc>
          <w:tcPr>
            <w:tcW w:w="4678" w:type="dxa"/>
            <w:vMerge/>
          </w:tcPr>
          <w:p w:rsidR="00EC7D3E" w:rsidRPr="00E0538F" w:rsidRDefault="00EC7D3E" w:rsidP="006B7A09"/>
        </w:tc>
        <w:tc>
          <w:tcPr>
            <w:tcW w:w="1569" w:type="dxa"/>
            <w:gridSpan w:val="2"/>
            <w:vMerge/>
            <w:tcBorders>
              <w:right w:val="single" w:sz="4" w:space="0" w:color="auto"/>
            </w:tcBorders>
          </w:tcPr>
          <w:p w:rsidR="00EC7D3E" w:rsidRPr="00E0538F" w:rsidRDefault="00EC7D3E" w:rsidP="006B7A09">
            <w:pPr>
              <w:jc w:val="center"/>
              <w:rPr>
                <w:sz w:val="20"/>
                <w:szCs w:val="20"/>
              </w:rPr>
            </w:pPr>
          </w:p>
        </w:tc>
        <w:tc>
          <w:tcPr>
            <w:tcW w:w="785" w:type="dxa"/>
            <w:tcBorders>
              <w:top w:val="single" w:sz="4" w:space="0" w:color="C0C0C0"/>
              <w:left w:val="single" w:sz="4" w:space="0" w:color="auto"/>
              <w:bottom w:val="single" w:sz="4" w:space="0" w:color="C0C0C0"/>
              <w:right w:val="single" w:sz="4" w:space="0" w:color="C0C0C0"/>
            </w:tcBorders>
            <w:shd w:val="clear" w:color="auto" w:fill="auto"/>
            <w:vAlign w:val="center"/>
          </w:tcPr>
          <w:p w:rsidR="00EC7D3E" w:rsidRPr="00E0538F" w:rsidRDefault="00EC7D3E" w:rsidP="006B7A09">
            <w:pPr>
              <w:jc w:val="center"/>
              <w:rPr>
                <w:sz w:val="20"/>
                <w:szCs w:val="20"/>
              </w:rPr>
            </w:pPr>
            <w:r>
              <w:rPr>
                <w:sz w:val="20"/>
                <w:szCs w:val="20"/>
              </w:rPr>
              <w:t>25</w:t>
            </w:r>
          </w:p>
        </w:tc>
        <w:tc>
          <w:tcPr>
            <w:tcW w:w="784" w:type="dxa"/>
            <w:tcBorders>
              <w:top w:val="single" w:sz="4" w:space="0" w:color="C0C0C0"/>
              <w:left w:val="single" w:sz="4" w:space="0" w:color="C0C0C0"/>
              <w:bottom w:val="single" w:sz="4" w:space="0" w:color="C0C0C0"/>
              <w:right w:val="single" w:sz="4" w:space="0" w:color="auto"/>
            </w:tcBorders>
            <w:shd w:val="clear" w:color="auto" w:fill="auto"/>
            <w:vAlign w:val="center"/>
          </w:tcPr>
          <w:p w:rsidR="00EC7D3E" w:rsidRPr="00E0538F" w:rsidRDefault="00EC7D3E" w:rsidP="006B7A09">
            <w:pPr>
              <w:jc w:val="center"/>
              <w:rPr>
                <w:sz w:val="20"/>
                <w:szCs w:val="20"/>
              </w:rPr>
            </w:pPr>
            <w:r>
              <w:rPr>
                <w:sz w:val="20"/>
                <w:szCs w:val="20"/>
              </w:rPr>
              <w:t>4</w:t>
            </w:r>
            <w:r w:rsidRPr="00E0538F">
              <w:rPr>
                <w:sz w:val="20"/>
                <w:szCs w:val="20"/>
              </w:rPr>
              <w:t>0</w:t>
            </w:r>
          </w:p>
        </w:tc>
        <w:tc>
          <w:tcPr>
            <w:tcW w:w="1571" w:type="dxa"/>
            <w:gridSpan w:val="2"/>
            <w:vMerge/>
            <w:tcBorders>
              <w:top w:val="nil"/>
              <w:left w:val="single" w:sz="4" w:space="0" w:color="auto"/>
              <w:bottom w:val="nil"/>
              <w:right w:val="nil"/>
            </w:tcBorders>
          </w:tcPr>
          <w:p w:rsidR="00EC7D3E" w:rsidRPr="00E0538F" w:rsidRDefault="00EC7D3E" w:rsidP="006B7A09">
            <w:pPr>
              <w:jc w:val="center"/>
              <w:rPr>
                <w:sz w:val="20"/>
                <w:szCs w:val="20"/>
              </w:rPr>
            </w:pPr>
          </w:p>
        </w:tc>
      </w:tr>
      <w:tr w:rsidR="00EC7D3E" w:rsidRPr="00E0538F" w:rsidTr="006B7A09">
        <w:tc>
          <w:tcPr>
            <w:tcW w:w="392" w:type="dxa"/>
            <w:vAlign w:val="center"/>
          </w:tcPr>
          <w:p w:rsidR="00EC7D3E" w:rsidRPr="00E0538F" w:rsidRDefault="00EC7D3E" w:rsidP="006B7A09">
            <w:pPr>
              <w:jc w:val="center"/>
            </w:pPr>
            <w:r w:rsidRPr="00E0538F">
              <w:t>G</w:t>
            </w:r>
          </w:p>
        </w:tc>
        <w:tc>
          <w:tcPr>
            <w:tcW w:w="4678" w:type="dxa"/>
            <w:vMerge/>
          </w:tcPr>
          <w:p w:rsidR="00EC7D3E" w:rsidRPr="00E0538F" w:rsidRDefault="00EC7D3E" w:rsidP="006B7A09"/>
        </w:tc>
        <w:tc>
          <w:tcPr>
            <w:tcW w:w="1569" w:type="dxa"/>
            <w:gridSpan w:val="2"/>
            <w:vMerge/>
            <w:tcBorders>
              <w:right w:val="single" w:sz="4" w:space="0" w:color="auto"/>
            </w:tcBorders>
          </w:tcPr>
          <w:p w:rsidR="00EC7D3E" w:rsidRPr="00E0538F" w:rsidRDefault="00EC7D3E" w:rsidP="006B7A09">
            <w:pPr>
              <w:jc w:val="center"/>
              <w:rPr>
                <w:sz w:val="20"/>
                <w:szCs w:val="20"/>
              </w:rPr>
            </w:pPr>
          </w:p>
        </w:tc>
        <w:tc>
          <w:tcPr>
            <w:tcW w:w="785" w:type="dxa"/>
            <w:tcBorders>
              <w:top w:val="single" w:sz="4" w:space="0" w:color="C0C0C0"/>
              <w:left w:val="single" w:sz="4" w:space="0" w:color="auto"/>
              <w:bottom w:val="single" w:sz="4" w:space="0" w:color="C0C0C0"/>
              <w:right w:val="single" w:sz="4" w:space="0" w:color="C0C0C0"/>
            </w:tcBorders>
            <w:shd w:val="clear" w:color="auto" w:fill="auto"/>
            <w:vAlign w:val="center"/>
          </w:tcPr>
          <w:p w:rsidR="00EC7D3E" w:rsidRPr="00E0538F" w:rsidRDefault="00EC7D3E" w:rsidP="006B7A09">
            <w:pPr>
              <w:jc w:val="center"/>
              <w:rPr>
                <w:sz w:val="20"/>
                <w:szCs w:val="20"/>
              </w:rPr>
            </w:pPr>
            <w:r>
              <w:rPr>
                <w:sz w:val="20"/>
                <w:szCs w:val="20"/>
              </w:rPr>
              <w:t>25</w:t>
            </w:r>
          </w:p>
        </w:tc>
        <w:tc>
          <w:tcPr>
            <w:tcW w:w="784" w:type="dxa"/>
            <w:tcBorders>
              <w:top w:val="single" w:sz="4" w:space="0" w:color="C0C0C0"/>
              <w:left w:val="single" w:sz="4" w:space="0" w:color="C0C0C0"/>
              <w:bottom w:val="single" w:sz="4" w:space="0" w:color="C0C0C0"/>
              <w:right w:val="single" w:sz="4" w:space="0" w:color="auto"/>
            </w:tcBorders>
            <w:shd w:val="clear" w:color="auto" w:fill="auto"/>
            <w:vAlign w:val="center"/>
          </w:tcPr>
          <w:p w:rsidR="00EC7D3E" w:rsidRPr="00E0538F" w:rsidRDefault="00EC7D3E" w:rsidP="006B7A09">
            <w:pPr>
              <w:jc w:val="center"/>
              <w:rPr>
                <w:sz w:val="20"/>
                <w:szCs w:val="20"/>
              </w:rPr>
            </w:pPr>
            <w:r w:rsidRPr="00E0538F">
              <w:rPr>
                <w:sz w:val="20"/>
                <w:szCs w:val="20"/>
              </w:rPr>
              <w:t>10</w:t>
            </w:r>
          </w:p>
        </w:tc>
        <w:tc>
          <w:tcPr>
            <w:tcW w:w="1571" w:type="dxa"/>
            <w:gridSpan w:val="2"/>
            <w:vMerge/>
            <w:tcBorders>
              <w:top w:val="nil"/>
              <w:left w:val="single" w:sz="4" w:space="0" w:color="auto"/>
              <w:bottom w:val="nil"/>
              <w:right w:val="nil"/>
            </w:tcBorders>
          </w:tcPr>
          <w:p w:rsidR="00EC7D3E" w:rsidRPr="00E0538F" w:rsidRDefault="00EC7D3E" w:rsidP="006B7A09">
            <w:pPr>
              <w:jc w:val="center"/>
              <w:rPr>
                <w:sz w:val="20"/>
                <w:szCs w:val="20"/>
              </w:rPr>
            </w:pPr>
          </w:p>
        </w:tc>
      </w:tr>
      <w:tr w:rsidR="00EC7D3E" w:rsidRPr="00E0538F" w:rsidTr="006B7A09">
        <w:tc>
          <w:tcPr>
            <w:tcW w:w="392" w:type="dxa"/>
            <w:vAlign w:val="center"/>
          </w:tcPr>
          <w:p w:rsidR="00EC7D3E" w:rsidRPr="00E0538F" w:rsidRDefault="00EC7D3E" w:rsidP="006B7A09">
            <w:pPr>
              <w:jc w:val="center"/>
            </w:pPr>
            <w:r w:rsidRPr="00E0538F">
              <w:t>H</w:t>
            </w:r>
          </w:p>
        </w:tc>
        <w:tc>
          <w:tcPr>
            <w:tcW w:w="4678" w:type="dxa"/>
            <w:vMerge/>
          </w:tcPr>
          <w:p w:rsidR="00EC7D3E" w:rsidRPr="00E0538F" w:rsidRDefault="00EC7D3E" w:rsidP="006B7A09"/>
        </w:tc>
        <w:tc>
          <w:tcPr>
            <w:tcW w:w="1569" w:type="dxa"/>
            <w:gridSpan w:val="2"/>
            <w:vMerge/>
            <w:tcBorders>
              <w:right w:val="single" w:sz="4" w:space="0" w:color="auto"/>
            </w:tcBorders>
          </w:tcPr>
          <w:p w:rsidR="00EC7D3E" w:rsidRPr="00E0538F" w:rsidRDefault="00EC7D3E" w:rsidP="006B7A09">
            <w:pPr>
              <w:jc w:val="center"/>
              <w:rPr>
                <w:sz w:val="20"/>
                <w:szCs w:val="20"/>
              </w:rPr>
            </w:pPr>
          </w:p>
        </w:tc>
        <w:tc>
          <w:tcPr>
            <w:tcW w:w="785" w:type="dxa"/>
            <w:tcBorders>
              <w:top w:val="single" w:sz="4" w:space="0" w:color="C0C0C0"/>
              <w:left w:val="single" w:sz="4" w:space="0" w:color="auto"/>
              <w:bottom w:val="single" w:sz="4" w:space="0" w:color="C0C0C0"/>
              <w:right w:val="single" w:sz="4" w:space="0" w:color="C0C0C0"/>
            </w:tcBorders>
            <w:shd w:val="clear" w:color="auto" w:fill="auto"/>
            <w:vAlign w:val="center"/>
          </w:tcPr>
          <w:p w:rsidR="00EC7D3E" w:rsidRPr="00E0538F" w:rsidRDefault="00EC7D3E" w:rsidP="006B7A09">
            <w:pPr>
              <w:jc w:val="center"/>
              <w:rPr>
                <w:sz w:val="20"/>
                <w:szCs w:val="20"/>
              </w:rPr>
            </w:pPr>
            <w:r w:rsidRPr="00E0538F">
              <w:rPr>
                <w:sz w:val="20"/>
                <w:szCs w:val="20"/>
              </w:rPr>
              <w:t>10</w:t>
            </w:r>
          </w:p>
        </w:tc>
        <w:tc>
          <w:tcPr>
            <w:tcW w:w="784" w:type="dxa"/>
            <w:tcBorders>
              <w:top w:val="single" w:sz="4" w:space="0" w:color="C0C0C0"/>
              <w:left w:val="single" w:sz="4" w:space="0" w:color="C0C0C0"/>
              <w:bottom w:val="single" w:sz="4" w:space="0" w:color="C0C0C0"/>
              <w:right w:val="single" w:sz="4" w:space="0" w:color="auto"/>
            </w:tcBorders>
            <w:shd w:val="clear" w:color="auto" w:fill="auto"/>
            <w:vAlign w:val="center"/>
          </w:tcPr>
          <w:p w:rsidR="00EC7D3E" w:rsidRPr="00E0538F" w:rsidRDefault="00EC7D3E" w:rsidP="006B7A09">
            <w:pPr>
              <w:jc w:val="center"/>
              <w:rPr>
                <w:sz w:val="20"/>
                <w:szCs w:val="20"/>
              </w:rPr>
            </w:pPr>
            <w:r>
              <w:rPr>
                <w:sz w:val="20"/>
                <w:szCs w:val="20"/>
              </w:rPr>
              <w:t>4</w:t>
            </w:r>
            <w:r w:rsidRPr="00E0538F">
              <w:rPr>
                <w:sz w:val="20"/>
                <w:szCs w:val="20"/>
              </w:rPr>
              <w:t>0</w:t>
            </w:r>
          </w:p>
        </w:tc>
        <w:tc>
          <w:tcPr>
            <w:tcW w:w="1571" w:type="dxa"/>
            <w:gridSpan w:val="2"/>
            <w:vMerge/>
            <w:tcBorders>
              <w:top w:val="nil"/>
              <w:left w:val="single" w:sz="4" w:space="0" w:color="auto"/>
              <w:bottom w:val="nil"/>
              <w:right w:val="nil"/>
            </w:tcBorders>
          </w:tcPr>
          <w:p w:rsidR="00EC7D3E" w:rsidRPr="00E0538F" w:rsidRDefault="00EC7D3E" w:rsidP="006B7A09">
            <w:pPr>
              <w:jc w:val="center"/>
              <w:rPr>
                <w:sz w:val="20"/>
                <w:szCs w:val="20"/>
              </w:rPr>
            </w:pPr>
          </w:p>
        </w:tc>
      </w:tr>
      <w:tr w:rsidR="00EC7D3E" w:rsidRPr="00E0538F" w:rsidTr="006B7A09">
        <w:tc>
          <w:tcPr>
            <w:tcW w:w="392" w:type="dxa"/>
            <w:vAlign w:val="center"/>
          </w:tcPr>
          <w:p w:rsidR="00EC7D3E" w:rsidRPr="00E0538F" w:rsidRDefault="00EC7D3E" w:rsidP="006B7A09">
            <w:pPr>
              <w:jc w:val="center"/>
            </w:pPr>
            <w:r w:rsidRPr="00E0538F">
              <w:t>I</w:t>
            </w:r>
          </w:p>
        </w:tc>
        <w:tc>
          <w:tcPr>
            <w:tcW w:w="4678" w:type="dxa"/>
            <w:vMerge/>
          </w:tcPr>
          <w:p w:rsidR="00EC7D3E" w:rsidRPr="00E0538F" w:rsidRDefault="00EC7D3E" w:rsidP="006B7A09"/>
        </w:tc>
        <w:tc>
          <w:tcPr>
            <w:tcW w:w="1569" w:type="dxa"/>
            <w:gridSpan w:val="2"/>
            <w:vMerge/>
            <w:tcBorders>
              <w:right w:val="single" w:sz="4" w:space="0" w:color="auto"/>
            </w:tcBorders>
          </w:tcPr>
          <w:p w:rsidR="00EC7D3E" w:rsidRPr="00E0538F" w:rsidRDefault="00EC7D3E" w:rsidP="006B7A09">
            <w:pPr>
              <w:jc w:val="center"/>
              <w:rPr>
                <w:sz w:val="20"/>
                <w:szCs w:val="20"/>
              </w:rPr>
            </w:pPr>
          </w:p>
        </w:tc>
        <w:tc>
          <w:tcPr>
            <w:tcW w:w="785" w:type="dxa"/>
            <w:tcBorders>
              <w:top w:val="single" w:sz="4" w:space="0" w:color="C0C0C0"/>
              <w:left w:val="single" w:sz="4" w:space="0" w:color="auto"/>
              <w:bottom w:val="single" w:sz="4" w:space="0" w:color="C0C0C0"/>
              <w:right w:val="single" w:sz="4" w:space="0" w:color="C0C0C0"/>
            </w:tcBorders>
            <w:shd w:val="clear" w:color="auto" w:fill="auto"/>
            <w:vAlign w:val="center"/>
          </w:tcPr>
          <w:p w:rsidR="00EC7D3E" w:rsidRPr="00E0538F" w:rsidRDefault="00EC7D3E" w:rsidP="006B7A09">
            <w:pPr>
              <w:jc w:val="center"/>
              <w:rPr>
                <w:sz w:val="20"/>
                <w:szCs w:val="20"/>
              </w:rPr>
            </w:pPr>
            <w:r>
              <w:rPr>
                <w:sz w:val="20"/>
                <w:szCs w:val="20"/>
              </w:rPr>
              <w:t>10</w:t>
            </w:r>
          </w:p>
        </w:tc>
        <w:tc>
          <w:tcPr>
            <w:tcW w:w="784" w:type="dxa"/>
            <w:tcBorders>
              <w:top w:val="single" w:sz="4" w:space="0" w:color="C0C0C0"/>
              <w:left w:val="single" w:sz="4" w:space="0" w:color="C0C0C0"/>
              <w:bottom w:val="single" w:sz="4" w:space="0" w:color="C0C0C0"/>
              <w:right w:val="single" w:sz="4" w:space="0" w:color="auto"/>
            </w:tcBorders>
            <w:shd w:val="clear" w:color="auto" w:fill="auto"/>
            <w:vAlign w:val="center"/>
          </w:tcPr>
          <w:p w:rsidR="00EC7D3E" w:rsidRPr="00E0538F" w:rsidRDefault="00EC7D3E" w:rsidP="006B7A09">
            <w:pPr>
              <w:jc w:val="center"/>
              <w:rPr>
                <w:sz w:val="20"/>
                <w:szCs w:val="20"/>
              </w:rPr>
            </w:pPr>
            <w:r>
              <w:rPr>
                <w:sz w:val="20"/>
                <w:szCs w:val="20"/>
              </w:rPr>
              <w:t>2</w:t>
            </w:r>
            <w:r w:rsidRPr="00E0538F">
              <w:rPr>
                <w:sz w:val="20"/>
                <w:szCs w:val="20"/>
              </w:rPr>
              <w:t>0</w:t>
            </w:r>
          </w:p>
        </w:tc>
        <w:tc>
          <w:tcPr>
            <w:tcW w:w="1571" w:type="dxa"/>
            <w:gridSpan w:val="2"/>
            <w:vMerge/>
            <w:tcBorders>
              <w:top w:val="nil"/>
              <w:left w:val="single" w:sz="4" w:space="0" w:color="auto"/>
              <w:bottom w:val="nil"/>
              <w:right w:val="nil"/>
            </w:tcBorders>
          </w:tcPr>
          <w:p w:rsidR="00EC7D3E" w:rsidRPr="00E0538F" w:rsidRDefault="00EC7D3E" w:rsidP="006B7A09">
            <w:pPr>
              <w:jc w:val="center"/>
              <w:rPr>
                <w:sz w:val="20"/>
                <w:szCs w:val="20"/>
              </w:rPr>
            </w:pPr>
          </w:p>
        </w:tc>
      </w:tr>
      <w:tr w:rsidR="00EC7D3E" w:rsidRPr="00E0538F" w:rsidTr="006B7A09">
        <w:tc>
          <w:tcPr>
            <w:tcW w:w="392" w:type="dxa"/>
            <w:vAlign w:val="center"/>
          </w:tcPr>
          <w:p w:rsidR="00EC7D3E" w:rsidRPr="00E0538F" w:rsidRDefault="00EC7D3E" w:rsidP="006B7A09">
            <w:pPr>
              <w:jc w:val="center"/>
            </w:pPr>
            <w:r w:rsidRPr="00E0538F">
              <w:t>J</w:t>
            </w:r>
          </w:p>
        </w:tc>
        <w:tc>
          <w:tcPr>
            <w:tcW w:w="4678" w:type="dxa"/>
            <w:vMerge/>
          </w:tcPr>
          <w:p w:rsidR="00EC7D3E" w:rsidRPr="00E0538F" w:rsidRDefault="00EC7D3E" w:rsidP="006B7A09"/>
        </w:tc>
        <w:tc>
          <w:tcPr>
            <w:tcW w:w="1569" w:type="dxa"/>
            <w:gridSpan w:val="2"/>
            <w:vMerge/>
            <w:tcBorders>
              <w:right w:val="single" w:sz="4" w:space="0" w:color="auto"/>
            </w:tcBorders>
          </w:tcPr>
          <w:p w:rsidR="00EC7D3E" w:rsidRPr="00E0538F" w:rsidRDefault="00EC7D3E" w:rsidP="006B7A09">
            <w:pPr>
              <w:jc w:val="center"/>
              <w:rPr>
                <w:sz w:val="20"/>
                <w:szCs w:val="20"/>
              </w:rPr>
            </w:pPr>
          </w:p>
        </w:tc>
        <w:tc>
          <w:tcPr>
            <w:tcW w:w="785" w:type="dxa"/>
            <w:tcBorders>
              <w:top w:val="single" w:sz="4" w:space="0" w:color="C0C0C0"/>
              <w:left w:val="single" w:sz="4" w:space="0" w:color="auto"/>
              <w:bottom w:val="single" w:sz="4" w:space="0" w:color="C0C0C0"/>
              <w:right w:val="single" w:sz="4" w:space="0" w:color="C0C0C0"/>
            </w:tcBorders>
            <w:shd w:val="clear" w:color="auto" w:fill="auto"/>
            <w:vAlign w:val="center"/>
          </w:tcPr>
          <w:p w:rsidR="00EC7D3E" w:rsidRPr="00E0538F" w:rsidRDefault="00EC7D3E" w:rsidP="006B7A09">
            <w:pPr>
              <w:jc w:val="center"/>
              <w:rPr>
                <w:sz w:val="20"/>
                <w:szCs w:val="20"/>
              </w:rPr>
            </w:pPr>
            <w:r>
              <w:rPr>
                <w:sz w:val="20"/>
                <w:szCs w:val="20"/>
              </w:rPr>
              <w:t>10</w:t>
            </w:r>
          </w:p>
        </w:tc>
        <w:tc>
          <w:tcPr>
            <w:tcW w:w="784" w:type="dxa"/>
            <w:tcBorders>
              <w:top w:val="single" w:sz="4" w:space="0" w:color="C0C0C0"/>
              <w:left w:val="single" w:sz="4" w:space="0" w:color="C0C0C0"/>
              <w:bottom w:val="single" w:sz="4" w:space="0" w:color="C0C0C0"/>
              <w:right w:val="single" w:sz="4" w:space="0" w:color="auto"/>
            </w:tcBorders>
            <w:shd w:val="clear" w:color="auto" w:fill="auto"/>
            <w:vAlign w:val="center"/>
          </w:tcPr>
          <w:p w:rsidR="00EC7D3E" w:rsidRPr="00E0538F" w:rsidRDefault="00EC7D3E" w:rsidP="006B7A09">
            <w:pPr>
              <w:jc w:val="center"/>
              <w:rPr>
                <w:sz w:val="20"/>
                <w:szCs w:val="20"/>
              </w:rPr>
            </w:pPr>
            <w:r w:rsidRPr="00E0538F">
              <w:rPr>
                <w:sz w:val="20"/>
                <w:szCs w:val="20"/>
              </w:rPr>
              <w:t>10</w:t>
            </w:r>
          </w:p>
        </w:tc>
        <w:tc>
          <w:tcPr>
            <w:tcW w:w="1571" w:type="dxa"/>
            <w:gridSpan w:val="2"/>
            <w:vMerge/>
            <w:tcBorders>
              <w:top w:val="nil"/>
              <w:left w:val="single" w:sz="4" w:space="0" w:color="auto"/>
              <w:bottom w:val="nil"/>
              <w:right w:val="nil"/>
            </w:tcBorders>
          </w:tcPr>
          <w:p w:rsidR="00EC7D3E" w:rsidRPr="00E0538F" w:rsidRDefault="00EC7D3E" w:rsidP="006B7A09">
            <w:pPr>
              <w:jc w:val="center"/>
              <w:rPr>
                <w:sz w:val="20"/>
                <w:szCs w:val="20"/>
              </w:rPr>
            </w:pPr>
          </w:p>
        </w:tc>
      </w:tr>
      <w:tr w:rsidR="00EC7D3E" w:rsidRPr="00E0538F" w:rsidTr="006B7A09">
        <w:tc>
          <w:tcPr>
            <w:tcW w:w="392" w:type="dxa"/>
            <w:vAlign w:val="center"/>
          </w:tcPr>
          <w:p w:rsidR="00EC7D3E" w:rsidRPr="00E0538F" w:rsidRDefault="00EC7D3E" w:rsidP="006B7A09">
            <w:pPr>
              <w:jc w:val="center"/>
            </w:pPr>
            <w:r w:rsidRPr="00E0538F">
              <w:t>K</w:t>
            </w:r>
          </w:p>
        </w:tc>
        <w:tc>
          <w:tcPr>
            <w:tcW w:w="4678" w:type="dxa"/>
            <w:vMerge/>
          </w:tcPr>
          <w:p w:rsidR="00EC7D3E" w:rsidRPr="00E0538F" w:rsidRDefault="00EC7D3E" w:rsidP="006B7A09"/>
        </w:tc>
        <w:tc>
          <w:tcPr>
            <w:tcW w:w="1569" w:type="dxa"/>
            <w:gridSpan w:val="2"/>
            <w:vMerge/>
            <w:tcBorders>
              <w:right w:val="single" w:sz="4" w:space="0" w:color="auto"/>
            </w:tcBorders>
          </w:tcPr>
          <w:p w:rsidR="00EC7D3E" w:rsidRPr="00E0538F" w:rsidRDefault="00EC7D3E" w:rsidP="006B7A09">
            <w:pPr>
              <w:jc w:val="center"/>
              <w:rPr>
                <w:sz w:val="20"/>
                <w:szCs w:val="20"/>
              </w:rPr>
            </w:pPr>
          </w:p>
        </w:tc>
        <w:tc>
          <w:tcPr>
            <w:tcW w:w="785" w:type="dxa"/>
            <w:tcBorders>
              <w:top w:val="single" w:sz="4" w:space="0" w:color="C0C0C0"/>
              <w:left w:val="single" w:sz="4" w:space="0" w:color="auto"/>
              <w:bottom w:val="single" w:sz="4" w:space="0" w:color="C0C0C0"/>
              <w:right w:val="single" w:sz="4" w:space="0" w:color="C0C0C0"/>
            </w:tcBorders>
            <w:shd w:val="clear" w:color="auto" w:fill="auto"/>
            <w:vAlign w:val="center"/>
          </w:tcPr>
          <w:p w:rsidR="00EC7D3E" w:rsidRPr="00E0538F" w:rsidRDefault="00EC7D3E" w:rsidP="006B7A09">
            <w:pPr>
              <w:jc w:val="center"/>
              <w:rPr>
                <w:sz w:val="20"/>
                <w:szCs w:val="20"/>
              </w:rPr>
            </w:pPr>
            <w:r>
              <w:rPr>
                <w:sz w:val="20"/>
                <w:szCs w:val="20"/>
              </w:rPr>
              <w:t>20</w:t>
            </w:r>
          </w:p>
        </w:tc>
        <w:tc>
          <w:tcPr>
            <w:tcW w:w="784" w:type="dxa"/>
            <w:tcBorders>
              <w:top w:val="single" w:sz="4" w:space="0" w:color="C0C0C0"/>
              <w:left w:val="single" w:sz="4" w:space="0" w:color="C0C0C0"/>
              <w:bottom w:val="single" w:sz="4" w:space="0" w:color="C0C0C0"/>
              <w:right w:val="single" w:sz="4" w:space="0" w:color="auto"/>
            </w:tcBorders>
            <w:shd w:val="clear" w:color="auto" w:fill="auto"/>
            <w:vAlign w:val="center"/>
          </w:tcPr>
          <w:p w:rsidR="00EC7D3E" w:rsidRPr="00E0538F" w:rsidRDefault="00EC7D3E" w:rsidP="006B7A09">
            <w:pPr>
              <w:jc w:val="center"/>
              <w:rPr>
                <w:sz w:val="20"/>
                <w:szCs w:val="20"/>
              </w:rPr>
            </w:pPr>
            <w:r>
              <w:rPr>
                <w:sz w:val="20"/>
                <w:szCs w:val="20"/>
              </w:rPr>
              <w:t>2</w:t>
            </w:r>
            <w:r w:rsidRPr="00E0538F">
              <w:rPr>
                <w:sz w:val="20"/>
                <w:szCs w:val="20"/>
              </w:rPr>
              <w:t>0</w:t>
            </w:r>
          </w:p>
        </w:tc>
        <w:tc>
          <w:tcPr>
            <w:tcW w:w="1571" w:type="dxa"/>
            <w:gridSpan w:val="2"/>
            <w:vMerge/>
            <w:tcBorders>
              <w:top w:val="nil"/>
              <w:left w:val="single" w:sz="4" w:space="0" w:color="auto"/>
              <w:bottom w:val="nil"/>
              <w:right w:val="nil"/>
            </w:tcBorders>
          </w:tcPr>
          <w:p w:rsidR="00EC7D3E" w:rsidRPr="00E0538F" w:rsidRDefault="00EC7D3E" w:rsidP="006B7A09">
            <w:pPr>
              <w:jc w:val="center"/>
              <w:rPr>
                <w:sz w:val="20"/>
                <w:szCs w:val="20"/>
              </w:rPr>
            </w:pPr>
          </w:p>
        </w:tc>
      </w:tr>
      <w:tr w:rsidR="00EC7D3E" w:rsidRPr="00E0538F" w:rsidTr="006B7A09">
        <w:tc>
          <w:tcPr>
            <w:tcW w:w="392" w:type="dxa"/>
            <w:vAlign w:val="center"/>
          </w:tcPr>
          <w:p w:rsidR="00EC7D3E" w:rsidRPr="00E0538F" w:rsidRDefault="00EC7D3E" w:rsidP="006B7A09">
            <w:pPr>
              <w:jc w:val="center"/>
            </w:pPr>
            <w:r w:rsidRPr="00E0538F">
              <w:t>L</w:t>
            </w:r>
          </w:p>
        </w:tc>
        <w:tc>
          <w:tcPr>
            <w:tcW w:w="4678" w:type="dxa"/>
            <w:vMerge/>
          </w:tcPr>
          <w:p w:rsidR="00EC7D3E" w:rsidRPr="00E0538F" w:rsidRDefault="00EC7D3E" w:rsidP="006B7A09"/>
        </w:tc>
        <w:tc>
          <w:tcPr>
            <w:tcW w:w="1569" w:type="dxa"/>
            <w:gridSpan w:val="2"/>
            <w:vMerge/>
            <w:tcBorders>
              <w:right w:val="single" w:sz="4" w:space="0" w:color="auto"/>
            </w:tcBorders>
          </w:tcPr>
          <w:p w:rsidR="00EC7D3E" w:rsidRPr="00E0538F" w:rsidRDefault="00EC7D3E" w:rsidP="006B7A09">
            <w:pPr>
              <w:jc w:val="center"/>
              <w:rPr>
                <w:sz w:val="20"/>
                <w:szCs w:val="20"/>
              </w:rPr>
            </w:pPr>
          </w:p>
        </w:tc>
        <w:tc>
          <w:tcPr>
            <w:tcW w:w="785" w:type="dxa"/>
            <w:tcBorders>
              <w:top w:val="single" w:sz="4" w:space="0" w:color="C0C0C0"/>
              <w:left w:val="single" w:sz="4" w:space="0" w:color="auto"/>
              <w:bottom w:val="single" w:sz="4" w:space="0" w:color="C0C0C0"/>
              <w:right w:val="single" w:sz="4" w:space="0" w:color="C0C0C0"/>
            </w:tcBorders>
            <w:shd w:val="clear" w:color="auto" w:fill="auto"/>
            <w:vAlign w:val="center"/>
          </w:tcPr>
          <w:p w:rsidR="00EC7D3E" w:rsidRPr="00E0538F" w:rsidRDefault="00EC7D3E" w:rsidP="006B7A09">
            <w:pPr>
              <w:jc w:val="center"/>
              <w:rPr>
                <w:sz w:val="20"/>
                <w:szCs w:val="20"/>
              </w:rPr>
            </w:pPr>
            <w:r>
              <w:rPr>
                <w:sz w:val="20"/>
                <w:szCs w:val="20"/>
              </w:rPr>
              <w:t>10</w:t>
            </w:r>
          </w:p>
        </w:tc>
        <w:tc>
          <w:tcPr>
            <w:tcW w:w="784" w:type="dxa"/>
            <w:tcBorders>
              <w:top w:val="single" w:sz="4" w:space="0" w:color="C0C0C0"/>
              <w:left w:val="single" w:sz="4" w:space="0" w:color="C0C0C0"/>
              <w:bottom w:val="single" w:sz="4" w:space="0" w:color="C0C0C0"/>
              <w:right w:val="single" w:sz="4" w:space="0" w:color="auto"/>
            </w:tcBorders>
            <w:shd w:val="clear" w:color="auto" w:fill="auto"/>
            <w:vAlign w:val="center"/>
          </w:tcPr>
          <w:p w:rsidR="00EC7D3E" w:rsidRPr="00E0538F" w:rsidRDefault="00EC7D3E" w:rsidP="006B7A09">
            <w:pPr>
              <w:rPr>
                <w:sz w:val="20"/>
                <w:szCs w:val="20"/>
              </w:rPr>
            </w:pPr>
            <w:r>
              <w:rPr>
                <w:sz w:val="20"/>
                <w:szCs w:val="20"/>
              </w:rPr>
              <w:t xml:space="preserve">    20</w:t>
            </w:r>
          </w:p>
        </w:tc>
        <w:tc>
          <w:tcPr>
            <w:tcW w:w="1571" w:type="dxa"/>
            <w:gridSpan w:val="2"/>
            <w:vMerge/>
            <w:tcBorders>
              <w:top w:val="nil"/>
              <w:left w:val="single" w:sz="4" w:space="0" w:color="auto"/>
              <w:bottom w:val="nil"/>
              <w:right w:val="nil"/>
            </w:tcBorders>
          </w:tcPr>
          <w:p w:rsidR="00EC7D3E" w:rsidRPr="00E0538F" w:rsidRDefault="00EC7D3E" w:rsidP="006B7A09">
            <w:pPr>
              <w:jc w:val="center"/>
              <w:rPr>
                <w:sz w:val="20"/>
                <w:szCs w:val="20"/>
              </w:rPr>
            </w:pPr>
          </w:p>
        </w:tc>
      </w:tr>
      <w:tr w:rsidR="00EC7D3E" w:rsidRPr="00E0538F" w:rsidTr="006B7A09">
        <w:tc>
          <w:tcPr>
            <w:tcW w:w="392" w:type="dxa"/>
            <w:vAlign w:val="center"/>
          </w:tcPr>
          <w:p w:rsidR="00EC7D3E" w:rsidRPr="00E0538F" w:rsidRDefault="00EC7D3E" w:rsidP="006B7A09">
            <w:pPr>
              <w:jc w:val="center"/>
            </w:pPr>
            <w:r w:rsidRPr="00E0538F">
              <w:t>M</w:t>
            </w:r>
          </w:p>
        </w:tc>
        <w:tc>
          <w:tcPr>
            <w:tcW w:w="4678" w:type="dxa"/>
            <w:vMerge/>
          </w:tcPr>
          <w:p w:rsidR="00EC7D3E" w:rsidRPr="00E0538F" w:rsidRDefault="00EC7D3E" w:rsidP="006B7A09"/>
        </w:tc>
        <w:tc>
          <w:tcPr>
            <w:tcW w:w="1569" w:type="dxa"/>
            <w:gridSpan w:val="2"/>
            <w:vMerge/>
            <w:tcBorders>
              <w:right w:val="single" w:sz="4" w:space="0" w:color="auto"/>
            </w:tcBorders>
          </w:tcPr>
          <w:p w:rsidR="00EC7D3E" w:rsidRPr="00E0538F" w:rsidRDefault="00EC7D3E" w:rsidP="006B7A09">
            <w:pPr>
              <w:jc w:val="center"/>
              <w:rPr>
                <w:sz w:val="20"/>
                <w:szCs w:val="20"/>
              </w:rPr>
            </w:pPr>
          </w:p>
        </w:tc>
        <w:tc>
          <w:tcPr>
            <w:tcW w:w="785" w:type="dxa"/>
            <w:tcBorders>
              <w:top w:val="single" w:sz="4" w:space="0" w:color="C0C0C0"/>
              <w:left w:val="single" w:sz="4" w:space="0" w:color="auto"/>
              <w:bottom w:val="single" w:sz="4" w:space="0" w:color="000000"/>
              <w:right w:val="single" w:sz="4" w:space="0" w:color="C0C0C0"/>
            </w:tcBorders>
            <w:shd w:val="clear" w:color="auto" w:fill="auto"/>
            <w:vAlign w:val="center"/>
          </w:tcPr>
          <w:p w:rsidR="00EC7D3E" w:rsidRPr="00E0538F" w:rsidRDefault="00EC7D3E" w:rsidP="006B7A09">
            <w:pPr>
              <w:jc w:val="center"/>
              <w:rPr>
                <w:sz w:val="20"/>
                <w:szCs w:val="20"/>
              </w:rPr>
            </w:pPr>
            <w:r>
              <w:rPr>
                <w:sz w:val="20"/>
                <w:szCs w:val="20"/>
              </w:rPr>
              <w:t>20</w:t>
            </w:r>
          </w:p>
        </w:tc>
        <w:tc>
          <w:tcPr>
            <w:tcW w:w="784" w:type="dxa"/>
            <w:tcBorders>
              <w:top w:val="single" w:sz="4" w:space="0" w:color="C0C0C0"/>
              <w:left w:val="single" w:sz="4" w:space="0" w:color="C0C0C0"/>
              <w:bottom w:val="single" w:sz="4" w:space="0" w:color="000000"/>
              <w:right w:val="single" w:sz="4" w:space="0" w:color="auto"/>
            </w:tcBorders>
            <w:shd w:val="clear" w:color="auto" w:fill="auto"/>
            <w:vAlign w:val="center"/>
          </w:tcPr>
          <w:p w:rsidR="00EC7D3E" w:rsidRPr="00E0538F" w:rsidRDefault="00EC7D3E" w:rsidP="006B7A09">
            <w:pPr>
              <w:jc w:val="center"/>
              <w:rPr>
                <w:sz w:val="20"/>
                <w:szCs w:val="20"/>
              </w:rPr>
            </w:pPr>
            <w:r w:rsidRPr="00E0538F">
              <w:rPr>
                <w:sz w:val="20"/>
                <w:szCs w:val="20"/>
              </w:rPr>
              <w:t>10</w:t>
            </w:r>
          </w:p>
        </w:tc>
        <w:tc>
          <w:tcPr>
            <w:tcW w:w="1571" w:type="dxa"/>
            <w:gridSpan w:val="2"/>
            <w:vMerge/>
            <w:tcBorders>
              <w:top w:val="nil"/>
              <w:left w:val="single" w:sz="4" w:space="0" w:color="auto"/>
              <w:bottom w:val="nil"/>
              <w:right w:val="nil"/>
            </w:tcBorders>
          </w:tcPr>
          <w:p w:rsidR="00EC7D3E" w:rsidRPr="00E0538F" w:rsidRDefault="00EC7D3E" w:rsidP="006B7A09">
            <w:pPr>
              <w:jc w:val="center"/>
              <w:rPr>
                <w:sz w:val="20"/>
                <w:szCs w:val="20"/>
              </w:rPr>
            </w:pPr>
          </w:p>
        </w:tc>
      </w:tr>
      <w:tr w:rsidR="00EC7D3E" w:rsidRPr="00E0538F" w:rsidTr="006B7A09">
        <w:tc>
          <w:tcPr>
            <w:tcW w:w="392" w:type="dxa"/>
          </w:tcPr>
          <w:p w:rsidR="00EC7D3E" w:rsidRPr="00E0538F" w:rsidRDefault="00EC7D3E" w:rsidP="006B7A09"/>
        </w:tc>
        <w:tc>
          <w:tcPr>
            <w:tcW w:w="4678" w:type="dxa"/>
          </w:tcPr>
          <w:p w:rsidR="00EC7D3E" w:rsidRPr="00E0538F" w:rsidRDefault="00EC7D3E" w:rsidP="006B7A09">
            <w:pPr>
              <w:jc w:val="both"/>
            </w:pPr>
          </w:p>
        </w:tc>
        <w:tc>
          <w:tcPr>
            <w:tcW w:w="3138" w:type="dxa"/>
            <w:gridSpan w:val="4"/>
            <w:tcBorders>
              <w:bottom w:val="single" w:sz="4" w:space="0" w:color="auto"/>
              <w:right w:val="single" w:sz="4" w:space="0" w:color="auto"/>
            </w:tcBorders>
          </w:tcPr>
          <w:p w:rsidR="00EC7D3E" w:rsidRPr="00E0538F" w:rsidRDefault="00EC7D3E" w:rsidP="006B7A09">
            <w:pPr>
              <w:jc w:val="center"/>
              <w:rPr>
                <w:sz w:val="20"/>
                <w:szCs w:val="20"/>
              </w:rPr>
            </w:pPr>
          </w:p>
        </w:tc>
        <w:tc>
          <w:tcPr>
            <w:tcW w:w="786" w:type="dxa"/>
            <w:tcBorders>
              <w:top w:val="nil"/>
              <w:left w:val="single" w:sz="4" w:space="0" w:color="auto"/>
              <w:bottom w:val="nil"/>
              <w:right w:val="nil"/>
            </w:tcBorders>
            <w:vAlign w:val="center"/>
          </w:tcPr>
          <w:p w:rsidR="00EC7D3E" w:rsidRPr="00E0538F" w:rsidRDefault="00EC7D3E" w:rsidP="006B7A09">
            <w:pPr>
              <w:jc w:val="center"/>
              <w:rPr>
                <w:sz w:val="20"/>
                <w:szCs w:val="20"/>
              </w:rPr>
            </w:pPr>
          </w:p>
        </w:tc>
        <w:tc>
          <w:tcPr>
            <w:tcW w:w="785" w:type="dxa"/>
            <w:tcBorders>
              <w:top w:val="nil"/>
              <w:left w:val="nil"/>
              <w:bottom w:val="nil"/>
              <w:right w:val="nil"/>
            </w:tcBorders>
            <w:vAlign w:val="center"/>
          </w:tcPr>
          <w:p w:rsidR="00EC7D3E" w:rsidRPr="00E0538F" w:rsidRDefault="00EC7D3E" w:rsidP="006B7A09">
            <w:pPr>
              <w:jc w:val="center"/>
              <w:rPr>
                <w:sz w:val="20"/>
                <w:szCs w:val="20"/>
              </w:rPr>
            </w:pPr>
          </w:p>
        </w:tc>
      </w:tr>
      <w:tr w:rsidR="00EC7D3E" w:rsidRPr="00E0538F" w:rsidTr="006B7A09">
        <w:tc>
          <w:tcPr>
            <w:tcW w:w="392" w:type="dxa"/>
            <w:vAlign w:val="center"/>
          </w:tcPr>
          <w:p w:rsidR="00EC7D3E" w:rsidRPr="00E0538F" w:rsidRDefault="00EC7D3E" w:rsidP="006B7A09">
            <w:pPr>
              <w:jc w:val="center"/>
            </w:pPr>
            <w:r w:rsidRPr="00E0538F">
              <w:t>N</w:t>
            </w:r>
          </w:p>
        </w:tc>
        <w:tc>
          <w:tcPr>
            <w:tcW w:w="4678" w:type="dxa"/>
            <w:vMerge w:val="restart"/>
          </w:tcPr>
          <w:p w:rsidR="00EC7D3E" w:rsidRPr="00E0538F" w:rsidRDefault="00EC7D3E" w:rsidP="006B7A09"/>
        </w:tc>
        <w:tc>
          <w:tcPr>
            <w:tcW w:w="3138" w:type="dxa"/>
            <w:gridSpan w:val="4"/>
            <w:vMerge w:val="restart"/>
            <w:tcBorders>
              <w:right w:val="single" w:sz="4" w:space="0" w:color="auto"/>
            </w:tcBorders>
          </w:tcPr>
          <w:p w:rsidR="00EC7D3E" w:rsidRPr="00E0538F" w:rsidRDefault="00EC7D3E" w:rsidP="006B7A09">
            <w:pPr>
              <w:jc w:val="center"/>
              <w:rPr>
                <w:sz w:val="20"/>
                <w:szCs w:val="20"/>
              </w:rPr>
            </w:pPr>
          </w:p>
        </w:tc>
        <w:tc>
          <w:tcPr>
            <w:tcW w:w="786" w:type="dxa"/>
            <w:tcBorders>
              <w:top w:val="nil"/>
              <w:left w:val="single" w:sz="4" w:space="0" w:color="auto"/>
              <w:bottom w:val="nil"/>
              <w:right w:val="nil"/>
            </w:tcBorders>
            <w:shd w:val="clear" w:color="auto" w:fill="auto"/>
            <w:vAlign w:val="center"/>
          </w:tcPr>
          <w:p w:rsidR="00EC7D3E" w:rsidRPr="00E0538F" w:rsidRDefault="00EC7D3E" w:rsidP="006B7A09">
            <w:pPr>
              <w:jc w:val="center"/>
              <w:rPr>
                <w:sz w:val="20"/>
                <w:szCs w:val="20"/>
              </w:rPr>
            </w:pPr>
          </w:p>
        </w:tc>
        <w:tc>
          <w:tcPr>
            <w:tcW w:w="785" w:type="dxa"/>
            <w:tcBorders>
              <w:top w:val="nil"/>
              <w:left w:val="nil"/>
              <w:bottom w:val="nil"/>
              <w:right w:val="nil"/>
            </w:tcBorders>
            <w:shd w:val="clear" w:color="auto" w:fill="auto"/>
            <w:vAlign w:val="center"/>
          </w:tcPr>
          <w:p w:rsidR="00EC7D3E" w:rsidRPr="00E0538F" w:rsidRDefault="00EC7D3E" w:rsidP="006B7A09">
            <w:pPr>
              <w:jc w:val="center"/>
              <w:rPr>
                <w:sz w:val="20"/>
                <w:szCs w:val="20"/>
              </w:rPr>
            </w:pPr>
          </w:p>
        </w:tc>
      </w:tr>
      <w:tr w:rsidR="00EC7D3E" w:rsidRPr="00E0538F" w:rsidTr="006B7A09">
        <w:tc>
          <w:tcPr>
            <w:tcW w:w="392" w:type="dxa"/>
            <w:vAlign w:val="center"/>
          </w:tcPr>
          <w:p w:rsidR="00EC7D3E" w:rsidRPr="00E0538F" w:rsidRDefault="00EC7D3E" w:rsidP="006B7A09">
            <w:pPr>
              <w:jc w:val="center"/>
            </w:pPr>
            <w:r w:rsidRPr="00E0538F">
              <w:t>O</w:t>
            </w:r>
          </w:p>
        </w:tc>
        <w:tc>
          <w:tcPr>
            <w:tcW w:w="4678" w:type="dxa"/>
            <w:vMerge/>
          </w:tcPr>
          <w:p w:rsidR="00EC7D3E" w:rsidRPr="00E0538F" w:rsidRDefault="00EC7D3E" w:rsidP="006B7A09"/>
        </w:tc>
        <w:tc>
          <w:tcPr>
            <w:tcW w:w="3138" w:type="dxa"/>
            <w:gridSpan w:val="4"/>
            <w:vMerge/>
            <w:tcBorders>
              <w:right w:val="single" w:sz="4" w:space="0" w:color="auto"/>
            </w:tcBorders>
          </w:tcPr>
          <w:p w:rsidR="00EC7D3E" w:rsidRPr="00E0538F" w:rsidRDefault="00EC7D3E" w:rsidP="006B7A09">
            <w:pPr>
              <w:jc w:val="center"/>
              <w:rPr>
                <w:sz w:val="20"/>
                <w:szCs w:val="20"/>
              </w:rPr>
            </w:pPr>
          </w:p>
        </w:tc>
        <w:tc>
          <w:tcPr>
            <w:tcW w:w="786" w:type="dxa"/>
            <w:tcBorders>
              <w:top w:val="nil"/>
              <w:left w:val="single" w:sz="4" w:space="0" w:color="auto"/>
              <w:bottom w:val="nil"/>
              <w:right w:val="nil"/>
            </w:tcBorders>
            <w:shd w:val="clear" w:color="auto" w:fill="auto"/>
            <w:vAlign w:val="center"/>
          </w:tcPr>
          <w:p w:rsidR="00EC7D3E" w:rsidRPr="00E0538F" w:rsidRDefault="00EC7D3E" w:rsidP="006B7A09">
            <w:pPr>
              <w:jc w:val="center"/>
              <w:rPr>
                <w:sz w:val="20"/>
                <w:szCs w:val="20"/>
              </w:rPr>
            </w:pPr>
          </w:p>
        </w:tc>
        <w:tc>
          <w:tcPr>
            <w:tcW w:w="785" w:type="dxa"/>
            <w:tcBorders>
              <w:top w:val="nil"/>
              <w:left w:val="nil"/>
              <w:bottom w:val="nil"/>
              <w:right w:val="nil"/>
            </w:tcBorders>
            <w:shd w:val="clear" w:color="auto" w:fill="auto"/>
            <w:vAlign w:val="center"/>
          </w:tcPr>
          <w:p w:rsidR="00EC7D3E" w:rsidRPr="00E0538F" w:rsidRDefault="00EC7D3E" w:rsidP="006B7A09">
            <w:pPr>
              <w:jc w:val="center"/>
              <w:rPr>
                <w:sz w:val="20"/>
                <w:szCs w:val="20"/>
              </w:rPr>
            </w:pPr>
          </w:p>
        </w:tc>
      </w:tr>
      <w:tr w:rsidR="00EC7D3E" w:rsidRPr="00E0538F" w:rsidTr="006B7A09">
        <w:tc>
          <w:tcPr>
            <w:tcW w:w="392" w:type="dxa"/>
            <w:vAlign w:val="center"/>
          </w:tcPr>
          <w:p w:rsidR="00EC7D3E" w:rsidRPr="00E0538F" w:rsidRDefault="00EC7D3E" w:rsidP="006B7A09">
            <w:pPr>
              <w:jc w:val="center"/>
            </w:pPr>
            <w:r w:rsidRPr="00E0538F">
              <w:t>P</w:t>
            </w:r>
          </w:p>
        </w:tc>
        <w:tc>
          <w:tcPr>
            <w:tcW w:w="4678" w:type="dxa"/>
            <w:vMerge/>
          </w:tcPr>
          <w:p w:rsidR="00EC7D3E" w:rsidRPr="00E0538F" w:rsidRDefault="00EC7D3E" w:rsidP="006B7A09"/>
        </w:tc>
        <w:tc>
          <w:tcPr>
            <w:tcW w:w="3138" w:type="dxa"/>
            <w:gridSpan w:val="4"/>
            <w:vMerge/>
            <w:tcBorders>
              <w:right w:val="single" w:sz="4" w:space="0" w:color="auto"/>
            </w:tcBorders>
          </w:tcPr>
          <w:p w:rsidR="00EC7D3E" w:rsidRPr="00E0538F" w:rsidRDefault="00EC7D3E" w:rsidP="006B7A09">
            <w:pPr>
              <w:jc w:val="center"/>
              <w:rPr>
                <w:sz w:val="20"/>
                <w:szCs w:val="20"/>
              </w:rPr>
            </w:pPr>
          </w:p>
        </w:tc>
        <w:tc>
          <w:tcPr>
            <w:tcW w:w="786" w:type="dxa"/>
            <w:tcBorders>
              <w:top w:val="nil"/>
              <w:left w:val="single" w:sz="4" w:space="0" w:color="auto"/>
              <w:bottom w:val="nil"/>
              <w:right w:val="nil"/>
            </w:tcBorders>
            <w:shd w:val="clear" w:color="auto" w:fill="auto"/>
            <w:vAlign w:val="center"/>
          </w:tcPr>
          <w:p w:rsidR="00EC7D3E" w:rsidRPr="00E0538F" w:rsidRDefault="00EC7D3E" w:rsidP="006B7A09">
            <w:pPr>
              <w:jc w:val="center"/>
              <w:rPr>
                <w:sz w:val="20"/>
                <w:szCs w:val="20"/>
              </w:rPr>
            </w:pPr>
          </w:p>
        </w:tc>
        <w:tc>
          <w:tcPr>
            <w:tcW w:w="785" w:type="dxa"/>
            <w:tcBorders>
              <w:top w:val="nil"/>
              <w:left w:val="nil"/>
              <w:bottom w:val="nil"/>
              <w:right w:val="nil"/>
            </w:tcBorders>
            <w:shd w:val="clear" w:color="auto" w:fill="auto"/>
            <w:vAlign w:val="center"/>
          </w:tcPr>
          <w:p w:rsidR="00EC7D3E" w:rsidRPr="00E0538F" w:rsidRDefault="00EC7D3E" w:rsidP="006B7A09">
            <w:pPr>
              <w:jc w:val="center"/>
              <w:rPr>
                <w:sz w:val="20"/>
                <w:szCs w:val="20"/>
              </w:rPr>
            </w:pPr>
          </w:p>
        </w:tc>
      </w:tr>
      <w:tr w:rsidR="00EC7D3E" w:rsidRPr="00E0538F" w:rsidTr="006B7A09">
        <w:tc>
          <w:tcPr>
            <w:tcW w:w="392" w:type="dxa"/>
            <w:vAlign w:val="center"/>
          </w:tcPr>
          <w:p w:rsidR="00EC7D3E" w:rsidRPr="00E0538F" w:rsidRDefault="00EC7D3E" w:rsidP="006B7A09">
            <w:pPr>
              <w:jc w:val="center"/>
            </w:pPr>
            <w:r w:rsidRPr="00E0538F">
              <w:t>Q</w:t>
            </w:r>
          </w:p>
        </w:tc>
        <w:tc>
          <w:tcPr>
            <w:tcW w:w="4678" w:type="dxa"/>
            <w:vMerge/>
          </w:tcPr>
          <w:p w:rsidR="00EC7D3E" w:rsidRPr="00E0538F" w:rsidRDefault="00EC7D3E" w:rsidP="006B7A09"/>
        </w:tc>
        <w:tc>
          <w:tcPr>
            <w:tcW w:w="3138" w:type="dxa"/>
            <w:gridSpan w:val="4"/>
            <w:vMerge/>
            <w:tcBorders>
              <w:right w:val="single" w:sz="4" w:space="0" w:color="auto"/>
            </w:tcBorders>
          </w:tcPr>
          <w:p w:rsidR="00EC7D3E" w:rsidRPr="00E0538F" w:rsidRDefault="00EC7D3E" w:rsidP="006B7A09">
            <w:pPr>
              <w:jc w:val="center"/>
              <w:rPr>
                <w:sz w:val="20"/>
                <w:szCs w:val="20"/>
              </w:rPr>
            </w:pPr>
          </w:p>
        </w:tc>
        <w:tc>
          <w:tcPr>
            <w:tcW w:w="786" w:type="dxa"/>
            <w:tcBorders>
              <w:top w:val="nil"/>
              <w:left w:val="single" w:sz="4" w:space="0" w:color="auto"/>
              <w:bottom w:val="nil"/>
              <w:right w:val="nil"/>
            </w:tcBorders>
            <w:shd w:val="clear" w:color="auto" w:fill="auto"/>
            <w:vAlign w:val="center"/>
          </w:tcPr>
          <w:p w:rsidR="00EC7D3E" w:rsidRPr="00E0538F" w:rsidRDefault="00EC7D3E" w:rsidP="006B7A09">
            <w:pPr>
              <w:jc w:val="center"/>
              <w:rPr>
                <w:sz w:val="20"/>
                <w:szCs w:val="20"/>
              </w:rPr>
            </w:pPr>
          </w:p>
        </w:tc>
        <w:tc>
          <w:tcPr>
            <w:tcW w:w="785" w:type="dxa"/>
            <w:tcBorders>
              <w:top w:val="nil"/>
              <w:left w:val="nil"/>
              <w:bottom w:val="nil"/>
              <w:right w:val="nil"/>
            </w:tcBorders>
            <w:shd w:val="clear" w:color="auto" w:fill="auto"/>
            <w:vAlign w:val="center"/>
          </w:tcPr>
          <w:p w:rsidR="00EC7D3E" w:rsidRPr="00E0538F" w:rsidRDefault="00EC7D3E" w:rsidP="006B7A09">
            <w:pPr>
              <w:jc w:val="center"/>
              <w:rPr>
                <w:sz w:val="20"/>
                <w:szCs w:val="20"/>
              </w:rPr>
            </w:pPr>
          </w:p>
        </w:tc>
      </w:tr>
      <w:tr w:rsidR="00EC7D3E" w:rsidRPr="00E0538F" w:rsidTr="006B7A09">
        <w:tc>
          <w:tcPr>
            <w:tcW w:w="392" w:type="dxa"/>
            <w:vAlign w:val="center"/>
          </w:tcPr>
          <w:p w:rsidR="00EC7D3E" w:rsidRPr="00E0538F" w:rsidRDefault="00EC7D3E" w:rsidP="006B7A09">
            <w:pPr>
              <w:jc w:val="center"/>
            </w:pPr>
            <w:r w:rsidRPr="00E0538F">
              <w:t>R</w:t>
            </w:r>
          </w:p>
        </w:tc>
        <w:tc>
          <w:tcPr>
            <w:tcW w:w="4678" w:type="dxa"/>
            <w:vMerge/>
          </w:tcPr>
          <w:p w:rsidR="00EC7D3E" w:rsidRPr="00E0538F" w:rsidRDefault="00EC7D3E" w:rsidP="006B7A09"/>
        </w:tc>
        <w:tc>
          <w:tcPr>
            <w:tcW w:w="3138" w:type="dxa"/>
            <w:gridSpan w:val="4"/>
            <w:vMerge/>
            <w:tcBorders>
              <w:right w:val="single" w:sz="4" w:space="0" w:color="auto"/>
            </w:tcBorders>
          </w:tcPr>
          <w:p w:rsidR="00EC7D3E" w:rsidRPr="00E0538F" w:rsidRDefault="00EC7D3E" w:rsidP="006B7A09">
            <w:pPr>
              <w:jc w:val="center"/>
              <w:rPr>
                <w:sz w:val="20"/>
                <w:szCs w:val="20"/>
              </w:rPr>
            </w:pPr>
          </w:p>
        </w:tc>
        <w:tc>
          <w:tcPr>
            <w:tcW w:w="786" w:type="dxa"/>
            <w:tcBorders>
              <w:top w:val="nil"/>
              <w:left w:val="single" w:sz="4" w:space="0" w:color="auto"/>
              <w:bottom w:val="nil"/>
              <w:right w:val="nil"/>
            </w:tcBorders>
            <w:shd w:val="clear" w:color="auto" w:fill="auto"/>
            <w:vAlign w:val="center"/>
          </w:tcPr>
          <w:p w:rsidR="00EC7D3E" w:rsidRPr="00E0538F" w:rsidRDefault="00EC7D3E" w:rsidP="006B7A09">
            <w:pPr>
              <w:jc w:val="center"/>
              <w:rPr>
                <w:sz w:val="20"/>
                <w:szCs w:val="20"/>
              </w:rPr>
            </w:pPr>
          </w:p>
        </w:tc>
        <w:tc>
          <w:tcPr>
            <w:tcW w:w="785" w:type="dxa"/>
            <w:tcBorders>
              <w:top w:val="nil"/>
              <w:left w:val="nil"/>
              <w:bottom w:val="nil"/>
              <w:right w:val="nil"/>
            </w:tcBorders>
            <w:shd w:val="clear" w:color="auto" w:fill="auto"/>
            <w:vAlign w:val="center"/>
          </w:tcPr>
          <w:p w:rsidR="00EC7D3E" w:rsidRPr="00E0538F" w:rsidRDefault="00EC7D3E" w:rsidP="006B7A09">
            <w:pPr>
              <w:jc w:val="center"/>
              <w:rPr>
                <w:sz w:val="20"/>
                <w:szCs w:val="20"/>
              </w:rPr>
            </w:pPr>
          </w:p>
        </w:tc>
      </w:tr>
      <w:tr w:rsidR="00EC7D3E" w:rsidRPr="00E0538F" w:rsidTr="006B7A09">
        <w:tc>
          <w:tcPr>
            <w:tcW w:w="392" w:type="dxa"/>
            <w:vAlign w:val="center"/>
          </w:tcPr>
          <w:p w:rsidR="00EC7D3E" w:rsidRPr="00E0538F" w:rsidRDefault="00EC7D3E" w:rsidP="006B7A09">
            <w:pPr>
              <w:jc w:val="center"/>
            </w:pPr>
            <w:r w:rsidRPr="00E0538F">
              <w:t>S</w:t>
            </w:r>
          </w:p>
        </w:tc>
        <w:tc>
          <w:tcPr>
            <w:tcW w:w="4678" w:type="dxa"/>
            <w:vMerge/>
          </w:tcPr>
          <w:p w:rsidR="00EC7D3E" w:rsidRPr="00E0538F" w:rsidRDefault="00EC7D3E" w:rsidP="006B7A09"/>
        </w:tc>
        <w:tc>
          <w:tcPr>
            <w:tcW w:w="3138" w:type="dxa"/>
            <w:gridSpan w:val="4"/>
            <w:vMerge/>
            <w:tcBorders>
              <w:right w:val="single" w:sz="4" w:space="0" w:color="auto"/>
            </w:tcBorders>
          </w:tcPr>
          <w:p w:rsidR="00EC7D3E" w:rsidRPr="00E0538F" w:rsidRDefault="00EC7D3E" w:rsidP="006B7A09">
            <w:pPr>
              <w:jc w:val="center"/>
              <w:rPr>
                <w:sz w:val="20"/>
                <w:szCs w:val="20"/>
              </w:rPr>
            </w:pPr>
          </w:p>
        </w:tc>
        <w:tc>
          <w:tcPr>
            <w:tcW w:w="786" w:type="dxa"/>
            <w:tcBorders>
              <w:top w:val="nil"/>
              <w:left w:val="single" w:sz="4" w:space="0" w:color="auto"/>
              <w:bottom w:val="nil"/>
              <w:right w:val="nil"/>
            </w:tcBorders>
            <w:shd w:val="clear" w:color="auto" w:fill="auto"/>
            <w:vAlign w:val="center"/>
          </w:tcPr>
          <w:p w:rsidR="00EC7D3E" w:rsidRPr="00E0538F" w:rsidRDefault="00EC7D3E" w:rsidP="006B7A09">
            <w:pPr>
              <w:jc w:val="center"/>
              <w:rPr>
                <w:sz w:val="20"/>
                <w:szCs w:val="20"/>
              </w:rPr>
            </w:pPr>
          </w:p>
        </w:tc>
        <w:tc>
          <w:tcPr>
            <w:tcW w:w="785" w:type="dxa"/>
            <w:tcBorders>
              <w:top w:val="nil"/>
              <w:left w:val="nil"/>
              <w:bottom w:val="nil"/>
              <w:right w:val="nil"/>
            </w:tcBorders>
            <w:shd w:val="clear" w:color="auto" w:fill="auto"/>
            <w:vAlign w:val="center"/>
          </w:tcPr>
          <w:p w:rsidR="00EC7D3E" w:rsidRPr="00E0538F" w:rsidRDefault="00EC7D3E" w:rsidP="006B7A09">
            <w:pPr>
              <w:jc w:val="center"/>
              <w:rPr>
                <w:sz w:val="20"/>
                <w:szCs w:val="20"/>
              </w:rPr>
            </w:pPr>
          </w:p>
        </w:tc>
      </w:tr>
      <w:tr w:rsidR="00EC7D3E" w:rsidRPr="00E0538F" w:rsidTr="006B7A09">
        <w:tc>
          <w:tcPr>
            <w:tcW w:w="392" w:type="dxa"/>
            <w:vAlign w:val="center"/>
          </w:tcPr>
          <w:p w:rsidR="00EC7D3E" w:rsidRPr="00E0538F" w:rsidRDefault="00EC7D3E" w:rsidP="006B7A09">
            <w:pPr>
              <w:jc w:val="center"/>
            </w:pPr>
            <w:r w:rsidRPr="00E0538F">
              <w:lastRenderedPageBreak/>
              <w:t>T</w:t>
            </w:r>
          </w:p>
        </w:tc>
        <w:tc>
          <w:tcPr>
            <w:tcW w:w="4678" w:type="dxa"/>
            <w:vMerge/>
          </w:tcPr>
          <w:p w:rsidR="00EC7D3E" w:rsidRPr="00E0538F" w:rsidRDefault="00EC7D3E" w:rsidP="006B7A09"/>
        </w:tc>
        <w:tc>
          <w:tcPr>
            <w:tcW w:w="3138" w:type="dxa"/>
            <w:gridSpan w:val="4"/>
            <w:vMerge/>
            <w:tcBorders>
              <w:right w:val="single" w:sz="4" w:space="0" w:color="auto"/>
            </w:tcBorders>
          </w:tcPr>
          <w:p w:rsidR="00EC7D3E" w:rsidRPr="00E0538F" w:rsidRDefault="00EC7D3E" w:rsidP="006B7A09">
            <w:pPr>
              <w:jc w:val="center"/>
              <w:rPr>
                <w:sz w:val="20"/>
                <w:szCs w:val="20"/>
              </w:rPr>
            </w:pPr>
          </w:p>
        </w:tc>
        <w:tc>
          <w:tcPr>
            <w:tcW w:w="786" w:type="dxa"/>
            <w:tcBorders>
              <w:top w:val="nil"/>
              <w:left w:val="single" w:sz="4" w:space="0" w:color="auto"/>
              <w:bottom w:val="nil"/>
              <w:right w:val="nil"/>
            </w:tcBorders>
            <w:shd w:val="clear" w:color="auto" w:fill="auto"/>
            <w:vAlign w:val="center"/>
          </w:tcPr>
          <w:p w:rsidR="00EC7D3E" w:rsidRPr="00E0538F" w:rsidRDefault="00EC7D3E" w:rsidP="006B7A09">
            <w:pPr>
              <w:jc w:val="center"/>
              <w:rPr>
                <w:sz w:val="20"/>
                <w:szCs w:val="20"/>
              </w:rPr>
            </w:pPr>
          </w:p>
        </w:tc>
        <w:tc>
          <w:tcPr>
            <w:tcW w:w="785" w:type="dxa"/>
            <w:tcBorders>
              <w:top w:val="nil"/>
              <w:left w:val="nil"/>
              <w:bottom w:val="nil"/>
              <w:right w:val="nil"/>
            </w:tcBorders>
            <w:shd w:val="clear" w:color="auto" w:fill="auto"/>
            <w:vAlign w:val="center"/>
          </w:tcPr>
          <w:p w:rsidR="00EC7D3E" w:rsidRPr="00E0538F" w:rsidRDefault="00EC7D3E" w:rsidP="006B7A09">
            <w:pPr>
              <w:jc w:val="center"/>
              <w:rPr>
                <w:sz w:val="20"/>
                <w:szCs w:val="20"/>
              </w:rPr>
            </w:pPr>
          </w:p>
        </w:tc>
      </w:tr>
    </w:tbl>
    <w:p w:rsidR="00EC7D3E" w:rsidRPr="00E0538F" w:rsidRDefault="00EC7D3E" w:rsidP="00EC7D3E">
      <w:pPr>
        <w:spacing w:after="0"/>
        <w:jc w:val="both"/>
      </w:pPr>
    </w:p>
    <w:p w:rsidR="00EC7D3E" w:rsidRPr="00E0538F" w:rsidRDefault="00EC7D3E" w:rsidP="00EC7D3E">
      <w:pPr>
        <w:spacing w:after="0"/>
        <w:jc w:val="both"/>
      </w:pPr>
      <w:r w:rsidRPr="00E0538F">
        <w:t>* Les travaux pratiques peuvent, dans certains cas, consister en des visites d’entreprises spécialisées dans le domaine mentionné.</w:t>
      </w:r>
    </w:p>
    <w:p w:rsidR="00EC7D3E" w:rsidRPr="00E0538F" w:rsidRDefault="00EC7D3E" w:rsidP="00EC7D3E">
      <w:pPr>
        <w:rPr>
          <w:smallCaps/>
        </w:rPr>
      </w:pPr>
    </w:p>
    <w:p w:rsidR="00EC7D3E" w:rsidRPr="00E0538F" w:rsidRDefault="00EC7D3E" w:rsidP="00EC7D3E">
      <w:pPr>
        <w:jc w:val="both"/>
        <w:rPr>
          <w:smallCaps/>
        </w:rPr>
      </w:pPr>
      <w:r w:rsidRPr="00E0538F">
        <w:rPr>
          <w:smallCaps/>
        </w:rPr>
        <w:t xml:space="preserve">Recommandations pédagogiques </w:t>
      </w:r>
    </w:p>
    <w:p w:rsidR="00EC7D3E" w:rsidRPr="00E0538F" w:rsidRDefault="00EC7D3E" w:rsidP="00EC7D3E">
      <w:pPr>
        <w:jc w:val="both"/>
        <w:rPr>
          <w:b/>
          <w:i/>
          <w:smallCaps/>
        </w:rPr>
      </w:pPr>
      <w:r w:rsidRPr="00E0538F">
        <w:rPr>
          <w:b/>
          <w:i/>
          <w:smallCaps/>
        </w:rPr>
        <w:t xml:space="preserve">recommandations générales </w:t>
      </w:r>
    </w:p>
    <w:p w:rsidR="00EC7D3E" w:rsidRPr="00E0538F" w:rsidRDefault="00EC7D3E" w:rsidP="00EC7D3E">
      <w:pPr>
        <w:jc w:val="both"/>
      </w:pPr>
      <w:r w:rsidRPr="00E0538F">
        <w:t>L'acquisition préalable des notions fondamentales de chimie laitière, microbiologie laitière et de physique appliquée est indispensable avant d'aborder l'étude des procès et des technologies.</w:t>
      </w:r>
    </w:p>
    <w:p w:rsidR="00EC7D3E" w:rsidRPr="00E0538F" w:rsidRDefault="00EC7D3E" w:rsidP="00EC7D3E">
      <w:pPr>
        <w:jc w:val="both"/>
      </w:pPr>
      <w:r w:rsidRPr="00E0538F">
        <w:t>Concernant les aspects réglementaires des différents produits, il convient d'axer l'enseignement de cette  partie du programme sur les moyens d'accès à l'information, plutôt que sur l'apport direct de toutes les normes détaillées.</w:t>
      </w:r>
    </w:p>
    <w:p w:rsidR="00EC7D3E" w:rsidRPr="00E0538F" w:rsidRDefault="00EC7D3E" w:rsidP="00EC7D3E"/>
    <w:p w:rsidR="00EC7D3E" w:rsidRPr="00E0538F" w:rsidRDefault="00EC7D3E" w:rsidP="00EC7D3E">
      <w:pPr>
        <w:jc w:val="both"/>
        <w:rPr>
          <w:b/>
          <w:i/>
          <w:smallCaps/>
        </w:rPr>
      </w:pPr>
      <w:r w:rsidRPr="00E0538F">
        <w:rPr>
          <w:b/>
          <w:i/>
          <w:smallCaps/>
        </w:rPr>
        <w:t xml:space="preserve">objectifs C </w:t>
      </w:r>
      <w:r w:rsidRPr="00E0538F">
        <w:rPr>
          <w:b/>
          <w:i/>
        </w:rPr>
        <w:t>à</w:t>
      </w:r>
      <w:r w:rsidRPr="00E0538F">
        <w:rPr>
          <w:b/>
          <w:i/>
          <w:smallCaps/>
        </w:rPr>
        <w:t xml:space="preserve"> M opérations unitaires </w:t>
      </w:r>
    </w:p>
    <w:p w:rsidR="00EC7D3E" w:rsidRPr="00E0538F" w:rsidRDefault="00EC7D3E" w:rsidP="00EC7D3E">
      <w:pPr>
        <w:jc w:val="both"/>
      </w:pPr>
      <w:r w:rsidRPr="00E0538F">
        <w:t>Pour chacune des opérations traitées, l'ensemble des domaines d'application doit être abordé ;</w:t>
      </w:r>
    </w:p>
    <w:p w:rsidR="00EC7D3E" w:rsidRPr="00E0538F" w:rsidRDefault="00EC7D3E" w:rsidP="00EC7D3E">
      <w:pPr>
        <w:jc w:val="both"/>
      </w:pPr>
      <w:r w:rsidRPr="00E0538F">
        <w:t>Tout le matériel n’est pas à étudier systématiquement :</w:t>
      </w:r>
    </w:p>
    <w:p w:rsidR="00EC7D3E" w:rsidRPr="00E0538F" w:rsidRDefault="00EC7D3E" w:rsidP="00EC7D3E">
      <w:pPr>
        <w:numPr>
          <w:ilvl w:val="0"/>
          <w:numId w:val="29"/>
        </w:numPr>
        <w:spacing w:after="120" w:line="240" w:lineRule="auto"/>
        <w:jc w:val="both"/>
      </w:pPr>
      <w:r w:rsidRPr="00E0538F">
        <w:t>Il suffit d'expliciter un ou deux de ces matériels les plus représentatifs ;</w:t>
      </w:r>
    </w:p>
    <w:p w:rsidR="00EC7D3E" w:rsidRPr="00E0538F" w:rsidRDefault="00EC7D3E" w:rsidP="00EC7D3E">
      <w:pPr>
        <w:numPr>
          <w:ilvl w:val="0"/>
          <w:numId w:val="29"/>
        </w:numPr>
        <w:spacing w:after="120" w:line="240" w:lineRule="auto"/>
        <w:jc w:val="both"/>
      </w:pPr>
      <w:r w:rsidRPr="00E0538F">
        <w:t xml:space="preserve">Il faut par contre veiller à assurer une étude fonctionnelle systémique permettant à l’étudiant de réaliser l’analyse de matériels voisins sans oublier de fonction ou d’organe de commande important. </w:t>
      </w:r>
    </w:p>
    <w:p w:rsidR="00EC7D3E" w:rsidRPr="00E0538F" w:rsidRDefault="00EC7D3E" w:rsidP="00EC7D3E">
      <w:pPr>
        <w:jc w:val="both"/>
        <w:rPr>
          <w:b/>
          <w:i/>
          <w:smallCaps/>
        </w:rPr>
      </w:pPr>
    </w:p>
    <w:p w:rsidR="00EC7D3E" w:rsidRPr="00E0538F" w:rsidRDefault="00EC7D3E" w:rsidP="00EC7D3E">
      <w:pPr>
        <w:jc w:val="both"/>
        <w:rPr>
          <w:b/>
          <w:i/>
          <w:smallCaps/>
        </w:rPr>
      </w:pPr>
      <w:r w:rsidRPr="00E0538F">
        <w:rPr>
          <w:b/>
          <w:i/>
          <w:smallCaps/>
        </w:rPr>
        <w:t xml:space="preserve">Objectifs N à T : procédés </w:t>
      </w:r>
    </w:p>
    <w:p w:rsidR="00EC7D3E" w:rsidRPr="00E0538F" w:rsidRDefault="00EC7D3E" w:rsidP="00EC7D3E">
      <w:pPr>
        <w:jc w:val="both"/>
      </w:pPr>
      <w:r w:rsidRPr="00E0538F">
        <w:t xml:space="preserve">L'ensemble des applications choisies doit couvrir l'ensemble des filières Agro-alimentaires ; </w:t>
      </w:r>
    </w:p>
    <w:p w:rsidR="00EC7D3E" w:rsidRPr="00E0538F" w:rsidRDefault="00EC7D3E" w:rsidP="00EC7D3E">
      <w:pPr>
        <w:jc w:val="both"/>
      </w:pPr>
      <w:r w:rsidRPr="00E0538F">
        <w:t>Les travaux pratiques en ateliers de production permettent :</w:t>
      </w:r>
    </w:p>
    <w:p w:rsidR="00EC7D3E" w:rsidRPr="00E0538F" w:rsidRDefault="00EC7D3E" w:rsidP="00EC7D3E">
      <w:pPr>
        <w:numPr>
          <w:ilvl w:val="0"/>
          <w:numId w:val="29"/>
        </w:numPr>
        <w:spacing w:after="120" w:line="240" w:lineRule="auto"/>
        <w:jc w:val="both"/>
      </w:pPr>
      <w:r w:rsidRPr="00E0538F">
        <w:t>L’apprentissage gestuel ;</w:t>
      </w:r>
    </w:p>
    <w:p w:rsidR="00EC7D3E" w:rsidRPr="00E0538F" w:rsidRDefault="00EC7D3E" w:rsidP="00EC7D3E">
      <w:pPr>
        <w:numPr>
          <w:ilvl w:val="0"/>
          <w:numId w:val="29"/>
        </w:numPr>
        <w:spacing w:after="120" w:line="240" w:lineRule="auto"/>
        <w:jc w:val="both"/>
      </w:pPr>
      <w:r w:rsidRPr="00E0538F">
        <w:t>la conduite des lignes de production en grandeur réelle ;</w:t>
      </w:r>
    </w:p>
    <w:p w:rsidR="00EC7D3E" w:rsidRPr="00E0538F" w:rsidRDefault="00EC7D3E" w:rsidP="00EC7D3E">
      <w:pPr>
        <w:numPr>
          <w:ilvl w:val="0"/>
          <w:numId w:val="29"/>
        </w:numPr>
        <w:spacing w:after="120" w:line="240" w:lineRule="auto"/>
        <w:jc w:val="both"/>
      </w:pPr>
      <w:r w:rsidRPr="00E0538F">
        <w:t>la visualisation et la consolidation des connaissances théoriques ;</w:t>
      </w:r>
    </w:p>
    <w:p w:rsidR="00EC7D3E" w:rsidRPr="00E0538F" w:rsidRDefault="00EC7D3E" w:rsidP="00EC7D3E">
      <w:pPr>
        <w:numPr>
          <w:ilvl w:val="0"/>
          <w:numId w:val="29"/>
        </w:numPr>
        <w:spacing w:after="120" w:line="240" w:lineRule="auto"/>
        <w:jc w:val="both"/>
      </w:pPr>
      <w:r w:rsidRPr="00E0538F">
        <w:t xml:space="preserve">l'apprentissage de l'animation d'une équipe de production ; </w:t>
      </w:r>
    </w:p>
    <w:p w:rsidR="00EC7D3E" w:rsidRPr="00E0538F" w:rsidRDefault="00EC7D3E" w:rsidP="00EC7D3E">
      <w:pPr>
        <w:numPr>
          <w:ilvl w:val="0"/>
          <w:numId w:val="29"/>
        </w:numPr>
        <w:spacing w:after="120" w:line="240" w:lineRule="auto"/>
        <w:jc w:val="both"/>
      </w:pPr>
      <w:r w:rsidRPr="00E0538F">
        <w:t>la maîtrise de la gestion de la qualité en situation professionnelle ;</w:t>
      </w:r>
    </w:p>
    <w:p w:rsidR="00EC7D3E" w:rsidRPr="00E0538F" w:rsidRDefault="00EC7D3E" w:rsidP="00EC7D3E">
      <w:pPr>
        <w:numPr>
          <w:ilvl w:val="0"/>
          <w:numId w:val="29"/>
        </w:numPr>
        <w:spacing w:after="120" w:line="240" w:lineRule="auto"/>
        <w:jc w:val="both"/>
      </w:pPr>
      <w:r w:rsidRPr="00E0538F">
        <w:t xml:space="preserve">l’évaluation des bilans matières et des prix de revient. </w:t>
      </w:r>
    </w:p>
    <w:p w:rsidR="00EC7D3E" w:rsidRPr="00E0538F" w:rsidRDefault="00EC7D3E" w:rsidP="00EC7D3E"/>
    <w:p w:rsidR="00EC7D3E" w:rsidRPr="00E0538F" w:rsidRDefault="00EC7D3E" w:rsidP="00EC7D3E">
      <w:pPr>
        <w:jc w:val="both"/>
      </w:pPr>
      <w:r w:rsidRPr="00E0538F">
        <w:t xml:space="preserve">Il est recommandé d’organiser les séances pratiques comme suit : </w:t>
      </w:r>
    </w:p>
    <w:p w:rsidR="00EC7D3E" w:rsidRPr="00E0538F" w:rsidRDefault="00EC7D3E" w:rsidP="00EC7D3E">
      <w:pPr>
        <w:jc w:val="both"/>
      </w:pPr>
      <w:r w:rsidRPr="00E0538F">
        <w:lastRenderedPageBreak/>
        <w:t>1</w:t>
      </w:r>
      <w:r w:rsidRPr="00E0538F">
        <w:rPr>
          <w:vertAlign w:val="superscript"/>
        </w:rPr>
        <w:t>ère</w:t>
      </w:r>
      <w:r w:rsidRPr="00E0538F">
        <w:t xml:space="preserve"> étape : analyse du procédé, étude fonctionnelles des opérations, réalisation d’essai expérimentaux pour bien comprendre les mécanismes biochimiques, microbiologiques et physiques des opérations à étudier ; </w:t>
      </w:r>
    </w:p>
    <w:p w:rsidR="00EC7D3E" w:rsidRPr="00E0538F" w:rsidRDefault="00EC7D3E" w:rsidP="00EC7D3E">
      <w:pPr>
        <w:jc w:val="both"/>
      </w:pPr>
      <w:r w:rsidRPr="00E0538F">
        <w:t>2</w:t>
      </w:r>
      <w:r w:rsidRPr="00E0538F">
        <w:rPr>
          <w:vertAlign w:val="superscript"/>
        </w:rPr>
        <w:t>ème</w:t>
      </w:r>
      <w:r w:rsidRPr="00E0538F">
        <w:t xml:space="preserve"> étape : étude fonctionnelle des installations, identification des paramètres de conduite et de contrôle des machines, identification des procédures et techniques de contrôle en ligne ou hors ligne (technique de contrôle simple de laboratoire), préparation/ vérification des procédures, préparation des opérations (achat des matières premières, etc.) ; </w:t>
      </w:r>
    </w:p>
    <w:p w:rsidR="00EC7D3E" w:rsidRPr="00E0538F" w:rsidRDefault="00EC7D3E" w:rsidP="00EC7D3E">
      <w:pPr>
        <w:jc w:val="both"/>
      </w:pPr>
      <w:r w:rsidRPr="00E0538F">
        <w:t>3</w:t>
      </w:r>
      <w:r w:rsidRPr="00E0538F">
        <w:rPr>
          <w:vertAlign w:val="superscript"/>
        </w:rPr>
        <w:t>ème</w:t>
      </w:r>
      <w:r w:rsidRPr="00E0538F">
        <w:t xml:space="preserve"> étape : réalisation des fabrications dans le pilot plant, suivi et enregistrement des paramètres, rédaction du compte rendu d’opération à réaliser en association avec les cours de chimie et microbiologie pour l’analyse des matières premières et des produits ;</w:t>
      </w:r>
    </w:p>
    <w:p w:rsidR="00EC7D3E" w:rsidRPr="00E0538F" w:rsidRDefault="00EC7D3E" w:rsidP="00EC7D3E">
      <w:pPr>
        <w:jc w:val="both"/>
      </w:pPr>
      <w:r w:rsidRPr="00E0538F">
        <w:t>4</w:t>
      </w:r>
      <w:r w:rsidRPr="00E0538F">
        <w:rPr>
          <w:vertAlign w:val="superscript"/>
        </w:rPr>
        <w:t>ème</w:t>
      </w:r>
      <w:r w:rsidRPr="00E0538F">
        <w:t xml:space="preserve"> étape : exploitation des résultats, réalisation éventuelle d’essais complémentaires de confirmation ou d’ajustement des paramètres du procédé, rédaction du protocole final et de toutes les fiches de suivi et d’enregistrement associé </w:t>
      </w:r>
      <w:r w:rsidRPr="00E0538F">
        <w:sym w:font="Wingdings" w:char="F0E8"/>
      </w:r>
      <w:r w:rsidRPr="00E0538F">
        <w:t xml:space="preserve"> à réaliser en collaboration avec le cours qualité.</w:t>
      </w:r>
    </w:p>
    <w:p w:rsidR="00EC7D3E" w:rsidRPr="00E0538F" w:rsidRDefault="00EC7D3E" w:rsidP="00EC7D3E"/>
    <w:p w:rsidR="00EC7D3E" w:rsidRPr="00E0538F" w:rsidRDefault="00EC7D3E" w:rsidP="00EC7D3E">
      <w:pPr>
        <w:jc w:val="both"/>
        <w:rPr>
          <w:bCs/>
          <w:sz w:val="28"/>
          <w:szCs w:val="28"/>
        </w:rPr>
      </w:pPr>
      <w:r w:rsidRPr="00E0538F">
        <w:rPr>
          <w:bCs/>
          <w:sz w:val="28"/>
          <w:szCs w:val="28"/>
        </w:rPr>
        <w:t xml:space="preserve">Il n’est pas essentiel de réaliser tous les types de fabrication, par contre, pour chaque fabrication réalisée, il faut insister sur les notions de qualité, d'hygiène, de nettoyage, de désinfection, de sécurité et de maintenance. </w:t>
      </w:r>
    </w:p>
    <w:p w:rsidR="00EC7D3E" w:rsidRPr="00E0538F" w:rsidRDefault="00EC7D3E" w:rsidP="00EC7D3E">
      <w:pPr>
        <w:jc w:val="both"/>
      </w:pPr>
    </w:p>
    <w:p w:rsidR="00EC7D3E" w:rsidRPr="00E0538F" w:rsidRDefault="00EC7D3E" w:rsidP="00EC7D3E">
      <w:pPr>
        <w:jc w:val="both"/>
      </w:pPr>
      <w:r w:rsidRPr="00E0538F">
        <w:t>Lors de la réalisation des travaux pratiques il faudra veiller :</w:t>
      </w:r>
    </w:p>
    <w:p w:rsidR="00EC7D3E" w:rsidRPr="00E0538F" w:rsidRDefault="00EC7D3E" w:rsidP="00EC7D3E">
      <w:pPr>
        <w:numPr>
          <w:ilvl w:val="0"/>
          <w:numId w:val="30"/>
        </w:numPr>
        <w:spacing w:after="120" w:line="240" w:lineRule="auto"/>
        <w:jc w:val="both"/>
      </w:pPr>
      <w:r w:rsidRPr="00E0538F">
        <w:t xml:space="preserve">Sur le respect des bonnes pratiques de fabrication ; </w:t>
      </w:r>
    </w:p>
    <w:p w:rsidR="00EC7D3E" w:rsidRPr="00E0538F" w:rsidRDefault="00EC7D3E" w:rsidP="00EC7D3E">
      <w:pPr>
        <w:numPr>
          <w:ilvl w:val="0"/>
          <w:numId w:val="30"/>
        </w:numPr>
        <w:spacing w:after="120" w:line="240" w:lineRule="auto"/>
        <w:jc w:val="both"/>
      </w:pPr>
      <w:r w:rsidRPr="00E0538F">
        <w:t xml:space="preserve">Sur l’analyse préalable du procédé pour définir les paramètres clés et les points clés de maîtrise ; </w:t>
      </w:r>
    </w:p>
    <w:p w:rsidR="00EC7D3E" w:rsidRPr="00E0538F" w:rsidRDefault="00EC7D3E" w:rsidP="00EC7D3E">
      <w:pPr>
        <w:numPr>
          <w:ilvl w:val="0"/>
          <w:numId w:val="30"/>
        </w:numPr>
        <w:spacing w:after="120" w:line="240" w:lineRule="auto"/>
        <w:jc w:val="both"/>
      </w:pPr>
      <w:r w:rsidRPr="00E0538F">
        <w:t xml:space="preserve">Sur le respect des procédures (si elles existent) ou sur la précision des enregistrements effectués si le procédé est développé au cours du TP ; </w:t>
      </w:r>
    </w:p>
    <w:p w:rsidR="00EC7D3E" w:rsidRPr="00E0538F" w:rsidRDefault="00EC7D3E" w:rsidP="00EC7D3E">
      <w:pPr>
        <w:numPr>
          <w:ilvl w:val="0"/>
          <w:numId w:val="30"/>
        </w:numPr>
        <w:spacing w:after="120" w:line="240" w:lineRule="auto"/>
        <w:jc w:val="both"/>
      </w:pPr>
      <w:r w:rsidRPr="00E0538F">
        <w:t>Sur l’application des connaissances et savoirs faires acquis au cours des années antérieures ou dans les autres matières ;</w:t>
      </w:r>
    </w:p>
    <w:p w:rsidR="00EC7D3E" w:rsidRPr="00E0538F" w:rsidRDefault="00EC7D3E" w:rsidP="00EC7D3E">
      <w:pPr>
        <w:numPr>
          <w:ilvl w:val="0"/>
          <w:numId w:val="30"/>
        </w:numPr>
        <w:spacing w:after="120" w:line="240" w:lineRule="auto"/>
        <w:jc w:val="both"/>
      </w:pPr>
      <w:r w:rsidRPr="00E0538F">
        <w:t>Sur l’obligation de documenter (faire rapport) systématique les opérations ;</w:t>
      </w:r>
    </w:p>
    <w:p w:rsidR="00EC7D3E" w:rsidRPr="00E0538F" w:rsidRDefault="00EC7D3E" w:rsidP="00EC7D3E">
      <w:pPr>
        <w:numPr>
          <w:ilvl w:val="0"/>
          <w:numId w:val="30"/>
        </w:numPr>
        <w:spacing w:after="120" w:line="240" w:lineRule="auto"/>
        <w:jc w:val="both"/>
        <w:rPr>
          <w:b/>
        </w:rPr>
      </w:pPr>
      <w:r w:rsidRPr="00E0538F">
        <w:rPr>
          <w:b/>
        </w:rPr>
        <w:t xml:space="preserve">Sur l’analyse des écarts observés par rapport aux résultats attendus ou par rapports à la théorie </w:t>
      </w:r>
      <w:r w:rsidRPr="00E0538F">
        <w:rPr>
          <w:b/>
        </w:rPr>
        <w:sym w:font="Wingdings" w:char="F0E8"/>
      </w:r>
      <w:r w:rsidRPr="00E0538F">
        <w:rPr>
          <w:b/>
        </w:rPr>
        <w:t xml:space="preserve"> cette analyse des écarts, et la mise en place des actions correctives nécessaires, est une compétence clé du technicien supérieur de fabrication en industrie alimentaire.</w:t>
      </w:r>
      <w:r w:rsidRPr="00E0538F">
        <w:t xml:space="preserve"> </w:t>
      </w:r>
    </w:p>
    <w:p w:rsidR="00EC7D3E" w:rsidRDefault="00EC7D3E" w:rsidP="00EC7D3E">
      <w:pPr>
        <w:spacing w:before="180" w:line="240" w:lineRule="atLeast"/>
        <w:ind w:right="1025"/>
        <w:jc w:val="right"/>
      </w:pPr>
    </w:p>
    <w:p w:rsidR="00EC7D3E" w:rsidRPr="00C6096B" w:rsidRDefault="00EC7D3E" w:rsidP="00EC7D3E">
      <w:pPr>
        <w:pStyle w:val="Heading2"/>
      </w:pPr>
      <w:bookmarkStart w:id="12" w:name="_Toc304627319"/>
      <w:r w:rsidRPr="00C6096B">
        <w:t>Stages</w:t>
      </w:r>
      <w:bookmarkEnd w:id="12"/>
      <w:r w:rsidRPr="00C6096B">
        <w:t xml:space="preserve"> </w:t>
      </w:r>
    </w:p>
    <w:p w:rsidR="00EC7D3E" w:rsidRPr="00C6096B" w:rsidRDefault="00EC7D3E" w:rsidP="00EC7D3E">
      <w:pPr>
        <w:pBdr>
          <w:top w:val="single" w:sz="4" w:space="1" w:color="auto"/>
          <w:left w:val="single" w:sz="4" w:space="4" w:color="auto"/>
          <w:bottom w:val="single" w:sz="4" w:space="1" w:color="auto"/>
          <w:right w:val="single" w:sz="4" w:space="4" w:color="auto"/>
        </w:pBdr>
        <w:shd w:val="clear" w:color="auto" w:fill="E0E0E0"/>
        <w:jc w:val="center"/>
        <w:rPr>
          <w:b/>
          <w:caps/>
        </w:rPr>
      </w:pPr>
      <w:r w:rsidRPr="00C6096B">
        <w:rPr>
          <w:b/>
          <w:caps/>
        </w:rPr>
        <w:t xml:space="preserve">Stages </w:t>
      </w:r>
    </w:p>
    <w:tbl>
      <w:tblPr>
        <w:tblW w:w="5000" w:type="pct"/>
        <w:tblLook w:val="00A0" w:firstRow="1" w:lastRow="0" w:firstColumn="1" w:lastColumn="0" w:noHBand="0" w:noVBand="0"/>
      </w:tblPr>
      <w:tblGrid>
        <w:gridCol w:w="852"/>
        <w:gridCol w:w="2137"/>
        <w:gridCol w:w="3018"/>
        <w:gridCol w:w="2955"/>
        <w:gridCol w:w="893"/>
      </w:tblGrid>
      <w:tr w:rsidR="00EC7D3E" w:rsidRPr="00C6096B" w:rsidTr="006B7A09">
        <w:tc>
          <w:tcPr>
            <w:tcW w:w="432" w:type="pct"/>
          </w:tcPr>
          <w:p w:rsidR="00EC7D3E" w:rsidRPr="00C6096B" w:rsidRDefault="00EC7D3E" w:rsidP="006B7A09">
            <w:r w:rsidRPr="00C6096B">
              <w:t>Durée</w:t>
            </w:r>
          </w:p>
        </w:tc>
        <w:tc>
          <w:tcPr>
            <w:tcW w:w="1084" w:type="pct"/>
          </w:tcPr>
          <w:p w:rsidR="00EC7D3E" w:rsidRPr="00C6096B" w:rsidRDefault="00EC7D3E" w:rsidP="006B7A09">
            <w:r w:rsidRPr="00C6096B">
              <w:t>1</w:t>
            </w:r>
            <w:r w:rsidRPr="00C6096B">
              <w:rPr>
                <w:vertAlign w:val="superscript"/>
              </w:rPr>
              <w:t>ère</w:t>
            </w:r>
            <w:r w:rsidRPr="00C6096B">
              <w:t xml:space="preserve"> année </w:t>
            </w:r>
          </w:p>
        </w:tc>
        <w:tc>
          <w:tcPr>
            <w:tcW w:w="1531" w:type="pct"/>
          </w:tcPr>
          <w:p w:rsidR="00EC7D3E" w:rsidRPr="00C6096B" w:rsidRDefault="00EC7D3E" w:rsidP="006B7A09">
            <w:r>
              <w:t>12</w:t>
            </w:r>
            <w:r w:rsidRPr="00C6096B">
              <w:t>0</w:t>
            </w:r>
          </w:p>
        </w:tc>
        <w:tc>
          <w:tcPr>
            <w:tcW w:w="1499" w:type="pct"/>
          </w:tcPr>
          <w:p w:rsidR="00EC7D3E" w:rsidRPr="00C6096B" w:rsidRDefault="00EC7D3E" w:rsidP="006B7A09">
            <w:r w:rsidRPr="00C6096B">
              <w:t>Théorie / TD</w:t>
            </w:r>
          </w:p>
        </w:tc>
        <w:tc>
          <w:tcPr>
            <w:tcW w:w="453" w:type="pct"/>
            <w:vMerge w:val="restart"/>
          </w:tcPr>
          <w:p w:rsidR="00EC7D3E" w:rsidRPr="00C6096B" w:rsidRDefault="00EC7D3E" w:rsidP="006B7A09"/>
          <w:p w:rsidR="00EC7D3E" w:rsidRPr="00C6096B" w:rsidRDefault="00EC7D3E" w:rsidP="006B7A09">
            <w:r>
              <w:t>240</w:t>
            </w:r>
          </w:p>
        </w:tc>
      </w:tr>
      <w:tr w:rsidR="00EC7D3E" w:rsidRPr="00C6096B" w:rsidTr="006B7A09">
        <w:tc>
          <w:tcPr>
            <w:tcW w:w="432" w:type="pct"/>
          </w:tcPr>
          <w:p w:rsidR="00EC7D3E" w:rsidRPr="00C6096B" w:rsidRDefault="00EC7D3E" w:rsidP="006B7A09"/>
        </w:tc>
        <w:tc>
          <w:tcPr>
            <w:tcW w:w="1084" w:type="pct"/>
          </w:tcPr>
          <w:p w:rsidR="00EC7D3E" w:rsidRPr="00C6096B" w:rsidRDefault="00EC7D3E" w:rsidP="006B7A09">
            <w:r w:rsidRPr="00C6096B">
              <w:t>2</w:t>
            </w:r>
            <w:r w:rsidRPr="00C6096B">
              <w:rPr>
                <w:vertAlign w:val="superscript"/>
              </w:rPr>
              <w:t>ème</w:t>
            </w:r>
            <w:r w:rsidRPr="00C6096B">
              <w:t xml:space="preserve"> année </w:t>
            </w:r>
          </w:p>
        </w:tc>
        <w:tc>
          <w:tcPr>
            <w:tcW w:w="1531" w:type="pct"/>
          </w:tcPr>
          <w:p w:rsidR="00EC7D3E" w:rsidRPr="00C6096B" w:rsidRDefault="00EC7D3E" w:rsidP="006B7A09">
            <w:r>
              <w:t>12</w:t>
            </w:r>
            <w:r w:rsidRPr="00C6096B">
              <w:t>0</w:t>
            </w:r>
          </w:p>
        </w:tc>
        <w:tc>
          <w:tcPr>
            <w:tcW w:w="1499" w:type="pct"/>
          </w:tcPr>
          <w:p w:rsidR="00EC7D3E" w:rsidRPr="00C6096B" w:rsidRDefault="00EC7D3E" w:rsidP="006B7A09">
            <w:r w:rsidRPr="00C6096B">
              <w:t>TP</w:t>
            </w:r>
          </w:p>
        </w:tc>
        <w:tc>
          <w:tcPr>
            <w:tcW w:w="453" w:type="pct"/>
            <w:vMerge/>
          </w:tcPr>
          <w:p w:rsidR="00EC7D3E" w:rsidRPr="00C6096B" w:rsidRDefault="00EC7D3E" w:rsidP="006B7A09"/>
        </w:tc>
      </w:tr>
      <w:tr w:rsidR="00EC7D3E" w:rsidTr="006B7A09">
        <w:tc>
          <w:tcPr>
            <w:tcW w:w="432" w:type="pct"/>
          </w:tcPr>
          <w:p w:rsidR="00EC7D3E" w:rsidRPr="00C6096B" w:rsidRDefault="00EC7D3E" w:rsidP="006B7A09"/>
        </w:tc>
        <w:tc>
          <w:tcPr>
            <w:tcW w:w="1084" w:type="pct"/>
          </w:tcPr>
          <w:p w:rsidR="00EC7D3E" w:rsidRPr="00C6096B" w:rsidRDefault="00EC7D3E" w:rsidP="006B7A09"/>
        </w:tc>
        <w:tc>
          <w:tcPr>
            <w:tcW w:w="1531" w:type="pct"/>
          </w:tcPr>
          <w:p w:rsidR="00EC7D3E" w:rsidRPr="00C6096B" w:rsidRDefault="00EC7D3E" w:rsidP="006B7A09"/>
        </w:tc>
        <w:tc>
          <w:tcPr>
            <w:tcW w:w="1499" w:type="pct"/>
          </w:tcPr>
          <w:p w:rsidR="00EC7D3E" w:rsidRPr="00E3051A" w:rsidRDefault="00EC7D3E" w:rsidP="006B7A09">
            <w:r w:rsidRPr="00C6096B">
              <w:t>Evaluation</w:t>
            </w:r>
            <w:r w:rsidRPr="00E3051A">
              <w:t xml:space="preserve"> </w:t>
            </w:r>
          </w:p>
        </w:tc>
        <w:tc>
          <w:tcPr>
            <w:tcW w:w="453" w:type="pct"/>
            <w:vMerge/>
          </w:tcPr>
          <w:p w:rsidR="00EC7D3E" w:rsidRPr="00E3051A" w:rsidRDefault="00EC7D3E" w:rsidP="006B7A09"/>
        </w:tc>
      </w:tr>
    </w:tbl>
    <w:p w:rsidR="00EC7D3E"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79"/>
      </w:tblGrid>
      <w:tr w:rsidR="00EC7D3E" w:rsidTr="006B7A09">
        <w:trPr>
          <w:trHeight w:val="834"/>
        </w:trPr>
        <w:tc>
          <w:tcPr>
            <w:tcW w:w="5000" w:type="pct"/>
            <w:tcBorders>
              <w:bottom w:val="nil"/>
            </w:tcBorders>
          </w:tcPr>
          <w:p w:rsidR="00EC7D3E" w:rsidRPr="004D4256" w:rsidRDefault="00EC7D3E" w:rsidP="006B7A09">
            <w:pPr>
              <w:jc w:val="both"/>
            </w:pPr>
            <w:r w:rsidRPr="004D4256">
              <w:t>COMPETENCE</w:t>
            </w:r>
          </w:p>
          <w:p w:rsidR="00EC7D3E" w:rsidRPr="004D4256" w:rsidRDefault="00EC7D3E" w:rsidP="006B7A09">
            <w:pPr>
              <w:jc w:val="both"/>
            </w:pPr>
            <w:r w:rsidRPr="00B341A6">
              <w:t xml:space="preserve">Assurer la mise en pratique des savoirs et savoir-faire acquis en centre de formation dans le cadre de mise en situation professionnelle, adapter ses savoirs et savoir-faire au contexte du monde de l’entreprise  </w:t>
            </w:r>
          </w:p>
        </w:tc>
      </w:tr>
      <w:tr w:rsidR="00EC7D3E" w:rsidTr="006B7A09">
        <w:trPr>
          <w:trHeight w:val="552"/>
        </w:trPr>
        <w:tc>
          <w:tcPr>
            <w:tcW w:w="5000" w:type="pct"/>
          </w:tcPr>
          <w:p w:rsidR="00EC7D3E" w:rsidRPr="004D4256" w:rsidRDefault="00EC7D3E" w:rsidP="006B7A09">
            <w:pPr>
              <w:jc w:val="both"/>
            </w:pPr>
            <w:r w:rsidRPr="004D4256">
              <w:t>DESCRIPTION</w:t>
            </w:r>
          </w:p>
          <w:p w:rsidR="00EC7D3E" w:rsidRPr="00B341A6" w:rsidRDefault="00EC7D3E" w:rsidP="006B7A09">
            <w:pPr>
              <w:jc w:val="both"/>
            </w:pPr>
            <w:r w:rsidRPr="00B341A6">
              <w:t>L’objectif de ce module est de permettre à l’élève de se familiariser et de s’engager dans le milieu de travail et de prendre conscience des changements de perception qu’entraîne un stage dans une entreprise. Il permet également de consolider les compétences acquises au cours de la formation.</w:t>
            </w:r>
          </w:p>
          <w:p w:rsidR="00EC7D3E" w:rsidRPr="004D4256" w:rsidRDefault="00EC7D3E" w:rsidP="006B7A09">
            <w:pPr>
              <w:jc w:val="both"/>
            </w:pPr>
            <w:r w:rsidRPr="004D4256">
              <w:t>CONTEXTE D’ENSEIGNEMENT</w:t>
            </w:r>
          </w:p>
          <w:p w:rsidR="00EC7D3E" w:rsidRPr="00B341A6" w:rsidRDefault="00EC7D3E" w:rsidP="006B7A09">
            <w:pPr>
              <w:jc w:val="both"/>
            </w:pPr>
            <w:r w:rsidRPr="00B341A6">
              <w:t>Prendre connaissance des préalables et des modalités d’un stage en entreprise</w:t>
            </w:r>
          </w:p>
          <w:p w:rsidR="00EC7D3E" w:rsidRPr="00B341A6" w:rsidRDefault="00EC7D3E" w:rsidP="006B7A09">
            <w:pPr>
              <w:jc w:val="both"/>
            </w:pPr>
            <w:r w:rsidRPr="00B341A6">
              <w:t xml:space="preserve">Expliquer les caractéristiques organisationnelles d’une entreprise agroalimentaire </w:t>
            </w:r>
          </w:p>
          <w:p w:rsidR="00EC7D3E" w:rsidRPr="00B341A6" w:rsidRDefault="00EC7D3E" w:rsidP="006B7A09">
            <w:pPr>
              <w:jc w:val="both"/>
            </w:pPr>
            <w:r w:rsidRPr="00B341A6">
              <w:t>Se familiariser avec des techniques de travail</w:t>
            </w:r>
          </w:p>
          <w:p w:rsidR="00EC7D3E" w:rsidRPr="00B341A6" w:rsidRDefault="00EC7D3E" w:rsidP="006B7A09">
            <w:pPr>
              <w:jc w:val="both"/>
            </w:pPr>
            <w:r w:rsidRPr="00B341A6">
              <w:t>Prendre conscience des capacités à développer pour s’insérer dans le monde professionnel</w:t>
            </w:r>
          </w:p>
          <w:p w:rsidR="00EC7D3E" w:rsidRPr="00B341A6" w:rsidRDefault="00EC7D3E" w:rsidP="006B7A09">
            <w:pPr>
              <w:jc w:val="both"/>
            </w:pPr>
            <w:r w:rsidRPr="00B341A6">
              <w:t xml:space="preserve">Découvrir l’entreprise </w:t>
            </w:r>
          </w:p>
          <w:p w:rsidR="00EC7D3E" w:rsidRPr="00B341A6" w:rsidRDefault="00EC7D3E" w:rsidP="006B7A09">
            <w:pPr>
              <w:jc w:val="both"/>
            </w:pPr>
            <w:r w:rsidRPr="00B341A6">
              <w:t>Réaliser un rapport de stage</w:t>
            </w:r>
          </w:p>
          <w:p w:rsidR="00EC7D3E" w:rsidRPr="00B341A6" w:rsidRDefault="00EC7D3E" w:rsidP="006B7A09">
            <w:pPr>
              <w:jc w:val="both"/>
            </w:pPr>
            <w:r w:rsidRPr="00B341A6">
              <w:t>participer aux opérations d’une entreprise agro industrielle</w:t>
            </w:r>
          </w:p>
          <w:p w:rsidR="00EC7D3E" w:rsidRPr="004D4256" w:rsidRDefault="00EC7D3E" w:rsidP="006B7A09">
            <w:pPr>
              <w:jc w:val="both"/>
            </w:pPr>
            <w:r w:rsidRPr="00B341A6">
              <w:t>Réaliser un rapport de stage.</w:t>
            </w:r>
          </w:p>
        </w:tc>
      </w:tr>
      <w:tr w:rsidR="00EC7D3E" w:rsidTr="006B7A09">
        <w:trPr>
          <w:trHeight w:val="552"/>
        </w:trPr>
        <w:tc>
          <w:tcPr>
            <w:tcW w:w="5000" w:type="pct"/>
          </w:tcPr>
          <w:p w:rsidR="00EC7D3E" w:rsidRPr="004D4256" w:rsidRDefault="00EC7D3E" w:rsidP="006B7A09">
            <w:pPr>
              <w:jc w:val="both"/>
            </w:pPr>
            <w:r w:rsidRPr="004D4256">
              <w:t>CONDITIONS D’EVALUATION</w:t>
            </w:r>
          </w:p>
          <w:p w:rsidR="00EC7D3E" w:rsidRDefault="00EC7D3E" w:rsidP="006B7A09">
            <w:pPr>
              <w:jc w:val="both"/>
            </w:pPr>
            <w:r>
              <w:t xml:space="preserve">Travail individuel </w:t>
            </w:r>
          </w:p>
          <w:p w:rsidR="00EC7D3E" w:rsidRDefault="00EC7D3E" w:rsidP="006B7A09">
            <w:pPr>
              <w:jc w:val="both"/>
            </w:pPr>
            <w:r>
              <w:t xml:space="preserve">A partir : </w:t>
            </w:r>
            <w:r w:rsidRPr="00E151E1">
              <w:t xml:space="preserve">de directives, </w:t>
            </w:r>
            <w:r>
              <w:t xml:space="preserve"> </w:t>
            </w:r>
            <w:r w:rsidRPr="00E151E1">
              <w:t>d’un programme de stage.</w:t>
            </w:r>
          </w:p>
          <w:p w:rsidR="00EC7D3E" w:rsidRPr="00E151E1" w:rsidRDefault="00EC7D3E" w:rsidP="006B7A09">
            <w:pPr>
              <w:jc w:val="both"/>
            </w:pPr>
            <w:r w:rsidRPr="00E151E1">
              <w:t>A l’aide :</w:t>
            </w:r>
            <w:r>
              <w:t xml:space="preserve"> </w:t>
            </w:r>
            <w:r w:rsidRPr="00E151E1">
              <w:t xml:space="preserve">du programme d’études, du journal de bord, </w:t>
            </w:r>
            <w:r>
              <w:t xml:space="preserve"> </w:t>
            </w:r>
            <w:r w:rsidRPr="00E151E1">
              <w:t xml:space="preserve">de la grille d’évaluation de la participation (employeur), </w:t>
            </w:r>
            <w:r>
              <w:t xml:space="preserve"> </w:t>
            </w:r>
            <w:r w:rsidRPr="00E151E1">
              <w:t>de la fiche d’appréciation du stage et du rapport de stage.</w:t>
            </w:r>
          </w:p>
          <w:p w:rsidR="00EC7D3E" w:rsidRPr="004D4256" w:rsidRDefault="00EC7D3E" w:rsidP="006B7A09">
            <w:pPr>
              <w:jc w:val="both"/>
            </w:pPr>
            <w:r w:rsidRPr="004D4256">
              <w:t>RESSOURCES MATERIELLES</w:t>
            </w:r>
          </w:p>
          <w:p w:rsidR="00EC7D3E" w:rsidRPr="00EA4263" w:rsidRDefault="00EC7D3E" w:rsidP="006B7A09">
            <w:pPr>
              <w:jc w:val="both"/>
            </w:pPr>
            <w:r>
              <w:t xml:space="preserve">Ressources de l’entreprise d’accueil </w:t>
            </w:r>
          </w:p>
          <w:p w:rsidR="00EC7D3E" w:rsidRPr="00EA4263" w:rsidRDefault="00EC7D3E" w:rsidP="006B7A09">
            <w:pPr>
              <w:jc w:val="both"/>
            </w:pPr>
            <w:r>
              <w:t xml:space="preserve">Ressources de l’école (si nécessaires) </w:t>
            </w:r>
          </w:p>
          <w:p w:rsidR="00EC7D3E" w:rsidRPr="004D4256" w:rsidRDefault="00EC7D3E" w:rsidP="006B7A09">
            <w:pPr>
              <w:jc w:val="both"/>
            </w:pPr>
            <w:r w:rsidRPr="004D4256">
              <w:t>LISTE DES RESSOURCES PEDAGOGIQUES</w:t>
            </w:r>
          </w:p>
          <w:p w:rsidR="00EC7D3E" w:rsidRPr="004D4256" w:rsidRDefault="00EC7D3E" w:rsidP="006B7A09">
            <w:pPr>
              <w:jc w:val="both"/>
            </w:pPr>
            <w:r w:rsidRPr="00EA4263">
              <w:t>Programme d’études</w:t>
            </w:r>
            <w:r>
              <w:t xml:space="preserve">, </w:t>
            </w:r>
            <w:r w:rsidRPr="00EA4263">
              <w:t>Guide pédagogique</w:t>
            </w:r>
            <w:r>
              <w:t xml:space="preserve">, </w:t>
            </w:r>
            <w:r w:rsidRPr="00EA4263">
              <w:t>Guide d’évaluation</w:t>
            </w:r>
            <w:r>
              <w:t xml:space="preserve">, </w:t>
            </w:r>
            <w:r w:rsidRPr="00EA4263">
              <w:t>Résumé théorique et guide de travaux pratiques</w:t>
            </w:r>
            <w:r>
              <w:t xml:space="preserve">, </w:t>
            </w:r>
            <w:r w:rsidRPr="00EA4263">
              <w:t>Des études de cas</w:t>
            </w:r>
          </w:p>
        </w:tc>
      </w:tr>
    </w:tbl>
    <w:p w:rsidR="00EC7D3E" w:rsidRDefault="00EC7D3E" w:rsidP="00EC7D3E"/>
    <w:p w:rsidR="00EC7D3E" w:rsidRDefault="00EC7D3E" w:rsidP="00EC7D3E"/>
    <w:p w:rsidR="00EC7D3E" w:rsidRDefault="00EC7D3E" w:rsidP="00EC7D3E">
      <w: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31"/>
        <w:gridCol w:w="6448"/>
      </w:tblGrid>
      <w:tr w:rsidR="00EC7D3E" w:rsidRPr="00B341A6" w:rsidTr="006B7A09">
        <w:trPr>
          <w:cantSplit/>
          <w:trHeight w:val="329"/>
        </w:trPr>
        <w:tc>
          <w:tcPr>
            <w:tcW w:w="1703" w:type="pct"/>
            <w:tcBorders>
              <w:bottom w:val="single" w:sz="4" w:space="0" w:color="auto"/>
              <w:right w:val="nil"/>
            </w:tcBorders>
          </w:tcPr>
          <w:p w:rsidR="00EC7D3E" w:rsidRPr="004D4256" w:rsidRDefault="00EC7D3E" w:rsidP="006B7A09">
            <w:r w:rsidRPr="004D4256">
              <w:lastRenderedPageBreak/>
              <w:t>OBJECTIFS</w:t>
            </w:r>
          </w:p>
        </w:tc>
        <w:tc>
          <w:tcPr>
            <w:tcW w:w="3297" w:type="pct"/>
            <w:tcBorders>
              <w:left w:val="nil"/>
              <w:bottom w:val="single" w:sz="4" w:space="0" w:color="auto"/>
            </w:tcBorders>
          </w:tcPr>
          <w:p w:rsidR="00EC7D3E" w:rsidRPr="004D4256" w:rsidRDefault="00EC7D3E" w:rsidP="006B7A09">
            <w:r w:rsidRPr="004D4256">
              <w:t>ÉLÉMENTS DE CONTENU</w:t>
            </w:r>
          </w:p>
        </w:tc>
      </w:tr>
      <w:tr w:rsidR="00EC7D3E" w:rsidRPr="00EC7D3E" w:rsidTr="006B7A09">
        <w:trPr>
          <w:cantSplit/>
          <w:trHeight w:val="329"/>
        </w:trPr>
        <w:tc>
          <w:tcPr>
            <w:tcW w:w="1703" w:type="pct"/>
            <w:tcBorders>
              <w:top w:val="nil"/>
              <w:bottom w:val="nil"/>
              <w:right w:val="nil"/>
            </w:tcBorders>
          </w:tcPr>
          <w:p w:rsidR="00EC7D3E" w:rsidRPr="00EC7D3E" w:rsidRDefault="00EC7D3E" w:rsidP="006B7A09">
            <w:pPr>
              <w:rPr>
                <w:lang w:val="fr-FR"/>
              </w:rPr>
            </w:pPr>
            <w:r w:rsidRPr="00EC7D3E">
              <w:rPr>
                <w:lang w:val="fr-FR"/>
              </w:rPr>
              <w:t>A. Préparer son séjour en milieu de travail</w:t>
            </w:r>
          </w:p>
        </w:tc>
        <w:tc>
          <w:tcPr>
            <w:tcW w:w="3297" w:type="pct"/>
            <w:tcBorders>
              <w:top w:val="nil"/>
              <w:left w:val="nil"/>
              <w:bottom w:val="nil"/>
            </w:tcBorders>
          </w:tcPr>
          <w:p w:rsidR="00EC7D3E" w:rsidRPr="00EC7D3E" w:rsidRDefault="00EC7D3E" w:rsidP="006B7A09">
            <w:pPr>
              <w:rPr>
                <w:lang w:val="fr-FR"/>
              </w:rPr>
            </w:pPr>
            <w:r w:rsidRPr="00EC7D3E">
              <w:rPr>
                <w:lang w:val="fr-FR"/>
              </w:rPr>
              <w:t>Les intervenants dans l’opération « stage en entreprise »</w:t>
            </w:r>
          </w:p>
          <w:p w:rsidR="00EC7D3E" w:rsidRPr="00EC7D3E" w:rsidRDefault="00EC7D3E" w:rsidP="006B7A09">
            <w:pPr>
              <w:rPr>
                <w:lang w:val="fr-FR"/>
              </w:rPr>
            </w:pPr>
            <w:r w:rsidRPr="00EC7D3E">
              <w:rPr>
                <w:lang w:val="fr-FR"/>
              </w:rPr>
              <w:t>Recherche dynamique de stage</w:t>
            </w:r>
          </w:p>
          <w:p w:rsidR="00EC7D3E" w:rsidRPr="00EC7D3E" w:rsidRDefault="00EC7D3E" w:rsidP="006B7A09">
            <w:pPr>
              <w:rPr>
                <w:lang w:val="fr-FR"/>
              </w:rPr>
            </w:pPr>
            <w:r w:rsidRPr="00EC7D3E">
              <w:rPr>
                <w:lang w:val="fr-FR"/>
              </w:rPr>
              <w:t>Organisation du stage</w:t>
            </w:r>
          </w:p>
          <w:p w:rsidR="00EC7D3E" w:rsidRPr="00EC7D3E" w:rsidRDefault="00EC7D3E" w:rsidP="006B7A09">
            <w:pPr>
              <w:rPr>
                <w:lang w:val="fr-FR"/>
              </w:rPr>
            </w:pPr>
            <w:r w:rsidRPr="00EC7D3E">
              <w:rPr>
                <w:lang w:val="fr-FR"/>
              </w:rPr>
              <w:t>Objectifs du stage</w:t>
            </w:r>
          </w:p>
          <w:p w:rsidR="00EC7D3E" w:rsidRPr="00EC7D3E" w:rsidRDefault="00EC7D3E" w:rsidP="006B7A09">
            <w:pPr>
              <w:rPr>
                <w:lang w:val="fr-FR"/>
              </w:rPr>
            </w:pPr>
            <w:r w:rsidRPr="00EC7D3E">
              <w:rPr>
                <w:lang w:val="fr-FR"/>
              </w:rPr>
              <w:t>Préparation du stage</w:t>
            </w:r>
          </w:p>
        </w:tc>
      </w:tr>
      <w:tr w:rsidR="00EC7D3E" w:rsidTr="006B7A09">
        <w:trPr>
          <w:cantSplit/>
          <w:trHeight w:val="329"/>
        </w:trPr>
        <w:tc>
          <w:tcPr>
            <w:tcW w:w="1703" w:type="pct"/>
            <w:tcBorders>
              <w:top w:val="nil"/>
              <w:bottom w:val="nil"/>
              <w:right w:val="nil"/>
            </w:tcBorders>
          </w:tcPr>
          <w:p w:rsidR="00EC7D3E" w:rsidRPr="00EC7D3E" w:rsidRDefault="00EC7D3E" w:rsidP="006B7A09">
            <w:pPr>
              <w:rPr>
                <w:lang w:val="fr-FR"/>
              </w:rPr>
            </w:pPr>
            <w:r w:rsidRPr="00EC7D3E">
              <w:rPr>
                <w:lang w:val="fr-FR"/>
              </w:rPr>
              <w:t>B. Exécuter des tâches professionnelles</w:t>
            </w:r>
          </w:p>
        </w:tc>
        <w:tc>
          <w:tcPr>
            <w:tcW w:w="3297" w:type="pct"/>
            <w:tcBorders>
              <w:top w:val="nil"/>
              <w:left w:val="nil"/>
              <w:bottom w:val="nil"/>
            </w:tcBorders>
          </w:tcPr>
          <w:p w:rsidR="00EC7D3E" w:rsidRPr="00EC7D3E" w:rsidRDefault="00EC7D3E" w:rsidP="006B7A09">
            <w:pPr>
              <w:rPr>
                <w:lang w:val="fr-FR"/>
              </w:rPr>
            </w:pPr>
            <w:r w:rsidRPr="00EC7D3E">
              <w:rPr>
                <w:lang w:val="fr-FR"/>
              </w:rPr>
              <w:t>Attitudes et comportement</w:t>
            </w:r>
          </w:p>
          <w:p w:rsidR="00EC7D3E" w:rsidRPr="00EC7D3E" w:rsidRDefault="00EC7D3E" w:rsidP="006B7A09">
            <w:pPr>
              <w:rPr>
                <w:lang w:val="fr-FR"/>
              </w:rPr>
            </w:pPr>
            <w:r w:rsidRPr="00EC7D3E">
              <w:rPr>
                <w:lang w:val="fr-FR"/>
              </w:rPr>
              <w:t>Planification des activités en cours de stage</w:t>
            </w:r>
          </w:p>
          <w:p w:rsidR="00EC7D3E" w:rsidRPr="005E52FD" w:rsidRDefault="00EC7D3E" w:rsidP="006B7A09">
            <w:r w:rsidRPr="005E52FD">
              <w:t>Participation aux tâches</w:t>
            </w:r>
          </w:p>
        </w:tc>
      </w:tr>
      <w:tr w:rsidR="00EC7D3E" w:rsidRPr="00EC7D3E" w:rsidTr="006B7A09">
        <w:trPr>
          <w:cantSplit/>
          <w:trHeight w:val="329"/>
        </w:trPr>
        <w:tc>
          <w:tcPr>
            <w:tcW w:w="1703" w:type="pct"/>
            <w:tcBorders>
              <w:top w:val="nil"/>
              <w:bottom w:val="nil"/>
              <w:right w:val="nil"/>
            </w:tcBorders>
          </w:tcPr>
          <w:p w:rsidR="00EC7D3E" w:rsidRPr="00EC7D3E" w:rsidRDefault="00EC7D3E" w:rsidP="006B7A09">
            <w:pPr>
              <w:rPr>
                <w:lang w:val="fr-FR"/>
              </w:rPr>
            </w:pPr>
            <w:r w:rsidRPr="00EC7D3E">
              <w:rPr>
                <w:lang w:val="fr-FR"/>
              </w:rPr>
              <w:t>C. Remplir le journal de bord</w:t>
            </w:r>
          </w:p>
        </w:tc>
        <w:tc>
          <w:tcPr>
            <w:tcW w:w="3297" w:type="pct"/>
            <w:tcBorders>
              <w:top w:val="nil"/>
              <w:left w:val="nil"/>
              <w:bottom w:val="nil"/>
            </w:tcBorders>
          </w:tcPr>
          <w:p w:rsidR="00EC7D3E" w:rsidRPr="00EC7D3E" w:rsidRDefault="00EC7D3E" w:rsidP="006B7A09">
            <w:pPr>
              <w:rPr>
                <w:lang w:val="fr-FR"/>
              </w:rPr>
            </w:pPr>
            <w:r w:rsidRPr="00EC7D3E">
              <w:rPr>
                <w:lang w:val="fr-FR"/>
              </w:rPr>
              <w:t>Rapports journaliers</w:t>
            </w:r>
          </w:p>
          <w:p w:rsidR="00EC7D3E" w:rsidRPr="00EC7D3E" w:rsidRDefault="00EC7D3E" w:rsidP="006B7A09">
            <w:pPr>
              <w:rPr>
                <w:lang w:val="fr-FR"/>
              </w:rPr>
            </w:pPr>
            <w:r w:rsidRPr="00EC7D3E">
              <w:rPr>
                <w:lang w:val="fr-FR"/>
              </w:rPr>
              <w:t>Appréciation des activités</w:t>
            </w:r>
          </w:p>
        </w:tc>
      </w:tr>
      <w:tr w:rsidR="00EC7D3E" w:rsidRPr="00EC7D3E" w:rsidTr="006B7A09">
        <w:trPr>
          <w:cantSplit/>
          <w:trHeight w:val="329"/>
        </w:trPr>
        <w:tc>
          <w:tcPr>
            <w:tcW w:w="1703" w:type="pct"/>
            <w:tcBorders>
              <w:top w:val="nil"/>
              <w:bottom w:val="nil"/>
              <w:right w:val="nil"/>
            </w:tcBorders>
          </w:tcPr>
          <w:p w:rsidR="00EC7D3E" w:rsidRPr="00EC7D3E" w:rsidRDefault="00EC7D3E" w:rsidP="006B7A09">
            <w:pPr>
              <w:rPr>
                <w:lang w:val="fr-FR"/>
              </w:rPr>
            </w:pPr>
            <w:r w:rsidRPr="00EC7D3E">
              <w:rPr>
                <w:lang w:val="fr-FR"/>
              </w:rPr>
              <w:t>D. Rédiger le rapport de stage</w:t>
            </w:r>
          </w:p>
        </w:tc>
        <w:tc>
          <w:tcPr>
            <w:tcW w:w="3297" w:type="pct"/>
            <w:tcBorders>
              <w:top w:val="nil"/>
              <w:left w:val="nil"/>
              <w:bottom w:val="nil"/>
            </w:tcBorders>
          </w:tcPr>
          <w:p w:rsidR="00EC7D3E" w:rsidRPr="00EC7D3E" w:rsidRDefault="00EC7D3E" w:rsidP="006B7A09">
            <w:pPr>
              <w:rPr>
                <w:lang w:val="fr-FR"/>
              </w:rPr>
            </w:pPr>
            <w:r w:rsidRPr="00EC7D3E">
              <w:rPr>
                <w:lang w:val="fr-FR"/>
              </w:rPr>
              <w:t>Rédaction du rapport de stage</w:t>
            </w:r>
          </w:p>
        </w:tc>
      </w:tr>
      <w:tr w:rsidR="00EC7D3E" w:rsidTr="006B7A09">
        <w:trPr>
          <w:cantSplit/>
          <w:trHeight w:val="329"/>
        </w:trPr>
        <w:tc>
          <w:tcPr>
            <w:tcW w:w="1703" w:type="pct"/>
            <w:tcBorders>
              <w:top w:val="nil"/>
              <w:bottom w:val="single" w:sz="4" w:space="0" w:color="auto"/>
              <w:right w:val="nil"/>
            </w:tcBorders>
          </w:tcPr>
          <w:p w:rsidR="00EC7D3E" w:rsidRPr="00EC7D3E" w:rsidRDefault="00EC7D3E" w:rsidP="006B7A09">
            <w:pPr>
              <w:rPr>
                <w:lang w:val="fr-FR"/>
              </w:rPr>
            </w:pPr>
            <w:r w:rsidRPr="00EC7D3E">
              <w:rPr>
                <w:lang w:val="fr-FR"/>
              </w:rPr>
              <w:t>E. Exposer son opinion sur les conséquences du stage</w:t>
            </w:r>
          </w:p>
        </w:tc>
        <w:tc>
          <w:tcPr>
            <w:tcW w:w="3297" w:type="pct"/>
            <w:tcBorders>
              <w:top w:val="nil"/>
              <w:left w:val="nil"/>
              <w:bottom w:val="single" w:sz="4" w:space="0" w:color="auto"/>
            </w:tcBorders>
          </w:tcPr>
          <w:p w:rsidR="00EC7D3E" w:rsidRPr="00EC7D3E" w:rsidRDefault="00EC7D3E" w:rsidP="006B7A09">
            <w:pPr>
              <w:rPr>
                <w:lang w:val="fr-FR"/>
              </w:rPr>
            </w:pPr>
            <w:r w:rsidRPr="00EC7D3E">
              <w:rPr>
                <w:lang w:val="fr-FR"/>
              </w:rPr>
              <w:t>Réflexion sur les conséquences du stage</w:t>
            </w:r>
          </w:p>
          <w:p w:rsidR="00EC7D3E" w:rsidRPr="005E52FD" w:rsidRDefault="00EC7D3E" w:rsidP="006B7A09">
            <w:r w:rsidRPr="005E52FD">
              <w:t>Perception du métier</w:t>
            </w:r>
          </w:p>
        </w:tc>
      </w:tr>
    </w:tbl>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Pr>
        <w:pStyle w:val="Heading1"/>
        <w:shd w:val="clear" w:color="auto" w:fill="E0E0E0"/>
        <w:rPr>
          <w:caps/>
        </w:rPr>
      </w:pPr>
      <w:r w:rsidRPr="00E3051A">
        <w:rPr>
          <w:caps/>
        </w:rPr>
        <w:t xml:space="preserve">Résumé du programme de formation </w:t>
      </w:r>
    </w:p>
    <w:tbl>
      <w:tblPr>
        <w:tblW w:w="10111" w:type="dxa"/>
        <w:tblInd w:w="87" w:type="dxa"/>
        <w:tblLook w:val="04A0" w:firstRow="1" w:lastRow="0" w:firstColumn="1" w:lastColumn="0" w:noHBand="0" w:noVBand="1"/>
      </w:tblPr>
      <w:tblGrid>
        <w:gridCol w:w="737"/>
        <w:gridCol w:w="2790"/>
        <w:gridCol w:w="4320"/>
        <w:gridCol w:w="791"/>
        <w:gridCol w:w="777"/>
        <w:gridCol w:w="696"/>
      </w:tblGrid>
      <w:tr w:rsidR="00EC7D3E" w:rsidRPr="00D0325B" w:rsidTr="006B7A09">
        <w:trPr>
          <w:trHeight w:val="300"/>
        </w:trPr>
        <w:tc>
          <w:tcPr>
            <w:tcW w:w="737" w:type="dxa"/>
            <w:vMerge w:val="restart"/>
            <w:tcBorders>
              <w:top w:val="single" w:sz="4" w:space="0" w:color="auto"/>
              <w:left w:val="single" w:sz="4" w:space="0" w:color="auto"/>
              <w:right w:val="single" w:sz="4" w:space="0" w:color="auto"/>
            </w:tcBorders>
            <w:shd w:val="clear" w:color="000000" w:fill="FFFFFF"/>
            <w:vAlign w:val="center"/>
          </w:tcPr>
          <w:p w:rsidR="00EC7D3E" w:rsidRPr="00D0325B" w:rsidRDefault="00EC7D3E" w:rsidP="006B7A09">
            <w:pPr>
              <w:spacing w:after="0"/>
              <w:jc w:val="center"/>
              <w:rPr>
                <w:rFonts w:ascii="Calibri" w:hAnsi="Calibri" w:cs="Calibri"/>
                <w:b/>
                <w:bCs/>
                <w:color w:val="000000"/>
              </w:rPr>
            </w:pPr>
            <w:r w:rsidRPr="00D0325B">
              <w:rPr>
                <w:rFonts w:ascii="Calibri" w:hAnsi="Calibri" w:cs="Calibri"/>
                <w:b/>
                <w:bCs/>
                <w:color w:val="000000"/>
              </w:rPr>
              <w:t> </w:t>
            </w:r>
          </w:p>
        </w:tc>
        <w:tc>
          <w:tcPr>
            <w:tcW w:w="2790"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EC7D3E" w:rsidRPr="00D0325B" w:rsidRDefault="00EC7D3E" w:rsidP="006B7A09">
            <w:pPr>
              <w:spacing w:after="0"/>
              <w:jc w:val="center"/>
              <w:rPr>
                <w:b/>
                <w:bCs/>
                <w:caps/>
                <w:color w:val="000000"/>
                <w:sz w:val="20"/>
                <w:szCs w:val="20"/>
              </w:rPr>
            </w:pPr>
            <w:r w:rsidRPr="00D0325B">
              <w:rPr>
                <w:b/>
                <w:bCs/>
                <w:caps/>
                <w:color w:val="000000"/>
                <w:sz w:val="20"/>
                <w:szCs w:val="20"/>
              </w:rPr>
              <w:t>Intitulé</w:t>
            </w:r>
          </w:p>
        </w:tc>
        <w:tc>
          <w:tcPr>
            <w:tcW w:w="4320" w:type="dxa"/>
            <w:tcBorders>
              <w:top w:val="single" w:sz="4" w:space="0" w:color="auto"/>
              <w:left w:val="nil"/>
              <w:bottom w:val="single" w:sz="4" w:space="0" w:color="auto"/>
              <w:right w:val="single" w:sz="4" w:space="0" w:color="auto"/>
            </w:tcBorders>
            <w:shd w:val="clear" w:color="000000" w:fill="FFFFFF"/>
            <w:vAlign w:val="center"/>
          </w:tcPr>
          <w:p w:rsidR="00EC7D3E" w:rsidRPr="00D0325B" w:rsidRDefault="00EC7D3E" w:rsidP="006B7A09">
            <w:pPr>
              <w:spacing w:after="0"/>
              <w:jc w:val="center"/>
              <w:rPr>
                <w:b/>
                <w:bCs/>
                <w:caps/>
                <w:color w:val="000000"/>
                <w:sz w:val="20"/>
                <w:szCs w:val="20"/>
              </w:rPr>
            </w:pPr>
            <w:r w:rsidRPr="00D0325B">
              <w:rPr>
                <w:b/>
                <w:bCs/>
                <w:caps/>
                <w:color w:val="000000"/>
                <w:sz w:val="20"/>
                <w:szCs w:val="20"/>
              </w:rPr>
              <w:t>Compétences visées</w:t>
            </w:r>
          </w:p>
        </w:tc>
        <w:tc>
          <w:tcPr>
            <w:tcW w:w="2264" w:type="dxa"/>
            <w:gridSpan w:val="3"/>
            <w:tcBorders>
              <w:top w:val="single" w:sz="4" w:space="0" w:color="auto"/>
              <w:left w:val="nil"/>
              <w:bottom w:val="single" w:sz="4" w:space="0" w:color="auto"/>
              <w:right w:val="single" w:sz="4" w:space="0" w:color="auto"/>
            </w:tcBorders>
            <w:shd w:val="clear" w:color="000000" w:fill="FFFFFF"/>
            <w:noWrap/>
            <w:vAlign w:val="center"/>
          </w:tcPr>
          <w:p w:rsidR="00EC7D3E" w:rsidRPr="00D0325B" w:rsidRDefault="00EC7D3E" w:rsidP="006B7A09">
            <w:pPr>
              <w:spacing w:after="0"/>
              <w:jc w:val="center"/>
              <w:rPr>
                <w:rFonts w:ascii="Calibri" w:hAnsi="Calibri" w:cs="Calibri"/>
                <w:b/>
                <w:bCs/>
                <w:caps/>
                <w:color w:val="000000"/>
              </w:rPr>
            </w:pPr>
            <w:r w:rsidRPr="00D0325B">
              <w:rPr>
                <w:rFonts w:ascii="Calibri" w:hAnsi="Calibri" w:cs="Calibri"/>
                <w:b/>
                <w:bCs/>
                <w:caps/>
                <w:color w:val="000000"/>
              </w:rPr>
              <w:t>Annee d'Etude</w:t>
            </w:r>
          </w:p>
        </w:tc>
      </w:tr>
      <w:tr w:rsidR="00EC7D3E" w:rsidRPr="00D0325B" w:rsidTr="006B7A09">
        <w:trPr>
          <w:trHeight w:val="405"/>
        </w:trPr>
        <w:tc>
          <w:tcPr>
            <w:tcW w:w="737" w:type="dxa"/>
            <w:vMerge/>
            <w:tcBorders>
              <w:left w:val="single" w:sz="4" w:space="0" w:color="auto"/>
              <w:bottom w:val="single" w:sz="4" w:space="0" w:color="auto"/>
              <w:right w:val="single" w:sz="4" w:space="0" w:color="auto"/>
            </w:tcBorders>
            <w:shd w:val="clear" w:color="000000" w:fill="FFFFFF"/>
            <w:vAlign w:val="center"/>
          </w:tcPr>
          <w:p w:rsidR="00EC7D3E" w:rsidRPr="00D0325B" w:rsidRDefault="00EC7D3E" w:rsidP="006B7A09">
            <w:pPr>
              <w:spacing w:after="0"/>
              <w:rPr>
                <w:rFonts w:ascii="Calibri" w:hAnsi="Calibri" w:cs="Calibri"/>
                <w:b/>
                <w:bCs/>
                <w:color w:val="000000"/>
              </w:rPr>
            </w:pPr>
          </w:p>
        </w:tc>
        <w:tc>
          <w:tcPr>
            <w:tcW w:w="2790" w:type="dxa"/>
            <w:vMerge/>
            <w:tcBorders>
              <w:top w:val="single" w:sz="4" w:space="0" w:color="auto"/>
              <w:left w:val="single" w:sz="4" w:space="0" w:color="auto"/>
              <w:bottom w:val="single" w:sz="4" w:space="0" w:color="auto"/>
              <w:right w:val="single" w:sz="4" w:space="0" w:color="auto"/>
            </w:tcBorders>
            <w:vAlign w:val="center"/>
          </w:tcPr>
          <w:p w:rsidR="00EC7D3E" w:rsidRPr="00D0325B" w:rsidRDefault="00EC7D3E" w:rsidP="006B7A09">
            <w:pPr>
              <w:spacing w:after="0"/>
              <w:jc w:val="center"/>
              <w:rPr>
                <w:b/>
                <w:bCs/>
                <w:caps/>
                <w:color w:val="000000"/>
                <w:sz w:val="20"/>
                <w:szCs w:val="20"/>
              </w:rPr>
            </w:pPr>
          </w:p>
        </w:tc>
        <w:tc>
          <w:tcPr>
            <w:tcW w:w="4320" w:type="dxa"/>
            <w:tcBorders>
              <w:top w:val="nil"/>
              <w:left w:val="nil"/>
              <w:bottom w:val="single" w:sz="4" w:space="0" w:color="auto"/>
              <w:right w:val="single" w:sz="4" w:space="0" w:color="auto"/>
            </w:tcBorders>
            <w:shd w:val="clear" w:color="000000" w:fill="FFFFFF"/>
            <w:vAlign w:val="center"/>
          </w:tcPr>
          <w:p w:rsidR="00EC7D3E" w:rsidRPr="00EC7D3E" w:rsidRDefault="00EC7D3E" w:rsidP="006B7A09">
            <w:pPr>
              <w:spacing w:after="0"/>
              <w:jc w:val="center"/>
              <w:rPr>
                <w:b/>
                <w:bCs/>
                <w:caps/>
                <w:color w:val="000000"/>
                <w:sz w:val="20"/>
                <w:szCs w:val="20"/>
                <w:lang w:val="fr-FR"/>
              </w:rPr>
            </w:pPr>
            <w:r w:rsidRPr="00EC7D3E">
              <w:rPr>
                <w:b/>
                <w:bCs/>
                <w:caps/>
                <w:color w:val="000000"/>
                <w:sz w:val="20"/>
                <w:szCs w:val="20"/>
                <w:lang w:val="fr-FR"/>
              </w:rPr>
              <w:t>(E.C= être capable de)</w:t>
            </w: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rFonts w:ascii="Calibri" w:hAnsi="Calibri" w:cs="Calibri"/>
                <w:caps/>
                <w:color w:val="000000"/>
              </w:rPr>
            </w:pPr>
            <w:r w:rsidRPr="00133102">
              <w:rPr>
                <w:rFonts w:ascii="Calibri" w:hAnsi="Calibri" w:cs="Calibri"/>
                <w:caps/>
                <w:color w:val="000000"/>
              </w:rPr>
              <w:t>1ere*</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rFonts w:ascii="Calibri" w:hAnsi="Calibri" w:cs="Calibri"/>
                <w:caps/>
                <w:color w:val="000000"/>
              </w:rPr>
            </w:pPr>
            <w:r w:rsidRPr="00133102">
              <w:rPr>
                <w:rFonts w:ascii="Calibri" w:hAnsi="Calibri" w:cs="Calibri"/>
                <w:caps/>
                <w:color w:val="000000"/>
              </w:rPr>
              <w:t>2eme</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jc w:val="center"/>
              <w:rPr>
                <w:rFonts w:ascii="Calibri" w:hAnsi="Calibri" w:cs="Calibri"/>
                <w:b/>
                <w:bCs/>
                <w:caps/>
                <w:color w:val="000000"/>
              </w:rPr>
            </w:pPr>
          </w:p>
        </w:tc>
      </w:tr>
      <w:tr w:rsidR="00EC7D3E" w:rsidRPr="00D0325B" w:rsidTr="006B7A09">
        <w:trPr>
          <w:trHeight w:val="300"/>
        </w:trPr>
        <w:tc>
          <w:tcPr>
            <w:tcW w:w="737" w:type="dxa"/>
            <w:tcBorders>
              <w:top w:val="nil"/>
              <w:left w:val="single" w:sz="4" w:space="0" w:color="auto"/>
              <w:bottom w:val="single" w:sz="4" w:space="0" w:color="auto"/>
              <w:right w:val="single" w:sz="4" w:space="0" w:color="auto"/>
            </w:tcBorders>
            <w:shd w:val="clear" w:color="000000" w:fill="FFFFFF"/>
            <w:vAlign w:val="center"/>
          </w:tcPr>
          <w:p w:rsidR="00EC7D3E" w:rsidRPr="00D0325B" w:rsidRDefault="00EC7D3E" w:rsidP="006B7A09">
            <w:pPr>
              <w:spacing w:after="0"/>
              <w:rPr>
                <w:rFonts w:ascii="Calibri" w:hAnsi="Calibri" w:cs="Calibri"/>
                <w:b/>
                <w:bCs/>
                <w:color w:val="000000"/>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rPr>
                <w:b/>
                <w:bCs/>
                <w:color w:val="000000"/>
                <w:sz w:val="20"/>
                <w:szCs w:val="20"/>
              </w:rPr>
            </w:pPr>
            <w:r>
              <w:rPr>
                <w:b/>
                <w:bCs/>
                <w:color w:val="000000"/>
                <w:sz w:val="20"/>
                <w:szCs w:val="20"/>
              </w:rPr>
              <w:t>Français</w:t>
            </w:r>
          </w:p>
        </w:tc>
        <w:tc>
          <w:tcPr>
            <w:tcW w:w="4320" w:type="dxa"/>
            <w:vMerge w:val="restart"/>
            <w:tcBorders>
              <w:top w:val="nil"/>
              <w:left w:val="single" w:sz="4" w:space="0" w:color="auto"/>
              <w:bottom w:val="single" w:sz="4" w:space="0" w:color="auto"/>
              <w:right w:val="single" w:sz="4" w:space="0" w:color="auto"/>
            </w:tcBorders>
            <w:shd w:val="clear" w:color="000000" w:fill="FFFFFF"/>
            <w:vAlign w:val="center"/>
          </w:tcPr>
          <w:p w:rsidR="00EC7D3E" w:rsidRPr="00EC7D3E" w:rsidRDefault="00EC7D3E" w:rsidP="006B7A09">
            <w:pPr>
              <w:spacing w:after="0"/>
              <w:rPr>
                <w:color w:val="000000"/>
                <w:sz w:val="20"/>
                <w:szCs w:val="20"/>
                <w:lang w:val="fr-FR"/>
              </w:rPr>
            </w:pPr>
            <w:r w:rsidRPr="00EC7D3E">
              <w:rPr>
                <w:color w:val="000000"/>
                <w:sz w:val="20"/>
                <w:szCs w:val="20"/>
                <w:lang w:val="fr-FR"/>
              </w:rPr>
              <w:t>EC d’utiliser le français ou l’anglais écrit et parlé pour échanger des informations scientifiques et techniques dans le cadre du travail</w:t>
            </w: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sidRPr="00133102">
              <w:rPr>
                <w:color w:val="000000"/>
                <w:sz w:val="20"/>
                <w:szCs w:val="20"/>
              </w:rPr>
              <w:t>30</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sidRPr="00133102">
              <w:rPr>
                <w:color w:val="000000"/>
                <w:sz w:val="20"/>
                <w:szCs w:val="20"/>
              </w:rPr>
              <w:t>30</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jc w:val="center"/>
              <w:rPr>
                <w:color w:val="000000"/>
                <w:sz w:val="20"/>
                <w:szCs w:val="20"/>
              </w:rPr>
            </w:pPr>
          </w:p>
        </w:tc>
      </w:tr>
      <w:tr w:rsidR="00EC7D3E" w:rsidRPr="00D0325B" w:rsidTr="006B7A09">
        <w:trPr>
          <w:trHeight w:val="386"/>
        </w:trPr>
        <w:tc>
          <w:tcPr>
            <w:tcW w:w="737" w:type="dxa"/>
            <w:tcBorders>
              <w:top w:val="nil"/>
              <w:left w:val="single" w:sz="4" w:space="0" w:color="auto"/>
              <w:bottom w:val="single" w:sz="4" w:space="0" w:color="auto"/>
              <w:right w:val="single" w:sz="4" w:space="0" w:color="auto"/>
            </w:tcBorders>
            <w:shd w:val="clear" w:color="000000" w:fill="FFFFFF"/>
            <w:vAlign w:val="center"/>
          </w:tcPr>
          <w:p w:rsidR="00EC7D3E" w:rsidRPr="00D0325B" w:rsidRDefault="00EC7D3E" w:rsidP="006B7A09">
            <w:pPr>
              <w:spacing w:after="0"/>
              <w:rPr>
                <w:rFonts w:ascii="Calibri" w:hAnsi="Calibri" w:cs="Calibri"/>
                <w:b/>
                <w:bCs/>
                <w:color w:val="000000"/>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rPr>
                <w:b/>
                <w:bCs/>
                <w:color w:val="000000"/>
                <w:sz w:val="20"/>
                <w:szCs w:val="20"/>
              </w:rPr>
            </w:pPr>
            <w:r>
              <w:rPr>
                <w:b/>
                <w:bCs/>
                <w:color w:val="000000"/>
                <w:sz w:val="20"/>
                <w:szCs w:val="20"/>
              </w:rPr>
              <w:t>Anglais</w:t>
            </w:r>
          </w:p>
        </w:tc>
        <w:tc>
          <w:tcPr>
            <w:tcW w:w="4320" w:type="dxa"/>
            <w:vMerge/>
            <w:tcBorders>
              <w:top w:val="nil"/>
              <w:left w:val="single" w:sz="4" w:space="0" w:color="auto"/>
              <w:bottom w:val="single" w:sz="4" w:space="0" w:color="auto"/>
              <w:right w:val="single" w:sz="4" w:space="0" w:color="auto"/>
            </w:tcBorders>
            <w:vAlign w:val="center"/>
          </w:tcPr>
          <w:p w:rsidR="00EC7D3E" w:rsidRPr="00D0325B" w:rsidRDefault="00EC7D3E" w:rsidP="006B7A09">
            <w:pPr>
              <w:spacing w:after="0"/>
              <w:rPr>
                <w:color w:val="000000"/>
                <w:sz w:val="20"/>
                <w:szCs w:val="20"/>
              </w:rPr>
            </w:pP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sidRPr="00133102">
              <w:rPr>
                <w:color w:val="000000"/>
                <w:sz w:val="20"/>
                <w:szCs w:val="20"/>
              </w:rPr>
              <w:t>30</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sidRPr="00133102">
              <w:rPr>
                <w:color w:val="000000"/>
                <w:sz w:val="20"/>
                <w:szCs w:val="20"/>
              </w:rPr>
              <w:t>30</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jc w:val="center"/>
              <w:rPr>
                <w:color w:val="000000"/>
                <w:sz w:val="20"/>
                <w:szCs w:val="20"/>
              </w:rPr>
            </w:pPr>
          </w:p>
        </w:tc>
      </w:tr>
      <w:tr w:rsidR="00EC7D3E" w:rsidRPr="00D0325B" w:rsidTr="006B7A09">
        <w:trPr>
          <w:trHeight w:val="467"/>
        </w:trPr>
        <w:tc>
          <w:tcPr>
            <w:tcW w:w="737" w:type="dxa"/>
            <w:tcBorders>
              <w:top w:val="nil"/>
              <w:left w:val="single" w:sz="4" w:space="0" w:color="auto"/>
              <w:bottom w:val="single" w:sz="4" w:space="0" w:color="auto"/>
              <w:right w:val="single" w:sz="4" w:space="0" w:color="auto"/>
            </w:tcBorders>
            <w:shd w:val="clear" w:color="000000" w:fill="FFFFFF"/>
            <w:vAlign w:val="center"/>
          </w:tcPr>
          <w:p w:rsidR="00EC7D3E" w:rsidRPr="00D0325B" w:rsidRDefault="00EC7D3E" w:rsidP="006B7A09">
            <w:pPr>
              <w:spacing w:after="0"/>
              <w:rPr>
                <w:rFonts w:ascii="Calibri" w:hAnsi="Calibri" w:cs="Calibri"/>
                <w:b/>
                <w:bCs/>
                <w:color w:val="000000"/>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AA2E94" w:rsidRDefault="00EC7D3E" w:rsidP="006B7A09">
            <w:pPr>
              <w:spacing w:after="0"/>
              <w:rPr>
                <w:b/>
                <w:bCs/>
                <w:color w:val="000000"/>
                <w:sz w:val="20"/>
                <w:szCs w:val="20"/>
              </w:rPr>
            </w:pPr>
            <w:r>
              <w:rPr>
                <w:b/>
                <w:bCs/>
                <w:color w:val="000000"/>
                <w:sz w:val="20"/>
                <w:szCs w:val="20"/>
              </w:rPr>
              <w:t>O</w:t>
            </w:r>
            <w:r w:rsidRPr="00AA2E94">
              <w:rPr>
                <w:b/>
                <w:bCs/>
                <w:color w:val="000000"/>
                <w:sz w:val="20"/>
                <w:szCs w:val="20"/>
              </w:rPr>
              <w:t>util</w:t>
            </w:r>
            <w:r>
              <w:rPr>
                <w:b/>
                <w:bCs/>
                <w:color w:val="000000"/>
                <w:sz w:val="20"/>
                <w:szCs w:val="20"/>
              </w:rPr>
              <w:t xml:space="preserve">s </w:t>
            </w:r>
            <w:r w:rsidRPr="00AA2E94">
              <w:rPr>
                <w:b/>
                <w:bCs/>
                <w:color w:val="000000"/>
                <w:sz w:val="20"/>
                <w:szCs w:val="20"/>
              </w:rPr>
              <w:t xml:space="preserve"> informatique</w:t>
            </w:r>
            <w:r>
              <w:rPr>
                <w:b/>
                <w:bCs/>
                <w:color w:val="000000"/>
                <w:sz w:val="20"/>
                <w:szCs w:val="20"/>
              </w:rPr>
              <w:t>s</w:t>
            </w:r>
          </w:p>
        </w:tc>
        <w:tc>
          <w:tcPr>
            <w:tcW w:w="4320" w:type="dxa"/>
            <w:tcBorders>
              <w:top w:val="nil"/>
              <w:left w:val="nil"/>
              <w:bottom w:val="single" w:sz="4" w:space="0" w:color="auto"/>
              <w:right w:val="single" w:sz="4" w:space="0" w:color="auto"/>
            </w:tcBorders>
            <w:shd w:val="clear" w:color="000000" w:fill="FFFFFF"/>
            <w:vAlign w:val="center"/>
          </w:tcPr>
          <w:p w:rsidR="00EC7D3E" w:rsidRPr="00EC7D3E" w:rsidRDefault="00EC7D3E" w:rsidP="006B7A09">
            <w:pPr>
              <w:spacing w:after="0"/>
              <w:rPr>
                <w:color w:val="000000"/>
                <w:sz w:val="20"/>
                <w:szCs w:val="20"/>
                <w:lang w:val="fr-FR"/>
              </w:rPr>
            </w:pPr>
            <w:r w:rsidRPr="00EC7D3E">
              <w:rPr>
                <w:color w:val="000000"/>
                <w:sz w:val="20"/>
                <w:szCs w:val="20"/>
                <w:lang w:val="fr-FR"/>
              </w:rPr>
              <w:t xml:space="preserve">EC d’utiliser l’outil informatique pour la communication écrite et le traitement de données </w:t>
            </w: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Pr>
                <w:color w:val="000000"/>
                <w:sz w:val="20"/>
                <w:szCs w:val="20"/>
              </w:rPr>
              <w:t>0</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sidRPr="00133102">
              <w:rPr>
                <w:color w:val="000000"/>
                <w:sz w:val="20"/>
                <w:szCs w:val="20"/>
              </w:rPr>
              <w:t>30</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jc w:val="center"/>
              <w:rPr>
                <w:color w:val="000000"/>
                <w:sz w:val="20"/>
                <w:szCs w:val="20"/>
              </w:rPr>
            </w:pPr>
          </w:p>
        </w:tc>
      </w:tr>
      <w:tr w:rsidR="00EC7D3E" w:rsidRPr="00D0325B" w:rsidTr="006B7A09">
        <w:trPr>
          <w:trHeight w:val="449"/>
        </w:trPr>
        <w:tc>
          <w:tcPr>
            <w:tcW w:w="737" w:type="dxa"/>
            <w:tcBorders>
              <w:top w:val="nil"/>
              <w:left w:val="single" w:sz="4" w:space="0" w:color="auto"/>
              <w:bottom w:val="single" w:sz="4" w:space="0" w:color="auto"/>
              <w:right w:val="single" w:sz="4" w:space="0" w:color="auto"/>
            </w:tcBorders>
            <w:shd w:val="clear" w:color="000000" w:fill="FFFFFF"/>
            <w:vAlign w:val="center"/>
          </w:tcPr>
          <w:p w:rsidR="00EC7D3E" w:rsidRPr="00D0325B" w:rsidRDefault="00EC7D3E" w:rsidP="006B7A09">
            <w:pPr>
              <w:spacing w:after="0"/>
              <w:rPr>
                <w:rFonts w:ascii="Calibri" w:hAnsi="Calibri" w:cs="Calibri"/>
                <w:b/>
                <w:bCs/>
                <w:color w:val="000000"/>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rPr>
                <w:b/>
                <w:bCs/>
                <w:color w:val="000000"/>
                <w:sz w:val="20"/>
                <w:szCs w:val="20"/>
              </w:rPr>
            </w:pPr>
            <w:r w:rsidRPr="00D0325B">
              <w:rPr>
                <w:b/>
                <w:bCs/>
                <w:color w:val="000000"/>
                <w:sz w:val="20"/>
                <w:szCs w:val="20"/>
              </w:rPr>
              <w:t>Méthodologie de Recherche</w:t>
            </w:r>
          </w:p>
        </w:tc>
        <w:tc>
          <w:tcPr>
            <w:tcW w:w="4320" w:type="dxa"/>
            <w:tcBorders>
              <w:top w:val="nil"/>
              <w:left w:val="nil"/>
              <w:bottom w:val="single" w:sz="4" w:space="0" w:color="auto"/>
              <w:right w:val="single" w:sz="4" w:space="0" w:color="auto"/>
            </w:tcBorders>
            <w:shd w:val="clear" w:color="000000" w:fill="FFFFFF"/>
            <w:vAlign w:val="center"/>
          </w:tcPr>
          <w:p w:rsidR="00EC7D3E" w:rsidRPr="00EC7D3E" w:rsidRDefault="00EC7D3E" w:rsidP="006B7A09">
            <w:pPr>
              <w:spacing w:after="0"/>
              <w:rPr>
                <w:color w:val="000000"/>
                <w:sz w:val="20"/>
                <w:szCs w:val="20"/>
                <w:lang w:val="fr-FR"/>
              </w:rPr>
            </w:pPr>
            <w:r w:rsidRPr="00EC7D3E">
              <w:rPr>
                <w:color w:val="000000"/>
                <w:sz w:val="20"/>
                <w:szCs w:val="20"/>
                <w:lang w:val="fr-FR"/>
              </w:rPr>
              <w:t>EC de rédiger un rapport compréhensif sur son travail</w:t>
            </w: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sidRPr="00133102">
              <w:rPr>
                <w:color w:val="000000"/>
                <w:sz w:val="20"/>
                <w:szCs w:val="20"/>
              </w:rPr>
              <w:t>0</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sidRPr="00133102">
              <w:rPr>
                <w:color w:val="000000"/>
                <w:sz w:val="20"/>
                <w:szCs w:val="20"/>
              </w:rPr>
              <w:t>30</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jc w:val="center"/>
              <w:rPr>
                <w:color w:val="000000"/>
                <w:sz w:val="20"/>
                <w:szCs w:val="20"/>
              </w:rPr>
            </w:pPr>
          </w:p>
        </w:tc>
      </w:tr>
      <w:tr w:rsidR="00EC7D3E" w:rsidRPr="00D0325B" w:rsidTr="006B7A09">
        <w:trPr>
          <w:trHeight w:val="962"/>
        </w:trPr>
        <w:tc>
          <w:tcPr>
            <w:tcW w:w="737" w:type="dxa"/>
            <w:vMerge w:val="restart"/>
            <w:tcBorders>
              <w:top w:val="nil"/>
              <w:left w:val="single" w:sz="4" w:space="0" w:color="auto"/>
              <w:bottom w:val="single" w:sz="4" w:space="0" w:color="auto"/>
              <w:right w:val="single" w:sz="4" w:space="0" w:color="auto"/>
            </w:tcBorders>
            <w:shd w:val="clear" w:color="000000" w:fill="FFFFFF"/>
            <w:textDirection w:val="btLr"/>
          </w:tcPr>
          <w:p w:rsidR="00EC7D3E" w:rsidRPr="00EC7D3E" w:rsidRDefault="00EC7D3E" w:rsidP="006B7A09">
            <w:pPr>
              <w:spacing w:after="0"/>
              <w:jc w:val="center"/>
              <w:rPr>
                <w:rFonts w:ascii="Calibri" w:hAnsi="Calibri" w:cs="Calibri"/>
                <w:b/>
                <w:bCs/>
                <w:color w:val="000000"/>
                <w:lang w:val="fr-FR"/>
              </w:rPr>
            </w:pPr>
            <w:r w:rsidRPr="00EC7D3E">
              <w:rPr>
                <w:rFonts w:ascii="Calibri" w:hAnsi="Calibri" w:cs="Calibri"/>
                <w:b/>
                <w:bCs/>
                <w:color w:val="000000"/>
                <w:lang w:val="fr-FR"/>
              </w:rPr>
              <w:t>Gestion et Droit du Travail</w:t>
            </w:r>
          </w:p>
        </w:tc>
        <w:tc>
          <w:tcPr>
            <w:tcW w:w="2790"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rPr>
                <w:b/>
                <w:bCs/>
                <w:color w:val="000000"/>
                <w:sz w:val="20"/>
                <w:szCs w:val="20"/>
              </w:rPr>
            </w:pPr>
            <w:r w:rsidRPr="00D0325B">
              <w:rPr>
                <w:b/>
                <w:bCs/>
                <w:color w:val="000000"/>
                <w:sz w:val="20"/>
                <w:szCs w:val="20"/>
              </w:rPr>
              <w:t>Droit du travail</w:t>
            </w:r>
          </w:p>
        </w:tc>
        <w:tc>
          <w:tcPr>
            <w:tcW w:w="4320" w:type="dxa"/>
            <w:tcBorders>
              <w:top w:val="nil"/>
              <w:left w:val="nil"/>
              <w:bottom w:val="single" w:sz="4" w:space="0" w:color="auto"/>
              <w:right w:val="single" w:sz="4" w:space="0" w:color="auto"/>
            </w:tcBorders>
            <w:shd w:val="clear" w:color="000000" w:fill="FFFFFF"/>
            <w:vAlign w:val="center"/>
          </w:tcPr>
          <w:p w:rsidR="00EC7D3E" w:rsidRPr="00EC7D3E" w:rsidRDefault="00EC7D3E" w:rsidP="006B7A09">
            <w:pPr>
              <w:spacing w:after="0"/>
              <w:rPr>
                <w:color w:val="000000"/>
                <w:sz w:val="20"/>
                <w:szCs w:val="20"/>
                <w:lang w:val="fr-FR"/>
              </w:rPr>
            </w:pPr>
            <w:r w:rsidRPr="00EC7D3E">
              <w:rPr>
                <w:color w:val="000000"/>
                <w:sz w:val="20"/>
                <w:szCs w:val="20"/>
                <w:lang w:val="fr-FR"/>
              </w:rPr>
              <w:t>EC de comprendre les lois libanaises qui contrôlent les droits des employés, des employeurs et leur devoirs vis à vis de la sociétés et le gouvernement</w:t>
            </w: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sidRPr="00133102">
              <w:rPr>
                <w:color w:val="000000"/>
                <w:sz w:val="20"/>
                <w:szCs w:val="20"/>
              </w:rPr>
              <w:t>0</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sidRPr="00133102">
              <w:rPr>
                <w:color w:val="000000"/>
                <w:sz w:val="20"/>
                <w:szCs w:val="20"/>
              </w:rPr>
              <w:t>30</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jc w:val="center"/>
              <w:rPr>
                <w:color w:val="000000"/>
                <w:sz w:val="20"/>
                <w:szCs w:val="20"/>
              </w:rPr>
            </w:pPr>
          </w:p>
        </w:tc>
      </w:tr>
      <w:tr w:rsidR="00EC7D3E" w:rsidRPr="00D0325B" w:rsidTr="006B7A09">
        <w:trPr>
          <w:trHeight w:val="719"/>
        </w:trPr>
        <w:tc>
          <w:tcPr>
            <w:tcW w:w="737" w:type="dxa"/>
            <w:vMerge/>
            <w:tcBorders>
              <w:top w:val="nil"/>
              <w:left w:val="single" w:sz="4" w:space="0" w:color="auto"/>
              <w:bottom w:val="single" w:sz="4" w:space="0" w:color="auto"/>
              <w:right w:val="single" w:sz="4" w:space="0" w:color="auto"/>
            </w:tcBorders>
          </w:tcPr>
          <w:p w:rsidR="00EC7D3E" w:rsidRPr="00D0325B" w:rsidRDefault="00EC7D3E" w:rsidP="006B7A09">
            <w:pPr>
              <w:spacing w:after="0"/>
              <w:jc w:val="center"/>
              <w:rPr>
                <w:rFonts w:ascii="Calibri" w:hAnsi="Calibri" w:cs="Calibri"/>
                <w:b/>
                <w:bCs/>
                <w:color w:val="000000"/>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rPr>
                <w:b/>
                <w:bCs/>
                <w:color w:val="000000"/>
                <w:sz w:val="20"/>
                <w:szCs w:val="20"/>
              </w:rPr>
            </w:pPr>
            <w:r w:rsidRPr="00D0325B">
              <w:rPr>
                <w:b/>
                <w:bCs/>
                <w:color w:val="000000"/>
                <w:sz w:val="20"/>
                <w:szCs w:val="20"/>
              </w:rPr>
              <w:t>Gestion et Finance</w:t>
            </w:r>
          </w:p>
        </w:tc>
        <w:tc>
          <w:tcPr>
            <w:tcW w:w="4320" w:type="dxa"/>
            <w:tcBorders>
              <w:top w:val="nil"/>
              <w:left w:val="nil"/>
              <w:bottom w:val="single" w:sz="4" w:space="0" w:color="auto"/>
              <w:right w:val="single" w:sz="4" w:space="0" w:color="auto"/>
            </w:tcBorders>
            <w:shd w:val="clear" w:color="000000" w:fill="FFFFFF"/>
            <w:vAlign w:val="center"/>
          </w:tcPr>
          <w:p w:rsidR="00EC7D3E" w:rsidRPr="00D0325B" w:rsidRDefault="00EC7D3E" w:rsidP="006B7A09">
            <w:pPr>
              <w:spacing w:after="0"/>
              <w:rPr>
                <w:color w:val="000000"/>
                <w:sz w:val="20"/>
                <w:szCs w:val="20"/>
              </w:rPr>
            </w:pPr>
            <w:r w:rsidRPr="00D0325B">
              <w:rPr>
                <w:color w:val="000000"/>
                <w:sz w:val="20"/>
                <w:szCs w:val="20"/>
              </w:rPr>
              <w:t>EC d’utiliser les règles et techniques de gestion des moyens techniques et humains de l’atelier de fabrication</w:t>
            </w: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Pr>
                <w:color w:val="000000"/>
                <w:sz w:val="20"/>
                <w:szCs w:val="20"/>
              </w:rPr>
              <w:t>30</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Pr>
                <w:color w:val="000000"/>
                <w:sz w:val="20"/>
                <w:szCs w:val="20"/>
              </w:rPr>
              <w:t>0</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jc w:val="center"/>
              <w:rPr>
                <w:color w:val="000000"/>
                <w:sz w:val="20"/>
                <w:szCs w:val="20"/>
              </w:rPr>
            </w:pPr>
          </w:p>
        </w:tc>
      </w:tr>
      <w:tr w:rsidR="00EC7D3E" w:rsidRPr="00D0325B" w:rsidTr="006B7A09">
        <w:trPr>
          <w:trHeight w:val="539"/>
        </w:trPr>
        <w:tc>
          <w:tcPr>
            <w:tcW w:w="737" w:type="dxa"/>
            <w:vMerge w:val="restart"/>
            <w:tcBorders>
              <w:top w:val="nil"/>
              <w:left w:val="single" w:sz="4" w:space="0" w:color="auto"/>
              <w:bottom w:val="single" w:sz="4" w:space="0" w:color="auto"/>
              <w:right w:val="single" w:sz="4" w:space="0" w:color="auto"/>
            </w:tcBorders>
            <w:shd w:val="clear" w:color="000000" w:fill="FFFFFF"/>
            <w:textDirection w:val="btLr"/>
          </w:tcPr>
          <w:p w:rsidR="00EC7D3E" w:rsidRPr="00D0325B" w:rsidRDefault="00EC7D3E" w:rsidP="006B7A09">
            <w:pPr>
              <w:spacing w:after="0"/>
              <w:jc w:val="center"/>
              <w:rPr>
                <w:rFonts w:ascii="Calibri" w:hAnsi="Calibri" w:cs="Calibri"/>
                <w:b/>
                <w:bCs/>
                <w:color w:val="000000"/>
              </w:rPr>
            </w:pPr>
            <w:r w:rsidRPr="00D0325B">
              <w:rPr>
                <w:rFonts w:ascii="Calibri" w:hAnsi="Calibri" w:cs="Calibri"/>
                <w:b/>
                <w:bCs/>
                <w:color w:val="000000"/>
              </w:rPr>
              <w:t>Sciences Générales</w:t>
            </w:r>
          </w:p>
        </w:tc>
        <w:tc>
          <w:tcPr>
            <w:tcW w:w="2790"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rPr>
                <w:b/>
                <w:bCs/>
                <w:color w:val="000000"/>
                <w:sz w:val="20"/>
                <w:szCs w:val="20"/>
              </w:rPr>
            </w:pPr>
            <w:r w:rsidRPr="00D0325B">
              <w:rPr>
                <w:b/>
                <w:bCs/>
                <w:color w:val="000000"/>
                <w:sz w:val="20"/>
                <w:szCs w:val="20"/>
              </w:rPr>
              <w:t>Mathématiques</w:t>
            </w:r>
          </w:p>
        </w:tc>
        <w:tc>
          <w:tcPr>
            <w:tcW w:w="4320" w:type="dxa"/>
            <w:vMerge w:val="restart"/>
            <w:tcBorders>
              <w:top w:val="nil"/>
              <w:left w:val="single" w:sz="4" w:space="0" w:color="auto"/>
              <w:bottom w:val="single" w:sz="4" w:space="0" w:color="auto"/>
              <w:right w:val="single" w:sz="4" w:space="0" w:color="auto"/>
            </w:tcBorders>
            <w:shd w:val="clear" w:color="000000" w:fill="FFFFFF"/>
            <w:vAlign w:val="center"/>
          </w:tcPr>
          <w:p w:rsidR="00EC7D3E" w:rsidRPr="00D0325B" w:rsidRDefault="00EC7D3E" w:rsidP="006B7A09">
            <w:pPr>
              <w:spacing w:after="0"/>
              <w:rPr>
                <w:color w:val="000000"/>
                <w:sz w:val="20"/>
                <w:szCs w:val="20"/>
              </w:rPr>
            </w:pPr>
            <w:r w:rsidRPr="00D0325B">
              <w:rPr>
                <w:color w:val="000000"/>
                <w:sz w:val="20"/>
                <w:szCs w:val="20"/>
              </w:rPr>
              <w:t xml:space="preserve">EC d’utiliser les mathématiques pour les opérations de la vie courante et professionnelle </w:t>
            </w: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sidRPr="00133102">
              <w:rPr>
                <w:color w:val="000000"/>
                <w:sz w:val="20"/>
                <w:szCs w:val="20"/>
              </w:rPr>
              <w:t>60</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Pr>
                <w:color w:val="000000"/>
                <w:sz w:val="20"/>
                <w:szCs w:val="20"/>
              </w:rPr>
              <w:t>6</w:t>
            </w:r>
            <w:r w:rsidRPr="00133102">
              <w:rPr>
                <w:color w:val="000000"/>
                <w:sz w:val="20"/>
                <w:szCs w:val="20"/>
              </w:rPr>
              <w:t>0</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jc w:val="center"/>
              <w:rPr>
                <w:color w:val="000000"/>
                <w:sz w:val="20"/>
                <w:szCs w:val="20"/>
              </w:rPr>
            </w:pPr>
          </w:p>
        </w:tc>
      </w:tr>
      <w:tr w:rsidR="00EC7D3E" w:rsidRPr="00D0325B" w:rsidTr="006B7A09">
        <w:trPr>
          <w:trHeight w:val="656"/>
        </w:trPr>
        <w:tc>
          <w:tcPr>
            <w:tcW w:w="737" w:type="dxa"/>
            <w:vMerge/>
            <w:tcBorders>
              <w:top w:val="nil"/>
              <w:left w:val="single" w:sz="4" w:space="0" w:color="auto"/>
              <w:bottom w:val="single" w:sz="4" w:space="0" w:color="auto"/>
              <w:right w:val="single" w:sz="4" w:space="0" w:color="auto"/>
            </w:tcBorders>
          </w:tcPr>
          <w:p w:rsidR="00EC7D3E" w:rsidRPr="00D0325B" w:rsidRDefault="00EC7D3E" w:rsidP="006B7A09">
            <w:pPr>
              <w:spacing w:after="0"/>
              <w:jc w:val="center"/>
              <w:rPr>
                <w:rFonts w:ascii="Calibri" w:hAnsi="Calibri" w:cs="Calibri"/>
                <w:b/>
                <w:bCs/>
                <w:color w:val="000000"/>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rPr>
                <w:b/>
                <w:bCs/>
                <w:color w:val="000000"/>
                <w:sz w:val="20"/>
                <w:szCs w:val="20"/>
              </w:rPr>
            </w:pPr>
            <w:r w:rsidRPr="00D0325B">
              <w:rPr>
                <w:b/>
                <w:bCs/>
                <w:color w:val="000000"/>
                <w:sz w:val="20"/>
                <w:szCs w:val="20"/>
              </w:rPr>
              <w:t>Statistique &amp; TD</w:t>
            </w:r>
          </w:p>
        </w:tc>
        <w:tc>
          <w:tcPr>
            <w:tcW w:w="4320" w:type="dxa"/>
            <w:vMerge/>
            <w:tcBorders>
              <w:top w:val="nil"/>
              <w:left w:val="single" w:sz="4" w:space="0" w:color="auto"/>
              <w:bottom w:val="single" w:sz="4" w:space="0" w:color="auto"/>
              <w:right w:val="single" w:sz="4" w:space="0" w:color="auto"/>
            </w:tcBorders>
            <w:vAlign w:val="center"/>
          </w:tcPr>
          <w:p w:rsidR="00EC7D3E" w:rsidRPr="00D0325B" w:rsidRDefault="00EC7D3E" w:rsidP="006B7A09">
            <w:pPr>
              <w:spacing w:after="0"/>
              <w:rPr>
                <w:color w:val="000000"/>
                <w:sz w:val="20"/>
                <w:szCs w:val="20"/>
              </w:rPr>
            </w:pP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Pr>
                <w:color w:val="000000"/>
                <w:sz w:val="20"/>
                <w:szCs w:val="20"/>
              </w:rPr>
              <w:t>0</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sidRPr="00133102">
              <w:rPr>
                <w:color w:val="000000"/>
                <w:sz w:val="20"/>
                <w:szCs w:val="20"/>
              </w:rPr>
              <w:t>60</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jc w:val="center"/>
              <w:rPr>
                <w:color w:val="000000"/>
                <w:sz w:val="20"/>
                <w:szCs w:val="20"/>
              </w:rPr>
            </w:pPr>
          </w:p>
        </w:tc>
      </w:tr>
      <w:tr w:rsidR="00EC7D3E" w:rsidRPr="00D0325B" w:rsidTr="006B7A09">
        <w:trPr>
          <w:trHeight w:val="314"/>
        </w:trPr>
        <w:tc>
          <w:tcPr>
            <w:tcW w:w="737" w:type="dxa"/>
            <w:vMerge w:val="restart"/>
            <w:tcBorders>
              <w:top w:val="nil"/>
              <w:left w:val="single" w:sz="4" w:space="0" w:color="auto"/>
              <w:bottom w:val="single" w:sz="4" w:space="0" w:color="auto"/>
              <w:right w:val="single" w:sz="4" w:space="0" w:color="auto"/>
            </w:tcBorders>
            <w:shd w:val="clear" w:color="000000" w:fill="FFFFFF"/>
            <w:textDirection w:val="btLr"/>
          </w:tcPr>
          <w:p w:rsidR="00EC7D3E" w:rsidRPr="00D0325B" w:rsidRDefault="00EC7D3E" w:rsidP="006B7A09">
            <w:pPr>
              <w:spacing w:after="0"/>
              <w:jc w:val="center"/>
              <w:rPr>
                <w:rFonts w:ascii="Calibri" w:hAnsi="Calibri" w:cs="Calibri"/>
                <w:b/>
                <w:bCs/>
                <w:color w:val="000000"/>
              </w:rPr>
            </w:pPr>
            <w:r w:rsidRPr="00D0325B">
              <w:rPr>
                <w:rFonts w:ascii="Calibri" w:hAnsi="Calibri" w:cs="Calibri"/>
                <w:b/>
                <w:bCs/>
                <w:color w:val="000000"/>
              </w:rPr>
              <w:t>Génie Industriel</w:t>
            </w:r>
          </w:p>
        </w:tc>
        <w:tc>
          <w:tcPr>
            <w:tcW w:w="2790"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rPr>
                <w:b/>
                <w:bCs/>
                <w:color w:val="000000"/>
                <w:sz w:val="20"/>
                <w:szCs w:val="20"/>
              </w:rPr>
            </w:pPr>
            <w:r w:rsidRPr="00D0325B">
              <w:rPr>
                <w:b/>
                <w:bCs/>
                <w:color w:val="000000"/>
                <w:sz w:val="20"/>
                <w:szCs w:val="20"/>
              </w:rPr>
              <w:t>Physique</w:t>
            </w:r>
          </w:p>
        </w:tc>
        <w:tc>
          <w:tcPr>
            <w:tcW w:w="4320" w:type="dxa"/>
            <w:vMerge w:val="restart"/>
            <w:tcBorders>
              <w:top w:val="nil"/>
              <w:left w:val="single" w:sz="4" w:space="0" w:color="auto"/>
              <w:bottom w:val="single" w:sz="4" w:space="0" w:color="auto"/>
              <w:right w:val="single" w:sz="4" w:space="0" w:color="auto"/>
            </w:tcBorders>
            <w:shd w:val="clear" w:color="000000" w:fill="FFFFFF"/>
            <w:vAlign w:val="center"/>
          </w:tcPr>
          <w:p w:rsidR="00EC7D3E" w:rsidRPr="00D0325B" w:rsidRDefault="00EC7D3E" w:rsidP="006B7A09">
            <w:pPr>
              <w:spacing w:after="0"/>
              <w:rPr>
                <w:color w:val="000000"/>
                <w:sz w:val="20"/>
                <w:szCs w:val="20"/>
              </w:rPr>
            </w:pPr>
            <w:r w:rsidRPr="00D0325B">
              <w:rPr>
                <w:color w:val="000000"/>
                <w:sz w:val="20"/>
                <w:szCs w:val="20"/>
              </w:rPr>
              <w:t xml:space="preserve">EC de maitriser les sciences physiques  et les techniques de maintenance pour évaluer les  paramètres et assurer le maintien opérationnel des installations </w:t>
            </w: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Pr>
                <w:color w:val="000000"/>
                <w:sz w:val="20"/>
                <w:szCs w:val="20"/>
              </w:rPr>
              <w:t>45</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Pr>
                <w:color w:val="000000"/>
                <w:sz w:val="20"/>
                <w:szCs w:val="20"/>
              </w:rPr>
              <w:t>0</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jc w:val="center"/>
              <w:rPr>
                <w:color w:val="000000"/>
                <w:sz w:val="20"/>
                <w:szCs w:val="20"/>
              </w:rPr>
            </w:pPr>
          </w:p>
        </w:tc>
      </w:tr>
      <w:tr w:rsidR="00EC7D3E" w:rsidRPr="00D0325B" w:rsidTr="006B7A09">
        <w:trPr>
          <w:trHeight w:val="341"/>
        </w:trPr>
        <w:tc>
          <w:tcPr>
            <w:tcW w:w="737" w:type="dxa"/>
            <w:vMerge/>
            <w:tcBorders>
              <w:top w:val="nil"/>
              <w:left w:val="single" w:sz="4" w:space="0" w:color="auto"/>
              <w:bottom w:val="single" w:sz="4" w:space="0" w:color="auto"/>
              <w:right w:val="single" w:sz="4" w:space="0" w:color="auto"/>
            </w:tcBorders>
          </w:tcPr>
          <w:p w:rsidR="00EC7D3E" w:rsidRPr="00D0325B" w:rsidRDefault="00EC7D3E" w:rsidP="006B7A09">
            <w:pPr>
              <w:spacing w:after="0"/>
              <w:jc w:val="center"/>
              <w:rPr>
                <w:rFonts w:ascii="Calibri" w:hAnsi="Calibri" w:cs="Calibri"/>
                <w:b/>
                <w:bCs/>
                <w:color w:val="000000"/>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rPr>
                <w:b/>
                <w:bCs/>
                <w:color w:val="000000"/>
                <w:sz w:val="20"/>
                <w:szCs w:val="20"/>
              </w:rPr>
            </w:pPr>
            <w:r w:rsidRPr="00D0325B">
              <w:rPr>
                <w:b/>
                <w:bCs/>
                <w:color w:val="000000"/>
                <w:sz w:val="20"/>
                <w:szCs w:val="20"/>
              </w:rPr>
              <w:t>Maintenance</w:t>
            </w:r>
          </w:p>
        </w:tc>
        <w:tc>
          <w:tcPr>
            <w:tcW w:w="4320" w:type="dxa"/>
            <w:vMerge/>
            <w:tcBorders>
              <w:top w:val="nil"/>
              <w:left w:val="single" w:sz="4" w:space="0" w:color="auto"/>
              <w:bottom w:val="single" w:sz="4" w:space="0" w:color="auto"/>
              <w:right w:val="single" w:sz="4" w:space="0" w:color="auto"/>
            </w:tcBorders>
            <w:vAlign w:val="center"/>
          </w:tcPr>
          <w:p w:rsidR="00EC7D3E" w:rsidRPr="00D0325B" w:rsidRDefault="00EC7D3E" w:rsidP="006B7A09">
            <w:pPr>
              <w:spacing w:after="0"/>
              <w:rPr>
                <w:color w:val="000000"/>
                <w:sz w:val="20"/>
                <w:szCs w:val="20"/>
              </w:rPr>
            </w:pP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Pr>
                <w:color w:val="000000"/>
                <w:sz w:val="20"/>
                <w:szCs w:val="20"/>
              </w:rPr>
              <w:t>0</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Pr>
                <w:color w:val="000000"/>
                <w:sz w:val="20"/>
                <w:szCs w:val="20"/>
              </w:rPr>
              <w:t>90</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jc w:val="center"/>
              <w:rPr>
                <w:color w:val="000000"/>
                <w:sz w:val="20"/>
                <w:szCs w:val="20"/>
              </w:rPr>
            </w:pPr>
          </w:p>
        </w:tc>
      </w:tr>
      <w:tr w:rsidR="00EC7D3E" w:rsidRPr="00D0325B" w:rsidTr="006B7A09">
        <w:trPr>
          <w:trHeight w:val="315"/>
        </w:trPr>
        <w:tc>
          <w:tcPr>
            <w:tcW w:w="737" w:type="dxa"/>
            <w:vMerge/>
            <w:tcBorders>
              <w:top w:val="nil"/>
              <w:left w:val="single" w:sz="4" w:space="0" w:color="auto"/>
              <w:bottom w:val="single" w:sz="4" w:space="0" w:color="auto"/>
              <w:right w:val="single" w:sz="4" w:space="0" w:color="auto"/>
            </w:tcBorders>
          </w:tcPr>
          <w:p w:rsidR="00EC7D3E" w:rsidRPr="00D0325B" w:rsidRDefault="00EC7D3E" w:rsidP="006B7A09">
            <w:pPr>
              <w:spacing w:after="0"/>
              <w:jc w:val="center"/>
              <w:rPr>
                <w:rFonts w:ascii="Calibri" w:hAnsi="Calibri" w:cs="Calibri"/>
                <w:b/>
                <w:bCs/>
                <w:color w:val="000000"/>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rPr>
                <w:b/>
                <w:bCs/>
                <w:i/>
                <w:iCs/>
                <w:color w:val="000000"/>
                <w:sz w:val="20"/>
                <w:szCs w:val="20"/>
              </w:rPr>
            </w:pPr>
            <w:r w:rsidRPr="00D0325B">
              <w:rPr>
                <w:b/>
                <w:bCs/>
                <w:i/>
                <w:iCs/>
                <w:color w:val="000000"/>
                <w:sz w:val="20"/>
                <w:szCs w:val="20"/>
              </w:rPr>
              <w:t>TP Maintenance</w:t>
            </w:r>
          </w:p>
        </w:tc>
        <w:tc>
          <w:tcPr>
            <w:tcW w:w="4320" w:type="dxa"/>
            <w:vMerge/>
            <w:tcBorders>
              <w:top w:val="nil"/>
              <w:left w:val="single" w:sz="4" w:space="0" w:color="auto"/>
              <w:bottom w:val="single" w:sz="4" w:space="0" w:color="auto"/>
              <w:right w:val="single" w:sz="4" w:space="0" w:color="auto"/>
            </w:tcBorders>
            <w:vAlign w:val="center"/>
          </w:tcPr>
          <w:p w:rsidR="00EC7D3E" w:rsidRPr="00D0325B" w:rsidRDefault="00EC7D3E" w:rsidP="006B7A09">
            <w:pPr>
              <w:spacing w:after="0"/>
              <w:rPr>
                <w:color w:val="000000"/>
                <w:sz w:val="20"/>
                <w:szCs w:val="20"/>
              </w:rPr>
            </w:pP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Pr>
                <w:color w:val="000000"/>
                <w:sz w:val="20"/>
                <w:szCs w:val="20"/>
              </w:rPr>
              <w:t>90</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jc w:val="center"/>
              <w:rPr>
                <w:color w:val="000000"/>
                <w:sz w:val="20"/>
                <w:szCs w:val="20"/>
              </w:rPr>
            </w:pPr>
          </w:p>
        </w:tc>
      </w:tr>
      <w:tr w:rsidR="00EC7D3E" w:rsidRPr="00D0325B" w:rsidTr="006B7A09">
        <w:trPr>
          <w:trHeight w:val="375"/>
        </w:trPr>
        <w:tc>
          <w:tcPr>
            <w:tcW w:w="737" w:type="dxa"/>
            <w:vMerge/>
            <w:tcBorders>
              <w:top w:val="nil"/>
              <w:left w:val="single" w:sz="4" w:space="0" w:color="auto"/>
              <w:bottom w:val="single" w:sz="4" w:space="0" w:color="auto"/>
              <w:right w:val="single" w:sz="4" w:space="0" w:color="auto"/>
            </w:tcBorders>
          </w:tcPr>
          <w:p w:rsidR="00EC7D3E" w:rsidRPr="00D0325B" w:rsidRDefault="00EC7D3E" w:rsidP="006B7A09">
            <w:pPr>
              <w:spacing w:after="0"/>
              <w:jc w:val="center"/>
              <w:rPr>
                <w:rFonts w:ascii="Calibri" w:hAnsi="Calibri" w:cs="Calibri"/>
                <w:b/>
                <w:bCs/>
                <w:color w:val="000000"/>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rPr>
                <w:b/>
                <w:bCs/>
                <w:color w:val="000000"/>
                <w:sz w:val="20"/>
                <w:szCs w:val="20"/>
              </w:rPr>
            </w:pPr>
            <w:r w:rsidRPr="00D0325B">
              <w:rPr>
                <w:b/>
                <w:bCs/>
                <w:color w:val="000000"/>
                <w:sz w:val="20"/>
                <w:szCs w:val="20"/>
              </w:rPr>
              <w:t>Utilités industrielles</w:t>
            </w:r>
          </w:p>
        </w:tc>
        <w:tc>
          <w:tcPr>
            <w:tcW w:w="4320" w:type="dxa"/>
            <w:vMerge w:val="restart"/>
            <w:tcBorders>
              <w:top w:val="nil"/>
              <w:left w:val="single" w:sz="4" w:space="0" w:color="auto"/>
              <w:bottom w:val="single" w:sz="4" w:space="0" w:color="auto"/>
              <w:right w:val="single" w:sz="4" w:space="0" w:color="auto"/>
            </w:tcBorders>
            <w:shd w:val="clear" w:color="000000" w:fill="FFFFFF"/>
            <w:vAlign w:val="center"/>
          </w:tcPr>
          <w:p w:rsidR="00EC7D3E" w:rsidRPr="00D0325B" w:rsidRDefault="00EC7D3E" w:rsidP="006B7A09">
            <w:pPr>
              <w:spacing w:after="0"/>
              <w:rPr>
                <w:color w:val="000000"/>
                <w:sz w:val="20"/>
                <w:szCs w:val="20"/>
              </w:rPr>
            </w:pPr>
            <w:r w:rsidRPr="00D0325B">
              <w:rPr>
                <w:color w:val="000000"/>
                <w:sz w:val="20"/>
                <w:szCs w:val="20"/>
              </w:rPr>
              <w:t xml:space="preserve">EC de réaliser les opérations de surveillance et de maintenances des utilités et installations thermiques et frigorifiques </w:t>
            </w: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sidRPr="00133102">
              <w:rPr>
                <w:color w:val="000000"/>
                <w:sz w:val="20"/>
                <w:szCs w:val="20"/>
              </w:rPr>
              <w:t>30</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sidRPr="00133102">
              <w:rPr>
                <w:color w:val="000000"/>
                <w:sz w:val="20"/>
                <w:szCs w:val="20"/>
              </w:rPr>
              <w:t>60</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jc w:val="center"/>
              <w:rPr>
                <w:color w:val="000000"/>
                <w:sz w:val="20"/>
                <w:szCs w:val="20"/>
              </w:rPr>
            </w:pPr>
          </w:p>
        </w:tc>
      </w:tr>
      <w:tr w:rsidR="00EC7D3E" w:rsidRPr="00D0325B" w:rsidTr="006B7A09">
        <w:trPr>
          <w:trHeight w:val="330"/>
        </w:trPr>
        <w:tc>
          <w:tcPr>
            <w:tcW w:w="737" w:type="dxa"/>
            <w:vMerge/>
            <w:tcBorders>
              <w:top w:val="nil"/>
              <w:left w:val="single" w:sz="4" w:space="0" w:color="auto"/>
              <w:bottom w:val="single" w:sz="4" w:space="0" w:color="auto"/>
              <w:right w:val="single" w:sz="4" w:space="0" w:color="auto"/>
            </w:tcBorders>
          </w:tcPr>
          <w:p w:rsidR="00EC7D3E" w:rsidRPr="00D0325B" w:rsidRDefault="00EC7D3E" w:rsidP="006B7A09">
            <w:pPr>
              <w:spacing w:after="0"/>
              <w:jc w:val="center"/>
              <w:rPr>
                <w:rFonts w:ascii="Calibri" w:hAnsi="Calibri" w:cs="Calibri"/>
                <w:b/>
                <w:bCs/>
                <w:color w:val="000000"/>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rPr>
                <w:b/>
                <w:bCs/>
                <w:i/>
                <w:iCs/>
                <w:color w:val="000000"/>
                <w:sz w:val="20"/>
                <w:szCs w:val="20"/>
              </w:rPr>
            </w:pPr>
            <w:r w:rsidRPr="00D0325B">
              <w:rPr>
                <w:b/>
                <w:bCs/>
                <w:i/>
                <w:iCs/>
                <w:color w:val="000000"/>
                <w:sz w:val="20"/>
                <w:szCs w:val="20"/>
              </w:rPr>
              <w:t xml:space="preserve">TP </w:t>
            </w:r>
            <w:r>
              <w:rPr>
                <w:b/>
                <w:bCs/>
                <w:i/>
                <w:iCs/>
                <w:color w:val="000000"/>
                <w:sz w:val="20"/>
                <w:szCs w:val="20"/>
              </w:rPr>
              <w:t xml:space="preserve">Utilités </w:t>
            </w:r>
            <w:r w:rsidRPr="00D0325B">
              <w:rPr>
                <w:b/>
                <w:bCs/>
                <w:i/>
                <w:iCs/>
                <w:color w:val="000000"/>
                <w:sz w:val="20"/>
                <w:szCs w:val="20"/>
              </w:rPr>
              <w:t xml:space="preserve"> industrielle</w:t>
            </w:r>
            <w:r>
              <w:rPr>
                <w:b/>
                <w:bCs/>
                <w:i/>
                <w:iCs/>
                <w:color w:val="000000"/>
                <w:sz w:val="20"/>
                <w:szCs w:val="20"/>
              </w:rPr>
              <w:t>s</w:t>
            </w:r>
          </w:p>
        </w:tc>
        <w:tc>
          <w:tcPr>
            <w:tcW w:w="4320" w:type="dxa"/>
            <w:vMerge/>
            <w:tcBorders>
              <w:top w:val="nil"/>
              <w:left w:val="single" w:sz="4" w:space="0" w:color="auto"/>
              <w:bottom w:val="single" w:sz="4" w:space="0" w:color="auto"/>
              <w:right w:val="single" w:sz="4" w:space="0" w:color="auto"/>
            </w:tcBorders>
            <w:vAlign w:val="center"/>
          </w:tcPr>
          <w:p w:rsidR="00EC7D3E" w:rsidRPr="00D0325B" w:rsidRDefault="00EC7D3E" w:rsidP="006B7A09">
            <w:pPr>
              <w:spacing w:after="0"/>
              <w:rPr>
                <w:color w:val="000000"/>
                <w:sz w:val="20"/>
                <w:szCs w:val="20"/>
              </w:rPr>
            </w:pP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sidRPr="00133102">
              <w:rPr>
                <w:color w:val="000000"/>
                <w:sz w:val="20"/>
                <w:szCs w:val="20"/>
              </w:rPr>
              <w:t>30</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Pr>
                <w:color w:val="000000"/>
                <w:sz w:val="20"/>
                <w:szCs w:val="20"/>
              </w:rPr>
              <w:t>3</w:t>
            </w:r>
            <w:r w:rsidRPr="00133102">
              <w:rPr>
                <w:color w:val="000000"/>
                <w:sz w:val="20"/>
                <w:szCs w:val="20"/>
              </w:rPr>
              <w:t>0</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jc w:val="center"/>
              <w:rPr>
                <w:color w:val="000000"/>
                <w:sz w:val="20"/>
                <w:szCs w:val="20"/>
              </w:rPr>
            </w:pPr>
          </w:p>
        </w:tc>
      </w:tr>
      <w:tr w:rsidR="00EC7D3E" w:rsidRPr="00D0325B" w:rsidTr="006B7A09">
        <w:trPr>
          <w:trHeight w:val="224"/>
        </w:trPr>
        <w:tc>
          <w:tcPr>
            <w:tcW w:w="737"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tcPr>
          <w:p w:rsidR="00EC7D3E" w:rsidRPr="00D0325B" w:rsidRDefault="00EC7D3E" w:rsidP="006B7A09">
            <w:pPr>
              <w:spacing w:after="0"/>
              <w:jc w:val="center"/>
              <w:rPr>
                <w:rFonts w:ascii="Calibri" w:hAnsi="Calibri" w:cs="Calibri"/>
                <w:b/>
                <w:bCs/>
                <w:color w:val="000000"/>
              </w:rPr>
            </w:pPr>
            <w:r w:rsidRPr="00D0325B">
              <w:rPr>
                <w:rFonts w:ascii="Calibri" w:hAnsi="Calibri" w:cs="Calibri"/>
                <w:b/>
                <w:bCs/>
                <w:color w:val="000000"/>
              </w:rPr>
              <w:t>Qualité</w:t>
            </w:r>
          </w:p>
        </w:tc>
        <w:tc>
          <w:tcPr>
            <w:tcW w:w="2790"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rPr>
                <w:b/>
                <w:bCs/>
                <w:color w:val="000000"/>
                <w:sz w:val="20"/>
                <w:szCs w:val="20"/>
              </w:rPr>
            </w:pPr>
            <w:r w:rsidRPr="00D0325B">
              <w:rPr>
                <w:b/>
                <w:bCs/>
                <w:color w:val="000000"/>
                <w:sz w:val="20"/>
                <w:szCs w:val="20"/>
              </w:rPr>
              <w:t>Gestion de la Qualité</w:t>
            </w:r>
          </w:p>
        </w:tc>
        <w:tc>
          <w:tcPr>
            <w:tcW w:w="4320" w:type="dxa"/>
            <w:vMerge w:val="restart"/>
            <w:tcBorders>
              <w:top w:val="nil"/>
              <w:left w:val="single" w:sz="4" w:space="0" w:color="auto"/>
              <w:bottom w:val="single" w:sz="4" w:space="0" w:color="auto"/>
              <w:right w:val="single" w:sz="4" w:space="0" w:color="auto"/>
            </w:tcBorders>
            <w:shd w:val="clear" w:color="000000" w:fill="FFFFFF"/>
            <w:vAlign w:val="center"/>
          </w:tcPr>
          <w:p w:rsidR="00EC7D3E" w:rsidRPr="00D0325B" w:rsidRDefault="00EC7D3E" w:rsidP="006B7A09">
            <w:pPr>
              <w:spacing w:after="0"/>
              <w:rPr>
                <w:color w:val="000000"/>
                <w:sz w:val="20"/>
                <w:szCs w:val="20"/>
              </w:rPr>
            </w:pPr>
            <w:r w:rsidRPr="00D0325B">
              <w:rPr>
                <w:color w:val="000000"/>
                <w:sz w:val="20"/>
                <w:szCs w:val="20"/>
              </w:rPr>
              <w:t xml:space="preserve">EC d’utiliser les principes, procédures et outils de la qualité et de la sécurité au travail pour garantir les respects des exigences liées aux opérations agro alimentaires </w:t>
            </w: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sidRPr="00133102">
              <w:rPr>
                <w:color w:val="000000"/>
                <w:sz w:val="20"/>
                <w:szCs w:val="20"/>
              </w:rPr>
              <w:t>30</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Pr>
                <w:color w:val="000000"/>
                <w:sz w:val="20"/>
                <w:szCs w:val="20"/>
              </w:rPr>
              <w:t>3</w:t>
            </w:r>
            <w:r w:rsidRPr="00133102">
              <w:rPr>
                <w:color w:val="000000"/>
                <w:sz w:val="20"/>
                <w:szCs w:val="20"/>
              </w:rPr>
              <w:t>0</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jc w:val="center"/>
              <w:rPr>
                <w:color w:val="000000"/>
                <w:sz w:val="20"/>
                <w:szCs w:val="20"/>
              </w:rPr>
            </w:pPr>
          </w:p>
        </w:tc>
      </w:tr>
      <w:tr w:rsidR="00EC7D3E" w:rsidRPr="00D0325B" w:rsidTr="006B7A09">
        <w:trPr>
          <w:trHeight w:val="251"/>
        </w:trPr>
        <w:tc>
          <w:tcPr>
            <w:tcW w:w="737" w:type="dxa"/>
            <w:vMerge/>
            <w:tcBorders>
              <w:top w:val="single" w:sz="4" w:space="0" w:color="auto"/>
              <w:left w:val="single" w:sz="4" w:space="0" w:color="auto"/>
              <w:bottom w:val="single" w:sz="4" w:space="0" w:color="auto"/>
              <w:right w:val="single" w:sz="4" w:space="0" w:color="auto"/>
            </w:tcBorders>
          </w:tcPr>
          <w:p w:rsidR="00EC7D3E" w:rsidRPr="00D0325B" w:rsidRDefault="00EC7D3E" w:rsidP="006B7A09">
            <w:pPr>
              <w:spacing w:after="0"/>
              <w:jc w:val="center"/>
              <w:rPr>
                <w:rFonts w:ascii="Calibri" w:hAnsi="Calibri" w:cs="Calibri"/>
                <w:b/>
                <w:bCs/>
                <w:color w:val="000000"/>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rPr>
                <w:b/>
                <w:bCs/>
                <w:color w:val="000000"/>
                <w:sz w:val="20"/>
                <w:szCs w:val="20"/>
              </w:rPr>
            </w:pPr>
            <w:r w:rsidRPr="00D0325B">
              <w:rPr>
                <w:b/>
                <w:bCs/>
                <w:color w:val="000000"/>
                <w:sz w:val="20"/>
                <w:szCs w:val="20"/>
              </w:rPr>
              <w:t>Sante et Sécurité au travail</w:t>
            </w:r>
          </w:p>
        </w:tc>
        <w:tc>
          <w:tcPr>
            <w:tcW w:w="4320" w:type="dxa"/>
            <w:vMerge/>
            <w:tcBorders>
              <w:top w:val="nil"/>
              <w:left w:val="single" w:sz="4" w:space="0" w:color="auto"/>
              <w:bottom w:val="single" w:sz="4" w:space="0" w:color="auto"/>
              <w:right w:val="single" w:sz="4" w:space="0" w:color="auto"/>
            </w:tcBorders>
            <w:vAlign w:val="center"/>
          </w:tcPr>
          <w:p w:rsidR="00EC7D3E" w:rsidRPr="00D0325B" w:rsidRDefault="00EC7D3E" w:rsidP="006B7A09">
            <w:pPr>
              <w:spacing w:after="0"/>
              <w:rPr>
                <w:color w:val="000000"/>
                <w:sz w:val="20"/>
                <w:szCs w:val="20"/>
              </w:rPr>
            </w:pP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sidRPr="00133102">
              <w:rPr>
                <w:color w:val="000000"/>
                <w:sz w:val="20"/>
                <w:szCs w:val="20"/>
              </w:rPr>
              <w:t>30</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sidRPr="00133102">
              <w:rPr>
                <w:color w:val="000000"/>
                <w:sz w:val="20"/>
                <w:szCs w:val="20"/>
              </w:rPr>
              <w:t>30</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jc w:val="center"/>
              <w:rPr>
                <w:color w:val="000000"/>
                <w:sz w:val="20"/>
                <w:szCs w:val="20"/>
              </w:rPr>
            </w:pPr>
          </w:p>
        </w:tc>
      </w:tr>
      <w:tr w:rsidR="00EC7D3E" w:rsidRPr="00D0325B" w:rsidTr="006B7A09">
        <w:trPr>
          <w:trHeight w:val="161"/>
        </w:trPr>
        <w:tc>
          <w:tcPr>
            <w:tcW w:w="737" w:type="dxa"/>
            <w:vMerge/>
            <w:tcBorders>
              <w:top w:val="single" w:sz="4" w:space="0" w:color="auto"/>
              <w:left w:val="single" w:sz="4" w:space="0" w:color="auto"/>
              <w:bottom w:val="single" w:sz="4" w:space="0" w:color="auto"/>
              <w:right w:val="single" w:sz="4" w:space="0" w:color="auto"/>
            </w:tcBorders>
          </w:tcPr>
          <w:p w:rsidR="00EC7D3E" w:rsidRPr="00D0325B" w:rsidRDefault="00EC7D3E" w:rsidP="006B7A09">
            <w:pPr>
              <w:spacing w:after="0"/>
              <w:jc w:val="center"/>
              <w:rPr>
                <w:rFonts w:ascii="Calibri" w:hAnsi="Calibri" w:cs="Calibri"/>
                <w:b/>
                <w:bCs/>
                <w:color w:val="000000"/>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rPr>
                <w:b/>
                <w:bCs/>
                <w:color w:val="000000"/>
                <w:sz w:val="20"/>
                <w:szCs w:val="20"/>
              </w:rPr>
            </w:pPr>
            <w:r>
              <w:rPr>
                <w:b/>
                <w:bCs/>
                <w:color w:val="000000"/>
                <w:sz w:val="20"/>
                <w:szCs w:val="20"/>
              </w:rPr>
              <w:t>Hygiène</w:t>
            </w:r>
          </w:p>
        </w:tc>
        <w:tc>
          <w:tcPr>
            <w:tcW w:w="4320" w:type="dxa"/>
            <w:vMerge/>
            <w:tcBorders>
              <w:top w:val="nil"/>
              <w:left w:val="single" w:sz="4" w:space="0" w:color="auto"/>
              <w:bottom w:val="single" w:sz="4" w:space="0" w:color="auto"/>
              <w:right w:val="single" w:sz="4" w:space="0" w:color="auto"/>
            </w:tcBorders>
            <w:vAlign w:val="center"/>
          </w:tcPr>
          <w:p w:rsidR="00EC7D3E" w:rsidRPr="00D0325B" w:rsidRDefault="00EC7D3E" w:rsidP="006B7A09">
            <w:pPr>
              <w:spacing w:after="0"/>
              <w:rPr>
                <w:color w:val="000000"/>
                <w:sz w:val="20"/>
                <w:szCs w:val="20"/>
              </w:rPr>
            </w:pP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Pr>
                <w:color w:val="000000"/>
                <w:sz w:val="20"/>
                <w:szCs w:val="20"/>
              </w:rPr>
              <w:t>0</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Pr>
                <w:color w:val="000000"/>
                <w:sz w:val="20"/>
                <w:szCs w:val="20"/>
              </w:rPr>
              <w:t>30</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jc w:val="center"/>
              <w:rPr>
                <w:color w:val="000000"/>
                <w:sz w:val="20"/>
                <w:szCs w:val="20"/>
              </w:rPr>
            </w:pPr>
          </w:p>
        </w:tc>
      </w:tr>
      <w:tr w:rsidR="00EC7D3E" w:rsidRPr="00D0325B" w:rsidTr="006B7A09">
        <w:trPr>
          <w:trHeight w:val="197"/>
        </w:trPr>
        <w:tc>
          <w:tcPr>
            <w:tcW w:w="737" w:type="dxa"/>
            <w:vMerge/>
            <w:tcBorders>
              <w:top w:val="single" w:sz="4" w:space="0" w:color="auto"/>
              <w:left w:val="single" w:sz="4" w:space="0" w:color="auto"/>
              <w:bottom w:val="single" w:sz="4" w:space="0" w:color="auto"/>
              <w:right w:val="single" w:sz="4" w:space="0" w:color="auto"/>
            </w:tcBorders>
          </w:tcPr>
          <w:p w:rsidR="00EC7D3E" w:rsidRPr="00D0325B" w:rsidRDefault="00EC7D3E" w:rsidP="006B7A09">
            <w:pPr>
              <w:spacing w:after="0"/>
              <w:jc w:val="center"/>
              <w:rPr>
                <w:rFonts w:ascii="Calibri" w:hAnsi="Calibri" w:cs="Calibri"/>
                <w:b/>
                <w:bCs/>
                <w:color w:val="000000"/>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rPr>
                <w:b/>
                <w:bCs/>
                <w:i/>
                <w:iCs/>
                <w:color w:val="000000"/>
                <w:sz w:val="20"/>
                <w:szCs w:val="20"/>
              </w:rPr>
            </w:pPr>
            <w:r>
              <w:rPr>
                <w:b/>
                <w:bCs/>
                <w:i/>
                <w:iCs/>
                <w:color w:val="000000"/>
                <w:sz w:val="20"/>
                <w:szCs w:val="20"/>
              </w:rPr>
              <w:t>TP Hygiène</w:t>
            </w:r>
          </w:p>
        </w:tc>
        <w:tc>
          <w:tcPr>
            <w:tcW w:w="4320" w:type="dxa"/>
            <w:vMerge/>
            <w:tcBorders>
              <w:top w:val="nil"/>
              <w:left w:val="single" w:sz="4" w:space="0" w:color="auto"/>
              <w:bottom w:val="single" w:sz="4" w:space="0" w:color="auto"/>
              <w:right w:val="single" w:sz="4" w:space="0" w:color="auto"/>
            </w:tcBorders>
            <w:vAlign w:val="center"/>
          </w:tcPr>
          <w:p w:rsidR="00EC7D3E" w:rsidRPr="00D0325B" w:rsidRDefault="00EC7D3E" w:rsidP="006B7A09">
            <w:pPr>
              <w:spacing w:after="0"/>
              <w:rPr>
                <w:color w:val="000000"/>
                <w:sz w:val="20"/>
                <w:szCs w:val="20"/>
              </w:rPr>
            </w:pP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Pr>
                <w:color w:val="000000"/>
                <w:sz w:val="20"/>
                <w:szCs w:val="20"/>
              </w:rPr>
              <w:t>0</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Pr>
                <w:color w:val="000000"/>
                <w:sz w:val="20"/>
                <w:szCs w:val="20"/>
              </w:rPr>
              <w:t>30</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jc w:val="center"/>
              <w:rPr>
                <w:color w:val="000000"/>
                <w:sz w:val="20"/>
                <w:szCs w:val="20"/>
              </w:rPr>
            </w:pPr>
          </w:p>
        </w:tc>
      </w:tr>
      <w:tr w:rsidR="00EC7D3E" w:rsidRPr="00D0325B" w:rsidTr="006B7A09">
        <w:trPr>
          <w:trHeight w:val="70"/>
        </w:trPr>
        <w:tc>
          <w:tcPr>
            <w:tcW w:w="737"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tcPr>
          <w:p w:rsidR="00EC7D3E" w:rsidRPr="00D0325B" w:rsidRDefault="00EC7D3E" w:rsidP="006B7A09">
            <w:pPr>
              <w:spacing w:after="0"/>
              <w:jc w:val="center"/>
              <w:rPr>
                <w:rFonts w:ascii="Calibri" w:hAnsi="Calibri" w:cs="Calibri"/>
                <w:b/>
                <w:bCs/>
                <w:color w:val="000000"/>
              </w:rPr>
            </w:pPr>
            <w:r w:rsidRPr="00D0325B">
              <w:rPr>
                <w:rFonts w:ascii="Calibri" w:hAnsi="Calibri" w:cs="Calibri"/>
                <w:b/>
                <w:bCs/>
                <w:color w:val="000000"/>
              </w:rPr>
              <w:t>Sciences des aliments</w:t>
            </w:r>
          </w:p>
        </w:tc>
        <w:tc>
          <w:tcPr>
            <w:tcW w:w="2790"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rPr>
                <w:b/>
                <w:bCs/>
                <w:color w:val="000000"/>
                <w:sz w:val="20"/>
                <w:szCs w:val="20"/>
              </w:rPr>
            </w:pPr>
            <w:r w:rsidRPr="00D0325B">
              <w:rPr>
                <w:b/>
                <w:bCs/>
                <w:color w:val="000000"/>
                <w:sz w:val="20"/>
                <w:szCs w:val="20"/>
              </w:rPr>
              <w:t>Chimie</w:t>
            </w:r>
          </w:p>
        </w:tc>
        <w:tc>
          <w:tcPr>
            <w:tcW w:w="4320" w:type="dxa"/>
            <w:vMerge w:val="restart"/>
            <w:tcBorders>
              <w:top w:val="nil"/>
              <w:left w:val="single" w:sz="4" w:space="0" w:color="auto"/>
              <w:bottom w:val="single" w:sz="4" w:space="0" w:color="auto"/>
              <w:right w:val="single" w:sz="4" w:space="0" w:color="auto"/>
            </w:tcBorders>
            <w:shd w:val="clear" w:color="000000" w:fill="FFFFFF"/>
            <w:vAlign w:val="center"/>
          </w:tcPr>
          <w:p w:rsidR="00EC7D3E" w:rsidRPr="00D0325B" w:rsidRDefault="00EC7D3E" w:rsidP="006B7A09">
            <w:pPr>
              <w:spacing w:after="0"/>
              <w:rPr>
                <w:color w:val="000000"/>
                <w:sz w:val="20"/>
                <w:szCs w:val="20"/>
              </w:rPr>
            </w:pPr>
            <w:r w:rsidRPr="00D0325B">
              <w:rPr>
                <w:color w:val="000000"/>
                <w:sz w:val="20"/>
                <w:szCs w:val="20"/>
              </w:rPr>
              <w:t>EC de caractériser et d’interpréter les propriétés biochimiques des matières premières et des produits finis</w:t>
            </w: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Pr>
                <w:color w:val="000000"/>
                <w:sz w:val="20"/>
                <w:szCs w:val="20"/>
              </w:rPr>
              <w:t>45</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Pr>
                <w:color w:val="000000"/>
                <w:sz w:val="20"/>
                <w:szCs w:val="20"/>
              </w:rPr>
              <w:t>45</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jc w:val="center"/>
              <w:rPr>
                <w:color w:val="000000"/>
                <w:sz w:val="20"/>
                <w:szCs w:val="20"/>
              </w:rPr>
            </w:pPr>
          </w:p>
        </w:tc>
      </w:tr>
      <w:tr w:rsidR="00EC7D3E" w:rsidRPr="00D0325B" w:rsidTr="006B7A09">
        <w:trPr>
          <w:trHeight w:val="152"/>
        </w:trPr>
        <w:tc>
          <w:tcPr>
            <w:tcW w:w="737" w:type="dxa"/>
            <w:vMerge/>
            <w:tcBorders>
              <w:top w:val="single" w:sz="4" w:space="0" w:color="auto"/>
              <w:left w:val="single" w:sz="4" w:space="0" w:color="auto"/>
              <w:bottom w:val="single" w:sz="4" w:space="0" w:color="auto"/>
              <w:right w:val="single" w:sz="4" w:space="0" w:color="auto"/>
            </w:tcBorders>
          </w:tcPr>
          <w:p w:rsidR="00EC7D3E" w:rsidRPr="00D0325B" w:rsidRDefault="00EC7D3E" w:rsidP="006B7A09">
            <w:pPr>
              <w:spacing w:after="0"/>
              <w:jc w:val="center"/>
              <w:rPr>
                <w:rFonts w:ascii="Calibri" w:hAnsi="Calibri" w:cs="Calibri"/>
                <w:b/>
                <w:bCs/>
                <w:color w:val="000000"/>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rPr>
                <w:b/>
                <w:bCs/>
                <w:i/>
                <w:iCs/>
                <w:color w:val="000000"/>
                <w:sz w:val="20"/>
                <w:szCs w:val="20"/>
              </w:rPr>
            </w:pPr>
            <w:r w:rsidRPr="00D0325B">
              <w:rPr>
                <w:b/>
                <w:bCs/>
                <w:i/>
                <w:iCs/>
                <w:color w:val="000000"/>
                <w:sz w:val="20"/>
                <w:szCs w:val="20"/>
              </w:rPr>
              <w:t>TP Chimie</w:t>
            </w:r>
          </w:p>
        </w:tc>
        <w:tc>
          <w:tcPr>
            <w:tcW w:w="4320" w:type="dxa"/>
            <w:vMerge/>
            <w:tcBorders>
              <w:top w:val="nil"/>
              <w:left w:val="single" w:sz="4" w:space="0" w:color="auto"/>
              <w:bottom w:val="single" w:sz="4" w:space="0" w:color="auto"/>
              <w:right w:val="single" w:sz="4" w:space="0" w:color="auto"/>
            </w:tcBorders>
            <w:vAlign w:val="center"/>
          </w:tcPr>
          <w:p w:rsidR="00EC7D3E" w:rsidRPr="00D0325B" w:rsidRDefault="00EC7D3E" w:rsidP="006B7A09">
            <w:pPr>
              <w:spacing w:after="0"/>
              <w:rPr>
                <w:color w:val="000000"/>
                <w:sz w:val="20"/>
                <w:szCs w:val="20"/>
              </w:rPr>
            </w:pP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Pr>
                <w:color w:val="000000"/>
                <w:sz w:val="20"/>
                <w:szCs w:val="20"/>
              </w:rPr>
              <w:t>3</w:t>
            </w:r>
            <w:r w:rsidRPr="00133102">
              <w:rPr>
                <w:color w:val="000000"/>
                <w:sz w:val="20"/>
                <w:szCs w:val="20"/>
              </w:rPr>
              <w:t>0</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sidRPr="00133102">
              <w:rPr>
                <w:color w:val="000000"/>
                <w:sz w:val="20"/>
                <w:szCs w:val="20"/>
              </w:rPr>
              <w:t>30</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jc w:val="center"/>
              <w:rPr>
                <w:color w:val="000000"/>
                <w:sz w:val="20"/>
                <w:szCs w:val="20"/>
              </w:rPr>
            </w:pPr>
          </w:p>
        </w:tc>
      </w:tr>
      <w:tr w:rsidR="00EC7D3E" w:rsidRPr="00D0325B" w:rsidTr="006B7A09">
        <w:trPr>
          <w:trHeight w:val="161"/>
        </w:trPr>
        <w:tc>
          <w:tcPr>
            <w:tcW w:w="737" w:type="dxa"/>
            <w:vMerge/>
            <w:tcBorders>
              <w:top w:val="single" w:sz="4" w:space="0" w:color="auto"/>
              <w:left w:val="single" w:sz="4" w:space="0" w:color="auto"/>
              <w:bottom w:val="single" w:sz="4" w:space="0" w:color="auto"/>
              <w:right w:val="single" w:sz="4" w:space="0" w:color="auto"/>
            </w:tcBorders>
          </w:tcPr>
          <w:p w:rsidR="00EC7D3E" w:rsidRPr="00D0325B" w:rsidRDefault="00EC7D3E" w:rsidP="006B7A09">
            <w:pPr>
              <w:spacing w:after="0"/>
              <w:jc w:val="center"/>
              <w:rPr>
                <w:rFonts w:ascii="Calibri" w:hAnsi="Calibri" w:cs="Calibri"/>
                <w:b/>
                <w:bCs/>
                <w:color w:val="000000"/>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rPr>
                <w:b/>
                <w:bCs/>
                <w:color w:val="000000"/>
                <w:sz w:val="20"/>
                <w:szCs w:val="20"/>
              </w:rPr>
            </w:pPr>
            <w:r w:rsidRPr="00D0325B">
              <w:rPr>
                <w:b/>
                <w:bCs/>
                <w:color w:val="000000"/>
                <w:sz w:val="20"/>
                <w:szCs w:val="20"/>
              </w:rPr>
              <w:t>Biochimie G</w:t>
            </w:r>
            <w:r>
              <w:rPr>
                <w:b/>
                <w:bCs/>
                <w:color w:val="000000"/>
                <w:sz w:val="20"/>
                <w:szCs w:val="20"/>
              </w:rPr>
              <w:t>énérale</w:t>
            </w:r>
          </w:p>
        </w:tc>
        <w:tc>
          <w:tcPr>
            <w:tcW w:w="4320" w:type="dxa"/>
            <w:vMerge/>
            <w:tcBorders>
              <w:top w:val="nil"/>
              <w:left w:val="single" w:sz="4" w:space="0" w:color="auto"/>
              <w:bottom w:val="single" w:sz="4" w:space="0" w:color="auto"/>
              <w:right w:val="single" w:sz="4" w:space="0" w:color="auto"/>
            </w:tcBorders>
            <w:vAlign w:val="center"/>
          </w:tcPr>
          <w:p w:rsidR="00EC7D3E" w:rsidRPr="00D0325B" w:rsidRDefault="00EC7D3E" w:rsidP="006B7A09">
            <w:pPr>
              <w:spacing w:after="0"/>
              <w:rPr>
                <w:color w:val="000000"/>
                <w:sz w:val="20"/>
                <w:szCs w:val="20"/>
              </w:rPr>
            </w:pP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Pr>
                <w:color w:val="000000"/>
                <w:sz w:val="20"/>
                <w:szCs w:val="20"/>
              </w:rPr>
              <w:t>3</w:t>
            </w:r>
            <w:r w:rsidRPr="00133102">
              <w:rPr>
                <w:color w:val="000000"/>
                <w:sz w:val="20"/>
                <w:szCs w:val="20"/>
              </w:rPr>
              <w:t>0</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Pr>
                <w:color w:val="000000"/>
                <w:sz w:val="20"/>
                <w:szCs w:val="20"/>
              </w:rPr>
              <w:t>0</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jc w:val="center"/>
              <w:rPr>
                <w:color w:val="000000"/>
                <w:sz w:val="20"/>
                <w:szCs w:val="20"/>
              </w:rPr>
            </w:pPr>
          </w:p>
        </w:tc>
      </w:tr>
      <w:tr w:rsidR="00EC7D3E" w:rsidRPr="00D0325B" w:rsidTr="006B7A09">
        <w:trPr>
          <w:trHeight w:val="197"/>
        </w:trPr>
        <w:tc>
          <w:tcPr>
            <w:tcW w:w="737" w:type="dxa"/>
            <w:vMerge/>
            <w:tcBorders>
              <w:top w:val="single" w:sz="4" w:space="0" w:color="auto"/>
              <w:left w:val="single" w:sz="4" w:space="0" w:color="auto"/>
              <w:bottom w:val="single" w:sz="4" w:space="0" w:color="auto"/>
              <w:right w:val="single" w:sz="4" w:space="0" w:color="auto"/>
            </w:tcBorders>
          </w:tcPr>
          <w:p w:rsidR="00EC7D3E" w:rsidRPr="00D0325B" w:rsidRDefault="00EC7D3E" w:rsidP="006B7A09">
            <w:pPr>
              <w:spacing w:after="0"/>
              <w:jc w:val="center"/>
              <w:rPr>
                <w:rFonts w:ascii="Calibri" w:hAnsi="Calibri" w:cs="Calibri"/>
                <w:b/>
                <w:bCs/>
                <w:color w:val="000000"/>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rPr>
                <w:b/>
                <w:bCs/>
                <w:i/>
                <w:iCs/>
                <w:color w:val="000000"/>
                <w:sz w:val="20"/>
                <w:szCs w:val="20"/>
              </w:rPr>
            </w:pPr>
            <w:r w:rsidRPr="00D0325B">
              <w:rPr>
                <w:b/>
                <w:bCs/>
                <w:i/>
                <w:iCs/>
                <w:color w:val="000000"/>
                <w:sz w:val="20"/>
                <w:szCs w:val="20"/>
              </w:rPr>
              <w:t>TP Biochimie G</w:t>
            </w:r>
            <w:r>
              <w:rPr>
                <w:b/>
                <w:bCs/>
                <w:i/>
                <w:iCs/>
                <w:color w:val="000000"/>
                <w:sz w:val="20"/>
                <w:szCs w:val="20"/>
              </w:rPr>
              <w:t>énérale</w:t>
            </w:r>
          </w:p>
        </w:tc>
        <w:tc>
          <w:tcPr>
            <w:tcW w:w="4320" w:type="dxa"/>
            <w:vMerge/>
            <w:tcBorders>
              <w:top w:val="nil"/>
              <w:left w:val="single" w:sz="4" w:space="0" w:color="auto"/>
              <w:bottom w:val="single" w:sz="4" w:space="0" w:color="auto"/>
              <w:right w:val="single" w:sz="4" w:space="0" w:color="auto"/>
            </w:tcBorders>
            <w:vAlign w:val="center"/>
          </w:tcPr>
          <w:p w:rsidR="00EC7D3E" w:rsidRPr="00D0325B" w:rsidRDefault="00EC7D3E" w:rsidP="006B7A09">
            <w:pPr>
              <w:spacing w:after="0"/>
              <w:rPr>
                <w:color w:val="000000"/>
                <w:sz w:val="20"/>
                <w:szCs w:val="20"/>
              </w:rPr>
            </w:pP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Pr>
                <w:color w:val="000000"/>
                <w:sz w:val="20"/>
                <w:szCs w:val="20"/>
              </w:rPr>
              <w:t>30</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Pr>
                <w:color w:val="000000"/>
                <w:sz w:val="20"/>
                <w:szCs w:val="20"/>
              </w:rPr>
              <w:t>0</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jc w:val="center"/>
              <w:rPr>
                <w:color w:val="000000"/>
                <w:sz w:val="20"/>
                <w:szCs w:val="20"/>
              </w:rPr>
            </w:pPr>
          </w:p>
        </w:tc>
      </w:tr>
      <w:tr w:rsidR="00EC7D3E" w:rsidRPr="00D0325B" w:rsidTr="006B7A09">
        <w:trPr>
          <w:trHeight w:val="251"/>
        </w:trPr>
        <w:tc>
          <w:tcPr>
            <w:tcW w:w="737" w:type="dxa"/>
            <w:vMerge/>
            <w:tcBorders>
              <w:top w:val="single" w:sz="4" w:space="0" w:color="auto"/>
              <w:left w:val="single" w:sz="4" w:space="0" w:color="auto"/>
              <w:bottom w:val="single" w:sz="4" w:space="0" w:color="auto"/>
              <w:right w:val="single" w:sz="4" w:space="0" w:color="auto"/>
            </w:tcBorders>
          </w:tcPr>
          <w:p w:rsidR="00EC7D3E" w:rsidRPr="00D0325B" w:rsidRDefault="00EC7D3E" w:rsidP="006B7A09">
            <w:pPr>
              <w:spacing w:after="0"/>
              <w:jc w:val="center"/>
              <w:rPr>
                <w:rFonts w:ascii="Calibri" w:hAnsi="Calibri" w:cs="Calibri"/>
                <w:b/>
                <w:bCs/>
                <w:color w:val="000000"/>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rPr>
                <w:b/>
                <w:bCs/>
                <w:color w:val="000000"/>
                <w:sz w:val="20"/>
                <w:szCs w:val="20"/>
              </w:rPr>
            </w:pPr>
            <w:r w:rsidRPr="00D0325B">
              <w:rPr>
                <w:b/>
                <w:bCs/>
                <w:color w:val="000000"/>
                <w:sz w:val="20"/>
                <w:szCs w:val="20"/>
              </w:rPr>
              <w:t>Biochimie Alimentaire</w:t>
            </w:r>
          </w:p>
        </w:tc>
        <w:tc>
          <w:tcPr>
            <w:tcW w:w="4320" w:type="dxa"/>
            <w:vMerge/>
            <w:tcBorders>
              <w:top w:val="nil"/>
              <w:left w:val="single" w:sz="4" w:space="0" w:color="auto"/>
              <w:bottom w:val="single" w:sz="4" w:space="0" w:color="auto"/>
              <w:right w:val="single" w:sz="4" w:space="0" w:color="auto"/>
            </w:tcBorders>
            <w:vAlign w:val="center"/>
          </w:tcPr>
          <w:p w:rsidR="00EC7D3E" w:rsidRPr="00D0325B" w:rsidRDefault="00EC7D3E" w:rsidP="006B7A09">
            <w:pPr>
              <w:spacing w:after="0"/>
              <w:rPr>
                <w:color w:val="000000"/>
                <w:sz w:val="20"/>
                <w:szCs w:val="20"/>
              </w:rPr>
            </w:pP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Pr>
                <w:color w:val="000000"/>
                <w:sz w:val="20"/>
                <w:szCs w:val="20"/>
              </w:rPr>
              <w:t>60</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Pr>
                <w:color w:val="000000"/>
                <w:sz w:val="20"/>
                <w:szCs w:val="20"/>
              </w:rPr>
              <w:t>45</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jc w:val="center"/>
              <w:rPr>
                <w:color w:val="000000"/>
                <w:sz w:val="20"/>
                <w:szCs w:val="20"/>
              </w:rPr>
            </w:pPr>
          </w:p>
        </w:tc>
      </w:tr>
      <w:tr w:rsidR="00EC7D3E" w:rsidRPr="00D0325B" w:rsidTr="006B7A09">
        <w:trPr>
          <w:trHeight w:val="242"/>
        </w:trPr>
        <w:tc>
          <w:tcPr>
            <w:tcW w:w="737" w:type="dxa"/>
            <w:vMerge/>
            <w:tcBorders>
              <w:top w:val="single" w:sz="4" w:space="0" w:color="auto"/>
              <w:left w:val="single" w:sz="4" w:space="0" w:color="auto"/>
              <w:bottom w:val="single" w:sz="4" w:space="0" w:color="auto"/>
              <w:right w:val="single" w:sz="4" w:space="0" w:color="auto"/>
            </w:tcBorders>
          </w:tcPr>
          <w:p w:rsidR="00EC7D3E" w:rsidRPr="00D0325B" w:rsidRDefault="00EC7D3E" w:rsidP="006B7A09">
            <w:pPr>
              <w:spacing w:after="0"/>
              <w:jc w:val="center"/>
              <w:rPr>
                <w:rFonts w:ascii="Calibri" w:hAnsi="Calibri" w:cs="Calibri"/>
                <w:b/>
                <w:bCs/>
                <w:color w:val="000000"/>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rPr>
                <w:b/>
                <w:bCs/>
                <w:i/>
                <w:iCs/>
                <w:color w:val="000000"/>
                <w:sz w:val="20"/>
                <w:szCs w:val="20"/>
              </w:rPr>
            </w:pPr>
            <w:r w:rsidRPr="00D0325B">
              <w:rPr>
                <w:b/>
                <w:bCs/>
                <w:i/>
                <w:iCs/>
                <w:color w:val="000000"/>
                <w:sz w:val="20"/>
                <w:szCs w:val="20"/>
              </w:rPr>
              <w:t>TP Biochimie Alimentaire</w:t>
            </w:r>
          </w:p>
        </w:tc>
        <w:tc>
          <w:tcPr>
            <w:tcW w:w="4320" w:type="dxa"/>
            <w:vMerge/>
            <w:tcBorders>
              <w:top w:val="nil"/>
              <w:left w:val="single" w:sz="4" w:space="0" w:color="auto"/>
              <w:bottom w:val="single" w:sz="4" w:space="0" w:color="auto"/>
              <w:right w:val="single" w:sz="4" w:space="0" w:color="auto"/>
            </w:tcBorders>
            <w:vAlign w:val="center"/>
          </w:tcPr>
          <w:p w:rsidR="00EC7D3E" w:rsidRPr="00D0325B" w:rsidRDefault="00EC7D3E" w:rsidP="006B7A09">
            <w:pPr>
              <w:spacing w:after="0"/>
              <w:rPr>
                <w:color w:val="000000"/>
                <w:sz w:val="20"/>
                <w:szCs w:val="20"/>
              </w:rPr>
            </w:pP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Pr>
                <w:color w:val="000000"/>
                <w:sz w:val="20"/>
                <w:szCs w:val="20"/>
              </w:rPr>
              <w:t>30</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Pr>
                <w:color w:val="000000"/>
                <w:sz w:val="20"/>
                <w:szCs w:val="20"/>
              </w:rPr>
              <w:t>3</w:t>
            </w:r>
            <w:r w:rsidRPr="00133102">
              <w:rPr>
                <w:color w:val="000000"/>
                <w:sz w:val="20"/>
                <w:szCs w:val="20"/>
              </w:rPr>
              <w:t>0</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jc w:val="center"/>
              <w:rPr>
                <w:color w:val="000000"/>
                <w:sz w:val="20"/>
                <w:szCs w:val="20"/>
              </w:rPr>
            </w:pPr>
          </w:p>
        </w:tc>
      </w:tr>
      <w:tr w:rsidR="00EC7D3E" w:rsidRPr="00D0325B" w:rsidTr="006B7A09">
        <w:trPr>
          <w:trHeight w:val="242"/>
        </w:trPr>
        <w:tc>
          <w:tcPr>
            <w:tcW w:w="737" w:type="dxa"/>
            <w:vMerge/>
            <w:tcBorders>
              <w:top w:val="single" w:sz="4" w:space="0" w:color="auto"/>
              <w:left w:val="single" w:sz="4" w:space="0" w:color="auto"/>
              <w:bottom w:val="single" w:sz="4" w:space="0" w:color="auto"/>
              <w:right w:val="single" w:sz="4" w:space="0" w:color="auto"/>
            </w:tcBorders>
          </w:tcPr>
          <w:p w:rsidR="00EC7D3E" w:rsidRPr="00D0325B" w:rsidRDefault="00EC7D3E" w:rsidP="006B7A09">
            <w:pPr>
              <w:spacing w:after="0"/>
              <w:jc w:val="center"/>
              <w:rPr>
                <w:rFonts w:ascii="Calibri" w:hAnsi="Calibri" w:cs="Calibri"/>
                <w:b/>
                <w:bCs/>
                <w:color w:val="000000"/>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rPr>
                <w:b/>
                <w:bCs/>
                <w:color w:val="000000"/>
                <w:sz w:val="20"/>
                <w:szCs w:val="20"/>
              </w:rPr>
            </w:pPr>
            <w:r w:rsidRPr="00D0325B">
              <w:rPr>
                <w:b/>
                <w:bCs/>
                <w:color w:val="000000"/>
                <w:sz w:val="20"/>
                <w:szCs w:val="20"/>
              </w:rPr>
              <w:t>Microbiologie Générale</w:t>
            </w:r>
          </w:p>
        </w:tc>
        <w:tc>
          <w:tcPr>
            <w:tcW w:w="4320" w:type="dxa"/>
            <w:vMerge w:val="restart"/>
            <w:tcBorders>
              <w:top w:val="nil"/>
              <w:left w:val="single" w:sz="4" w:space="0" w:color="auto"/>
              <w:bottom w:val="single" w:sz="4" w:space="0" w:color="auto"/>
              <w:right w:val="single" w:sz="4" w:space="0" w:color="auto"/>
            </w:tcBorders>
            <w:shd w:val="clear" w:color="000000" w:fill="FFFFFF"/>
            <w:vAlign w:val="center"/>
          </w:tcPr>
          <w:p w:rsidR="00EC7D3E" w:rsidRPr="00D0325B" w:rsidRDefault="00EC7D3E" w:rsidP="006B7A09">
            <w:pPr>
              <w:spacing w:after="0"/>
              <w:rPr>
                <w:color w:val="000000"/>
                <w:sz w:val="20"/>
                <w:szCs w:val="20"/>
              </w:rPr>
            </w:pPr>
            <w:r w:rsidRPr="00D0325B">
              <w:rPr>
                <w:color w:val="000000"/>
                <w:sz w:val="20"/>
                <w:szCs w:val="20"/>
              </w:rPr>
              <w:t xml:space="preserve">EC de caractériser et de définir les propriétés des microbes d’intérêt alimentaire et d’en déduire les règles de mise en œuvre  et les principes d’hygiène relatifs aux procédés agro alimentaires </w:t>
            </w: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Pr>
                <w:color w:val="000000"/>
                <w:sz w:val="20"/>
                <w:szCs w:val="20"/>
              </w:rPr>
              <w:t>30</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Pr>
                <w:color w:val="000000"/>
                <w:sz w:val="20"/>
                <w:szCs w:val="20"/>
              </w:rPr>
              <w:t>0</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jc w:val="center"/>
              <w:rPr>
                <w:color w:val="000000"/>
                <w:sz w:val="20"/>
                <w:szCs w:val="20"/>
              </w:rPr>
            </w:pPr>
          </w:p>
        </w:tc>
      </w:tr>
      <w:tr w:rsidR="00EC7D3E" w:rsidRPr="00D0325B" w:rsidTr="006B7A09">
        <w:trPr>
          <w:trHeight w:val="161"/>
        </w:trPr>
        <w:tc>
          <w:tcPr>
            <w:tcW w:w="737" w:type="dxa"/>
            <w:vMerge/>
            <w:tcBorders>
              <w:top w:val="single" w:sz="4" w:space="0" w:color="auto"/>
              <w:left w:val="single" w:sz="4" w:space="0" w:color="auto"/>
              <w:bottom w:val="single" w:sz="4" w:space="0" w:color="auto"/>
              <w:right w:val="single" w:sz="4" w:space="0" w:color="auto"/>
            </w:tcBorders>
          </w:tcPr>
          <w:p w:rsidR="00EC7D3E" w:rsidRPr="00D0325B" w:rsidRDefault="00EC7D3E" w:rsidP="006B7A09">
            <w:pPr>
              <w:spacing w:after="0"/>
              <w:jc w:val="center"/>
              <w:rPr>
                <w:rFonts w:ascii="Calibri" w:hAnsi="Calibri" w:cs="Calibri"/>
                <w:b/>
                <w:bCs/>
                <w:color w:val="000000"/>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rPr>
                <w:b/>
                <w:bCs/>
                <w:i/>
                <w:iCs/>
                <w:color w:val="000000"/>
                <w:sz w:val="20"/>
                <w:szCs w:val="20"/>
              </w:rPr>
            </w:pPr>
            <w:r w:rsidRPr="00D0325B">
              <w:rPr>
                <w:b/>
                <w:bCs/>
                <w:i/>
                <w:iCs/>
                <w:color w:val="000000"/>
                <w:sz w:val="20"/>
                <w:szCs w:val="20"/>
              </w:rPr>
              <w:t>TP Microbiologie Générale</w:t>
            </w:r>
          </w:p>
        </w:tc>
        <w:tc>
          <w:tcPr>
            <w:tcW w:w="4320" w:type="dxa"/>
            <w:vMerge/>
            <w:tcBorders>
              <w:top w:val="nil"/>
              <w:left w:val="single" w:sz="4" w:space="0" w:color="auto"/>
              <w:bottom w:val="single" w:sz="4" w:space="0" w:color="auto"/>
              <w:right w:val="single" w:sz="4" w:space="0" w:color="auto"/>
            </w:tcBorders>
            <w:vAlign w:val="center"/>
          </w:tcPr>
          <w:p w:rsidR="00EC7D3E" w:rsidRPr="00D0325B" w:rsidRDefault="00EC7D3E" w:rsidP="006B7A09">
            <w:pPr>
              <w:spacing w:after="0"/>
              <w:rPr>
                <w:color w:val="000000"/>
                <w:sz w:val="20"/>
                <w:szCs w:val="20"/>
              </w:rPr>
            </w:pP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Pr>
                <w:color w:val="000000"/>
                <w:sz w:val="20"/>
                <w:szCs w:val="20"/>
              </w:rPr>
              <w:t>30</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Pr>
                <w:color w:val="000000"/>
                <w:sz w:val="20"/>
                <w:szCs w:val="20"/>
              </w:rPr>
              <w:t>0</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jc w:val="center"/>
              <w:rPr>
                <w:color w:val="000000"/>
                <w:sz w:val="20"/>
                <w:szCs w:val="20"/>
              </w:rPr>
            </w:pPr>
          </w:p>
        </w:tc>
      </w:tr>
      <w:tr w:rsidR="00EC7D3E" w:rsidRPr="00D0325B" w:rsidTr="006B7A09">
        <w:trPr>
          <w:trHeight w:val="224"/>
        </w:trPr>
        <w:tc>
          <w:tcPr>
            <w:tcW w:w="737" w:type="dxa"/>
            <w:vMerge/>
            <w:tcBorders>
              <w:top w:val="single" w:sz="4" w:space="0" w:color="auto"/>
              <w:left w:val="single" w:sz="4" w:space="0" w:color="auto"/>
              <w:bottom w:val="single" w:sz="4" w:space="0" w:color="auto"/>
              <w:right w:val="single" w:sz="4" w:space="0" w:color="auto"/>
            </w:tcBorders>
          </w:tcPr>
          <w:p w:rsidR="00EC7D3E" w:rsidRPr="00D0325B" w:rsidRDefault="00EC7D3E" w:rsidP="006B7A09">
            <w:pPr>
              <w:spacing w:after="0"/>
              <w:jc w:val="center"/>
              <w:rPr>
                <w:rFonts w:ascii="Calibri" w:hAnsi="Calibri" w:cs="Calibri"/>
                <w:b/>
                <w:bCs/>
                <w:color w:val="000000"/>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rPr>
                <w:b/>
                <w:bCs/>
                <w:color w:val="000000"/>
                <w:sz w:val="20"/>
                <w:szCs w:val="20"/>
              </w:rPr>
            </w:pPr>
            <w:r w:rsidRPr="00D0325B">
              <w:rPr>
                <w:b/>
                <w:bCs/>
                <w:color w:val="000000"/>
                <w:sz w:val="20"/>
                <w:szCs w:val="20"/>
              </w:rPr>
              <w:t>Microbiologie Alimentaire</w:t>
            </w:r>
          </w:p>
        </w:tc>
        <w:tc>
          <w:tcPr>
            <w:tcW w:w="4320" w:type="dxa"/>
            <w:vMerge/>
            <w:tcBorders>
              <w:top w:val="nil"/>
              <w:left w:val="single" w:sz="4" w:space="0" w:color="auto"/>
              <w:bottom w:val="single" w:sz="4" w:space="0" w:color="auto"/>
              <w:right w:val="single" w:sz="4" w:space="0" w:color="auto"/>
            </w:tcBorders>
            <w:vAlign w:val="center"/>
          </w:tcPr>
          <w:p w:rsidR="00EC7D3E" w:rsidRPr="00D0325B" w:rsidRDefault="00EC7D3E" w:rsidP="006B7A09">
            <w:pPr>
              <w:spacing w:after="0"/>
              <w:rPr>
                <w:color w:val="000000"/>
                <w:sz w:val="20"/>
                <w:szCs w:val="20"/>
              </w:rPr>
            </w:pP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Pr>
                <w:color w:val="000000"/>
                <w:sz w:val="20"/>
                <w:szCs w:val="20"/>
              </w:rPr>
              <w:t>30</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sidRPr="00133102">
              <w:rPr>
                <w:color w:val="000000"/>
                <w:sz w:val="20"/>
                <w:szCs w:val="20"/>
              </w:rPr>
              <w:t>30</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jc w:val="center"/>
              <w:rPr>
                <w:color w:val="000000"/>
                <w:sz w:val="20"/>
                <w:szCs w:val="20"/>
              </w:rPr>
            </w:pPr>
          </w:p>
        </w:tc>
      </w:tr>
      <w:tr w:rsidR="00EC7D3E" w:rsidRPr="00D0325B" w:rsidTr="006B7A09">
        <w:trPr>
          <w:trHeight w:val="206"/>
        </w:trPr>
        <w:tc>
          <w:tcPr>
            <w:tcW w:w="737" w:type="dxa"/>
            <w:vMerge/>
            <w:tcBorders>
              <w:top w:val="single" w:sz="4" w:space="0" w:color="auto"/>
              <w:left w:val="single" w:sz="4" w:space="0" w:color="auto"/>
              <w:bottom w:val="single" w:sz="4" w:space="0" w:color="auto"/>
              <w:right w:val="single" w:sz="4" w:space="0" w:color="auto"/>
            </w:tcBorders>
          </w:tcPr>
          <w:p w:rsidR="00EC7D3E" w:rsidRPr="00D0325B" w:rsidRDefault="00EC7D3E" w:rsidP="006B7A09">
            <w:pPr>
              <w:spacing w:after="0"/>
              <w:jc w:val="center"/>
              <w:rPr>
                <w:rFonts w:ascii="Calibri" w:hAnsi="Calibri" w:cs="Calibri"/>
                <w:b/>
                <w:bCs/>
                <w:color w:val="000000"/>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rPr>
                <w:b/>
                <w:bCs/>
                <w:i/>
                <w:iCs/>
                <w:color w:val="000000"/>
                <w:sz w:val="20"/>
                <w:szCs w:val="20"/>
              </w:rPr>
            </w:pPr>
            <w:r w:rsidRPr="00D0325B">
              <w:rPr>
                <w:b/>
                <w:bCs/>
                <w:i/>
                <w:iCs/>
                <w:color w:val="000000"/>
                <w:sz w:val="20"/>
                <w:szCs w:val="20"/>
              </w:rPr>
              <w:t>TP Microbiologie alimentaire</w:t>
            </w:r>
          </w:p>
        </w:tc>
        <w:tc>
          <w:tcPr>
            <w:tcW w:w="4320" w:type="dxa"/>
            <w:vMerge/>
            <w:tcBorders>
              <w:top w:val="nil"/>
              <w:left w:val="single" w:sz="4" w:space="0" w:color="auto"/>
              <w:bottom w:val="single" w:sz="4" w:space="0" w:color="auto"/>
              <w:right w:val="single" w:sz="4" w:space="0" w:color="auto"/>
            </w:tcBorders>
            <w:vAlign w:val="center"/>
          </w:tcPr>
          <w:p w:rsidR="00EC7D3E" w:rsidRPr="00D0325B" w:rsidRDefault="00EC7D3E" w:rsidP="006B7A09">
            <w:pPr>
              <w:spacing w:after="0"/>
              <w:rPr>
                <w:color w:val="000000"/>
                <w:sz w:val="20"/>
                <w:szCs w:val="20"/>
              </w:rPr>
            </w:pP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Pr>
                <w:color w:val="000000"/>
                <w:sz w:val="20"/>
                <w:szCs w:val="20"/>
              </w:rPr>
              <w:t>30</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sidRPr="00133102">
              <w:rPr>
                <w:color w:val="000000"/>
                <w:sz w:val="20"/>
                <w:szCs w:val="20"/>
              </w:rPr>
              <w:t>30</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jc w:val="center"/>
              <w:rPr>
                <w:color w:val="000000"/>
                <w:sz w:val="20"/>
                <w:szCs w:val="20"/>
              </w:rPr>
            </w:pPr>
          </w:p>
        </w:tc>
      </w:tr>
      <w:tr w:rsidR="00EC7D3E" w:rsidRPr="00D0325B" w:rsidTr="006B7A09">
        <w:trPr>
          <w:trHeight w:val="360"/>
        </w:trPr>
        <w:tc>
          <w:tcPr>
            <w:tcW w:w="737"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tcPr>
          <w:p w:rsidR="00EC7D3E" w:rsidRPr="00D0325B" w:rsidRDefault="00EC7D3E" w:rsidP="006B7A09">
            <w:pPr>
              <w:spacing w:after="0"/>
              <w:jc w:val="center"/>
              <w:rPr>
                <w:rFonts w:ascii="Calibri" w:hAnsi="Calibri" w:cs="Calibri"/>
                <w:b/>
                <w:bCs/>
                <w:color w:val="000000"/>
              </w:rPr>
            </w:pPr>
            <w:r w:rsidRPr="00D0325B">
              <w:rPr>
                <w:rFonts w:ascii="Calibri" w:hAnsi="Calibri" w:cs="Calibri"/>
                <w:b/>
                <w:bCs/>
                <w:color w:val="000000"/>
              </w:rPr>
              <w:t>Génie des procédés</w:t>
            </w:r>
          </w:p>
        </w:tc>
        <w:tc>
          <w:tcPr>
            <w:tcW w:w="2790" w:type="dxa"/>
            <w:tcBorders>
              <w:top w:val="nil"/>
              <w:left w:val="nil"/>
              <w:bottom w:val="single" w:sz="4" w:space="0" w:color="auto"/>
              <w:right w:val="single" w:sz="4" w:space="0" w:color="auto"/>
            </w:tcBorders>
            <w:shd w:val="clear" w:color="000000" w:fill="FFFFFF"/>
            <w:noWrap/>
            <w:vAlign w:val="center"/>
          </w:tcPr>
          <w:p w:rsidR="00EC7D3E" w:rsidRPr="00EC7D3E" w:rsidRDefault="00EC7D3E" w:rsidP="006B7A09">
            <w:pPr>
              <w:spacing w:after="0"/>
              <w:rPr>
                <w:b/>
                <w:bCs/>
                <w:color w:val="000000"/>
                <w:sz w:val="20"/>
                <w:szCs w:val="20"/>
                <w:lang w:val="fr-FR"/>
              </w:rPr>
            </w:pPr>
            <w:r w:rsidRPr="00EC7D3E">
              <w:rPr>
                <w:b/>
                <w:bCs/>
                <w:color w:val="000000"/>
                <w:sz w:val="20"/>
                <w:szCs w:val="20"/>
                <w:lang w:val="fr-FR"/>
              </w:rPr>
              <w:t>Connaissance de la Mat première</w:t>
            </w:r>
          </w:p>
        </w:tc>
        <w:tc>
          <w:tcPr>
            <w:tcW w:w="4320" w:type="dxa"/>
            <w:vMerge w:val="restart"/>
            <w:tcBorders>
              <w:top w:val="nil"/>
              <w:left w:val="single" w:sz="4" w:space="0" w:color="auto"/>
              <w:bottom w:val="single" w:sz="4" w:space="0" w:color="auto"/>
              <w:right w:val="single" w:sz="4" w:space="0" w:color="auto"/>
            </w:tcBorders>
            <w:shd w:val="clear" w:color="000000" w:fill="FFFFFF"/>
            <w:vAlign w:val="center"/>
          </w:tcPr>
          <w:p w:rsidR="00EC7D3E" w:rsidRPr="00EC7D3E" w:rsidRDefault="00EC7D3E" w:rsidP="006B7A09">
            <w:pPr>
              <w:spacing w:after="0"/>
              <w:rPr>
                <w:color w:val="000000"/>
                <w:sz w:val="20"/>
                <w:szCs w:val="20"/>
                <w:lang w:val="fr-FR"/>
              </w:rPr>
            </w:pPr>
            <w:r w:rsidRPr="00EC7D3E">
              <w:rPr>
                <w:color w:val="000000"/>
                <w:sz w:val="20"/>
                <w:szCs w:val="20"/>
                <w:lang w:val="fr-FR"/>
              </w:rPr>
              <w:t xml:space="preserve">EC de mettre en œuvre les matières premières, de réaliser les opérations unitaires et de conduire les procédés de fabrications </w:t>
            </w: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sidRPr="00133102">
              <w:rPr>
                <w:color w:val="000000"/>
                <w:sz w:val="20"/>
                <w:szCs w:val="20"/>
              </w:rPr>
              <w:t>60</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Pr>
                <w:color w:val="000000"/>
                <w:sz w:val="20"/>
                <w:szCs w:val="20"/>
              </w:rPr>
              <w:t>0</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jc w:val="center"/>
              <w:rPr>
                <w:color w:val="000000"/>
                <w:sz w:val="20"/>
                <w:szCs w:val="20"/>
              </w:rPr>
            </w:pPr>
          </w:p>
        </w:tc>
      </w:tr>
      <w:tr w:rsidR="00EC7D3E" w:rsidRPr="00D0325B" w:rsidTr="006B7A09">
        <w:trPr>
          <w:trHeight w:val="300"/>
        </w:trPr>
        <w:tc>
          <w:tcPr>
            <w:tcW w:w="737" w:type="dxa"/>
            <w:vMerge/>
            <w:tcBorders>
              <w:top w:val="single" w:sz="4" w:space="0" w:color="auto"/>
              <w:left w:val="single" w:sz="4" w:space="0" w:color="auto"/>
              <w:bottom w:val="single" w:sz="4" w:space="0" w:color="auto"/>
              <w:right w:val="single" w:sz="4" w:space="0" w:color="auto"/>
            </w:tcBorders>
            <w:vAlign w:val="center"/>
          </w:tcPr>
          <w:p w:rsidR="00EC7D3E" w:rsidRPr="00D0325B" w:rsidRDefault="00EC7D3E" w:rsidP="006B7A09">
            <w:pPr>
              <w:spacing w:after="0"/>
              <w:rPr>
                <w:rFonts w:ascii="Calibri" w:hAnsi="Calibri" w:cs="Calibri"/>
                <w:b/>
                <w:bCs/>
                <w:color w:val="000000"/>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rPr>
                <w:b/>
                <w:bCs/>
                <w:i/>
                <w:iCs/>
                <w:color w:val="000000"/>
                <w:sz w:val="20"/>
                <w:szCs w:val="20"/>
              </w:rPr>
            </w:pPr>
          </w:p>
        </w:tc>
        <w:tc>
          <w:tcPr>
            <w:tcW w:w="4320" w:type="dxa"/>
            <w:vMerge/>
            <w:tcBorders>
              <w:top w:val="nil"/>
              <w:left w:val="single" w:sz="4" w:space="0" w:color="auto"/>
              <w:bottom w:val="single" w:sz="4" w:space="0" w:color="auto"/>
              <w:right w:val="single" w:sz="4" w:space="0" w:color="auto"/>
            </w:tcBorders>
            <w:vAlign w:val="center"/>
          </w:tcPr>
          <w:p w:rsidR="00EC7D3E" w:rsidRPr="00D0325B" w:rsidRDefault="00EC7D3E" w:rsidP="006B7A09">
            <w:pPr>
              <w:spacing w:after="0"/>
              <w:rPr>
                <w:color w:val="000000"/>
                <w:sz w:val="20"/>
                <w:szCs w:val="20"/>
              </w:rPr>
            </w:pP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jc w:val="center"/>
              <w:rPr>
                <w:color w:val="000000"/>
                <w:sz w:val="20"/>
                <w:szCs w:val="20"/>
              </w:rPr>
            </w:pPr>
          </w:p>
        </w:tc>
      </w:tr>
      <w:tr w:rsidR="00EC7D3E" w:rsidRPr="00D0325B" w:rsidTr="006B7A09">
        <w:trPr>
          <w:trHeight w:val="300"/>
        </w:trPr>
        <w:tc>
          <w:tcPr>
            <w:tcW w:w="737" w:type="dxa"/>
            <w:vMerge/>
            <w:tcBorders>
              <w:top w:val="single" w:sz="4" w:space="0" w:color="auto"/>
              <w:left w:val="single" w:sz="4" w:space="0" w:color="auto"/>
              <w:bottom w:val="single" w:sz="4" w:space="0" w:color="auto"/>
              <w:right w:val="single" w:sz="4" w:space="0" w:color="auto"/>
            </w:tcBorders>
            <w:vAlign w:val="center"/>
          </w:tcPr>
          <w:p w:rsidR="00EC7D3E" w:rsidRPr="00D0325B" w:rsidRDefault="00EC7D3E" w:rsidP="006B7A09">
            <w:pPr>
              <w:spacing w:after="0"/>
              <w:rPr>
                <w:rFonts w:ascii="Calibri" w:hAnsi="Calibri" w:cs="Calibri"/>
                <w:b/>
                <w:bCs/>
                <w:color w:val="000000"/>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rPr>
                <w:b/>
                <w:bCs/>
                <w:color w:val="000000"/>
                <w:sz w:val="20"/>
                <w:szCs w:val="20"/>
              </w:rPr>
            </w:pPr>
            <w:r w:rsidRPr="00D0325B">
              <w:rPr>
                <w:b/>
                <w:bCs/>
                <w:color w:val="000000"/>
                <w:sz w:val="20"/>
                <w:szCs w:val="20"/>
              </w:rPr>
              <w:t>Opération Unitaire</w:t>
            </w:r>
          </w:p>
        </w:tc>
        <w:tc>
          <w:tcPr>
            <w:tcW w:w="4320" w:type="dxa"/>
            <w:vMerge/>
            <w:tcBorders>
              <w:top w:val="nil"/>
              <w:left w:val="single" w:sz="4" w:space="0" w:color="auto"/>
              <w:bottom w:val="single" w:sz="4" w:space="0" w:color="auto"/>
              <w:right w:val="single" w:sz="4" w:space="0" w:color="auto"/>
            </w:tcBorders>
            <w:vAlign w:val="center"/>
          </w:tcPr>
          <w:p w:rsidR="00EC7D3E" w:rsidRPr="00D0325B" w:rsidRDefault="00EC7D3E" w:rsidP="006B7A09">
            <w:pPr>
              <w:spacing w:after="0"/>
              <w:rPr>
                <w:color w:val="000000"/>
                <w:sz w:val="20"/>
                <w:szCs w:val="20"/>
              </w:rPr>
            </w:pP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Pr>
                <w:color w:val="000000"/>
                <w:sz w:val="20"/>
                <w:szCs w:val="20"/>
              </w:rPr>
              <w:t>90</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sidRPr="00133102">
              <w:rPr>
                <w:color w:val="000000"/>
                <w:sz w:val="20"/>
                <w:szCs w:val="20"/>
              </w:rPr>
              <w:t>90</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jc w:val="center"/>
              <w:rPr>
                <w:color w:val="000000"/>
                <w:sz w:val="20"/>
                <w:szCs w:val="20"/>
              </w:rPr>
            </w:pPr>
          </w:p>
        </w:tc>
      </w:tr>
      <w:tr w:rsidR="00EC7D3E" w:rsidRPr="00D0325B" w:rsidTr="006B7A09">
        <w:trPr>
          <w:trHeight w:val="300"/>
        </w:trPr>
        <w:tc>
          <w:tcPr>
            <w:tcW w:w="737" w:type="dxa"/>
            <w:vMerge/>
            <w:tcBorders>
              <w:top w:val="single" w:sz="4" w:space="0" w:color="auto"/>
              <w:left w:val="single" w:sz="4" w:space="0" w:color="auto"/>
              <w:bottom w:val="single" w:sz="4" w:space="0" w:color="auto"/>
              <w:right w:val="single" w:sz="4" w:space="0" w:color="auto"/>
            </w:tcBorders>
            <w:vAlign w:val="center"/>
          </w:tcPr>
          <w:p w:rsidR="00EC7D3E" w:rsidRPr="00D0325B" w:rsidRDefault="00EC7D3E" w:rsidP="006B7A09">
            <w:pPr>
              <w:spacing w:after="0"/>
              <w:rPr>
                <w:rFonts w:ascii="Calibri" w:hAnsi="Calibri" w:cs="Calibri"/>
                <w:b/>
                <w:bCs/>
                <w:color w:val="000000"/>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rPr>
                <w:b/>
                <w:bCs/>
                <w:i/>
                <w:iCs/>
                <w:color w:val="000000"/>
                <w:sz w:val="20"/>
                <w:szCs w:val="20"/>
              </w:rPr>
            </w:pPr>
            <w:r w:rsidRPr="00D0325B">
              <w:rPr>
                <w:b/>
                <w:bCs/>
                <w:i/>
                <w:iCs/>
                <w:color w:val="000000"/>
                <w:sz w:val="20"/>
                <w:szCs w:val="20"/>
              </w:rPr>
              <w:t>TP Opération Unitaire</w:t>
            </w:r>
          </w:p>
        </w:tc>
        <w:tc>
          <w:tcPr>
            <w:tcW w:w="4320" w:type="dxa"/>
            <w:vMerge/>
            <w:tcBorders>
              <w:top w:val="nil"/>
              <w:left w:val="single" w:sz="4" w:space="0" w:color="auto"/>
              <w:bottom w:val="single" w:sz="4" w:space="0" w:color="auto"/>
              <w:right w:val="single" w:sz="4" w:space="0" w:color="auto"/>
            </w:tcBorders>
            <w:vAlign w:val="center"/>
          </w:tcPr>
          <w:p w:rsidR="00EC7D3E" w:rsidRPr="00D0325B" w:rsidRDefault="00EC7D3E" w:rsidP="006B7A09">
            <w:pPr>
              <w:spacing w:after="0"/>
              <w:rPr>
                <w:color w:val="000000"/>
                <w:sz w:val="20"/>
                <w:szCs w:val="20"/>
              </w:rPr>
            </w:pP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Pr>
                <w:color w:val="000000"/>
                <w:sz w:val="20"/>
                <w:szCs w:val="20"/>
              </w:rPr>
              <w:t>120</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Pr>
                <w:color w:val="000000"/>
                <w:sz w:val="20"/>
                <w:szCs w:val="20"/>
              </w:rPr>
              <w:t>0</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jc w:val="center"/>
              <w:rPr>
                <w:color w:val="000000"/>
                <w:sz w:val="20"/>
                <w:szCs w:val="20"/>
              </w:rPr>
            </w:pPr>
          </w:p>
        </w:tc>
      </w:tr>
      <w:tr w:rsidR="00EC7D3E" w:rsidRPr="00D0325B" w:rsidTr="006B7A09">
        <w:trPr>
          <w:trHeight w:val="300"/>
        </w:trPr>
        <w:tc>
          <w:tcPr>
            <w:tcW w:w="737" w:type="dxa"/>
            <w:vMerge/>
            <w:tcBorders>
              <w:top w:val="single" w:sz="4" w:space="0" w:color="auto"/>
              <w:left w:val="single" w:sz="4" w:space="0" w:color="auto"/>
              <w:bottom w:val="single" w:sz="4" w:space="0" w:color="auto"/>
              <w:right w:val="single" w:sz="4" w:space="0" w:color="auto"/>
            </w:tcBorders>
            <w:vAlign w:val="center"/>
          </w:tcPr>
          <w:p w:rsidR="00EC7D3E" w:rsidRPr="00D0325B" w:rsidRDefault="00EC7D3E" w:rsidP="006B7A09">
            <w:pPr>
              <w:spacing w:after="0"/>
              <w:rPr>
                <w:rFonts w:ascii="Calibri" w:hAnsi="Calibri" w:cs="Calibri"/>
                <w:b/>
                <w:bCs/>
                <w:color w:val="000000"/>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rPr>
                <w:b/>
                <w:bCs/>
                <w:color w:val="000000"/>
                <w:sz w:val="20"/>
                <w:szCs w:val="20"/>
              </w:rPr>
            </w:pPr>
            <w:r w:rsidRPr="00D0325B">
              <w:rPr>
                <w:b/>
                <w:bCs/>
                <w:color w:val="000000"/>
                <w:sz w:val="20"/>
                <w:szCs w:val="20"/>
              </w:rPr>
              <w:t>Filières Alimentaires</w:t>
            </w:r>
          </w:p>
        </w:tc>
        <w:tc>
          <w:tcPr>
            <w:tcW w:w="4320" w:type="dxa"/>
            <w:vMerge/>
            <w:tcBorders>
              <w:top w:val="nil"/>
              <w:left w:val="single" w:sz="4" w:space="0" w:color="auto"/>
              <w:bottom w:val="single" w:sz="4" w:space="0" w:color="auto"/>
              <w:right w:val="single" w:sz="4" w:space="0" w:color="auto"/>
            </w:tcBorders>
            <w:vAlign w:val="center"/>
          </w:tcPr>
          <w:p w:rsidR="00EC7D3E" w:rsidRPr="00D0325B" w:rsidRDefault="00EC7D3E" w:rsidP="006B7A09">
            <w:pPr>
              <w:spacing w:after="0"/>
              <w:rPr>
                <w:color w:val="000000"/>
                <w:sz w:val="20"/>
                <w:szCs w:val="20"/>
              </w:rPr>
            </w:pP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Pr>
                <w:color w:val="000000"/>
                <w:sz w:val="20"/>
                <w:szCs w:val="20"/>
              </w:rPr>
              <w:t>60</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Pr>
                <w:color w:val="000000"/>
                <w:sz w:val="20"/>
                <w:szCs w:val="20"/>
              </w:rPr>
              <w:t>60</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jc w:val="center"/>
              <w:rPr>
                <w:color w:val="000000"/>
                <w:sz w:val="20"/>
                <w:szCs w:val="20"/>
              </w:rPr>
            </w:pPr>
          </w:p>
        </w:tc>
      </w:tr>
      <w:tr w:rsidR="00EC7D3E" w:rsidRPr="00D0325B" w:rsidTr="006B7A09">
        <w:trPr>
          <w:trHeight w:val="300"/>
        </w:trPr>
        <w:tc>
          <w:tcPr>
            <w:tcW w:w="737" w:type="dxa"/>
            <w:vMerge/>
            <w:tcBorders>
              <w:top w:val="single" w:sz="4" w:space="0" w:color="auto"/>
              <w:left w:val="single" w:sz="4" w:space="0" w:color="auto"/>
              <w:bottom w:val="single" w:sz="4" w:space="0" w:color="auto"/>
              <w:right w:val="single" w:sz="4" w:space="0" w:color="auto"/>
            </w:tcBorders>
            <w:vAlign w:val="center"/>
          </w:tcPr>
          <w:p w:rsidR="00EC7D3E" w:rsidRPr="00D0325B" w:rsidRDefault="00EC7D3E" w:rsidP="006B7A09">
            <w:pPr>
              <w:spacing w:after="0"/>
              <w:rPr>
                <w:rFonts w:ascii="Calibri" w:hAnsi="Calibri" w:cs="Calibri"/>
                <w:b/>
                <w:bCs/>
                <w:color w:val="000000"/>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rPr>
                <w:b/>
                <w:bCs/>
                <w:i/>
                <w:iCs/>
                <w:color w:val="000000"/>
                <w:sz w:val="20"/>
                <w:szCs w:val="20"/>
              </w:rPr>
            </w:pPr>
            <w:r w:rsidRPr="00D0325B">
              <w:rPr>
                <w:b/>
                <w:bCs/>
                <w:i/>
                <w:iCs/>
                <w:color w:val="000000"/>
                <w:sz w:val="20"/>
                <w:szCs w:val="20"/>
              </w:rPr>
              <w:t>TP des filières Alimentaires</w:t>
            </w:r>
          </w:p>
        </w:tc>
        <w:tc>
          <w:tcPr>
            <w:tcW w:w="4320" w:type="dxa"/>
            <w:vMerge/>
            <w:tcBorders>
              <w:top w:val="nil"/>
              <w:left w:val="single" w:sz="4" w:space="0" w:color="auto"/>
              <w:bottom w:val="single" w:sz="4" w:space="0" w:color="auto"/>
              <w:right w:val="single" w:sz="4" w:space="0" w:color="auto"/>
            </w:tcBorders>
            <w:vAlign w:val="center"/>
          </w:tcPr>
          <w:p w:rsidR="00EC7D3E" w:rsidRPr="00D0325B" w:rsidRDefault="00EC7D3E" w:rsidP="006B7A09">
            <w:pPr>
              <w:spacing w:after="0"/>
              <w:rPr>
                <w:color w:val="000000"/>
                <w:sz w:val="20"/>
                <w:szCs w:val="20"/>
              </w:rPr>
            </w:pP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Pr>
                <w:color w:val="000000"/>
                <w:sz w:val="20"/>
                <w:szCs w:val="20"/>
              </w:rPr>
              <w:t>60</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Pr>
                <w:color w:val="000000"/>
                <w:sz w:val="20"/>
                <w:szCs w:val="20"/>
              </w:rPr>
              <w:t>120</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jc w:val="center"/>
              <w:rPr>
                <w:color w:val="000000"/>
                <w:sz w:val="20"/>
                <w:szCs w:val="20"/>
              </w:rPr>
            </w:pPr>
          </w:p>
        </w:tc>
      </w:tr>
      <w:tr w:rsidR="00EC7D3E" w:rsidRPr="00D0325B" w:rsidTr="006B7A09">
        <w:trPr>
          <w:trHeight w:val="300"/>
        </w:trPr>
        <w:tc>
          <w:tcPr>
            <w:tcW w:w="737" w:type="dxa"/>
            <w:tcBorders>
              <w:top w:val="nil"/>
              <w:left w:val="single" w:sz="4" w:space="0" w:color="auto"/>
              <w:bottom w:val="single" w:sz="4" w:space="0" w:color="auto"/>
              <w:right w:val="single" w:sz="4" w:space="0" w:color="auto"/>
            </w:tcBorders>
            <w:shd w:val="clear" w:color="000000" w:fill="FFFFFF"/>
            <w:textDirection w:val="btLr"/>
            <w:vAlign w:val="center"/>
          </w:tcPr>
          <w:p w:rsidR="00EC7D3E" w:rsidRPr="00D0325B" w:rsidRDefault="00EC7D3E" w:rsidP="006B7A09">
            <w:pPr>
              <w:spacing w:after="0"/>
              <w:jc w:val="center"/>
              <w:rPr>
                <w:rFonts w:ascii="Calibri" w:hAnsi="Calibri" w:cs="Calibri"/>
                <w:b/>
                <w:bCs/>
                <w:color w:val="000000"/>
              </w:rPr>
            </w:pPr>
            <w:r w:rsidRPr="00D0325B">
              <w:rPr>
                <w:rFonts w:ascii="Calibri" w:hAnsi="Calibri" w:cs="Calibri"/>
                <w:b/>
                <w:bCs/>
                <w:color w:val="000000"/>
              </w:rPr>
              <w:t> </w:t>
            </w:r>
          </w:p>
        </w:tc>
        <w:tc>
          <w:tcPr>
            <w:tcW w:w="7110" w:type="dxa"/>
            <w:gridSpan w:val="2"/>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rPr>
                <w:b/>
                <w:bCs/>
                <w:color w:val="000000"/>
              </w:rPr>
            </w:pPr>
            <w:r w:rsidRPr="00D0325B">
              <w:rPr>
                <w:b/>
                <w:bCs/>
                <w:color w:val="000000"/>
              </w:rPr>
              <w:t>TOTAL HEURES Hors Stage d'</w:t>
            </w:r>
            <w:r w:rsidRPr="00CA3A79">
              <w:rPr>
                <w:b/>
                <w:bCs/>
                <w:color w:val="000000"/>
              </w:rPr>
              <w:t>été</w:t>
            </w:r>
            <w:r w:rsidRPr="00D0325B">
              <w:rPr>
                <w:b/>
                <w:bCs/>
                <w:color w:val="000000"/>
              </w:rPr>
              <w:t> </w:t>
            </w: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rPr>
                <w:color w:val="000000"/>
              </w:rPr>
            </w:pPr>
            <w:r>
              <w:rPr>
                <w:color w:val="000000"/>
              </w:rPr>
              <w:t>1170</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rPr>
            </w:pPr>
            <w:r>
              <w:rPr>
                <w:color w:val="000000"/>
              </w:rPr>
              <w:t>1170</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jc w:val="center"/>
              <w:rPr>
                <w:b/>
                <w:bCs/>
                <w:color w:val="000000"/>
              </w:rPr>
            </w:pPr>
          </w:p>
        </w:tc>
      </w:tr>
      <w:tr w:rsidR="00EC7D3E" w:rsidRPr="00D0325B" w:rsidTr="006B7A09">
        <w:trPr>
          <w:trHeight w:val="525"/>
        </w:trPr>
        <w:tc>
          <w:tcPr>
            <w:tcW w:w="737" w:type="dxa"/>
            <w:tcBorders>
              <w:top w:val="nil"/>
              <w:left w:val="single" w:sz="4" w:space="0" w:color="auto"/>
              <w:bottom w:val="single" w:sz="4" w:space="0" w:color="auto"/>
              <w:right w:val="single" w:sz="4" w:space="0" w:color="auto"/>
            </w:tcBorders>
            <w:shd w:val="clear" w:color="000000" w:fill="FFFFFF"/>
            <w:textDirection w:val="btLr"/>
            <w:vAlign w:val="center"/>
          </w:tcPr>
          <w:p w:rsidR="00EC7D3E" w:rsidRPr="00D0325B" w:rsidRDefault="00EC7D3E" w:rsidP="006B7A09">
            <w:pPr>
              <w:spacing w:after="0"/>
              <w:jc w:val="center"/>
              <w:rPr>
                <w:rFonts w:ascii="Calibri" w:hAnsi="Calibri" w:cs="Calibri"/>
                <w:b/>
                <w:bCs/>
                <w:color w:val="000000"/>
              </w:rPr>
            </w:pPr>
            <w:r w:rsidRPr="00D0325B">
              <w:rPr>
                <w:rFonts w:ascii="Calibri" w:hAnsi="Calibri" w:cs="Calibri"/>
                <w:b/>
                <w:bCs/>
                <w:color w:val="000000"/>
              </w:rPr>
              <w:t> </w:t>
            </w:r>
          </w:p>
        </w:tc>
        <w:tc>
          <w:tcPr>
            <w:tcW w:w="2790"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rPr>
                <w:b/>
                <w:bCs/>
                <w:i/>
                <w:iCs/>
                <w:color w:val="000000"/>
                <w:sz w:val="20"/>
                <w:szCs w:val="20"/>
              </w:rPr>
            </w:pPr>
            <w:r w:rsidRPr="00D0325B">
              <w:rPr>
                <w:b/>
                <w:bCs/>
                <w:i/>
                <w:iCs/>
                <w:color w:val="000000"/>
                <w:sz w:val="20"/>
                <w:szCs w:val="20"/>
              </w:rPr>
              <w:t>STAGE</w:t>
            </w:r>
          </w:p>
        </w:tc>
        <w:tc>
          <w:tcPr>
            <w:tcW w:w="4320" w:type="dxa"/>
            <w:tcBorders>
              <w:top w:val="nil"/>
              <w:left w:val="nil"/>
              <w:bottom w:val="single" w:sz="4" w:space="0" w:color="auto"/>
              <w:right w:val="single" w:sz="4" w:space="0" w:color="auto"/>
            </w:tcBorders>
            <w:shd w:val="clear" w:color="000000" w:fill="FFFFFF"/>
            <w:vAlign w:val="center"/>
          </w:tcPr>
          <w:p w:rsidR="00EC7D3E" w:rsidRPr="00D0325B" w:rsidRDefault="00EC7D3E" w:rsidP="006B7A09">
            <w:pPr>
              <w:spacing w:after="0"/>
              <w:rPr>
                <w:color w:val="000000"/>
                <w:sz w:val="20"/>
                <w:szCs w:val="20"/>
              </w:rPr>
            </w:pPr>
            <w:r w:rsidRPr="00D0325B">
              <w:rPr>
                <w:color w:val="000000"/>
                <w:sz w:val="20"/>
                <w:szCs w:val="20"/>
              </w:rPr>
              <w:t xml:space="preserve">EC de s’intégrer dans le monde professionnel agro alimentaire </w:t>
            </w:r>
          </w:p>
        </w:tc>
        <w:tc>
          <w:tcPr>
            <w:tcW w:w="791"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Pr>
                <w:color w:val="000000"/>
                <w:sz w:val="20"/>
                <w:szCs w:val="20"/>
              </w:rPr>
              <w:t>120</w:t>
            </w:r>
          </w:p>
        </w:tc>
        <w:tc>
          <w:tcPr>
            <w:tcW w:w="777" w:type="dxa"/>
            <w:tcBorders>
              <w:top w:val="nil"/>
              <w:left w:val="nil"/>
              <w:bottom w:val="single" w:sz="4" w:space="0" w:color="auto"/>
              <w:right w:val="single" w:sz="4" w:space="0" w:color="auto"/>
            </w:tcBorders>
            <w:shd w:val="clear" w:color="000000" w:fill="FFFFFF"/>
            <w:noWrap/>
            <w:vAlign w:val="center"/>
          </w:tcPr>
          <w:p w:rsidR="00EC7D3E" w:rsidRPr="00133102" w:rsidRDefault="00EC7D3E" w:rsidP="006B7A09">
            <w:pPr>
              <w:spacing w:after="0"/>
              <w:jc w:val="center"/>
              <w:rPr>
                <w:color w:val="000000"/>
                <w:sz w:val="20"/>
                <w:szCs w:val="20"/>
              </w:rPr>
            </w:pPr>
            <w:r>
              <w:rPr>
                <w:color w:val="000000"/>
                <w:sz w:val="20"/>
                <w:szCs w:val="20"/>
              </w:rPr>
              <w:t>120</w:t>
            </w:r>
          </w:p>
        </w:tc>
        <w:tc>
          <w:tcPr>
            <w:tcW w:w="696" w:type="dxa"/>
            <w:tcBorders>
              <w:top w:val="nil"/>
              <w:left w:val="nil"/>
              <w:bottom w:val="single" w:sz="4" w:space="0" w:color="auto"/>
              <w:right w:val="single" w:sz="4" w:space="0" w:color="auto"/>
            </w:tcBorders>
            <w:shd w:val="clear" w:color="000000" w:fill="FFFFFF"/>
            <w:noWrap/>
            <w:vAlign w:val="center"/>
          </w:tcPr>
          <w:p w:rsidR="00EC7D3E" w:rsidRPr="00D0325B" w:rsidRDefault="00EC7D3E" w:rsidP="006B7A09">
            <w:pPr>
              <w:spacing w:after="0"/>
              <w:jc w:val="center"/>
              <w:rPr>
                <w:color w:val="000000"/>
                <w:sz w:val="20"/>
                <w:szCs w:val="20"/>
              </w:rPr>
            </w:pPr>
          </w:p>
        </w:tc>
      </w:tr>
    </w:tbl>
    <w:p w:rsidR="00EC7D3E" w:rsidRDefault="00EC7D3E" w:rsidP="00EC7D3E"/>
    <w:p w:rsidR="00EC7D3E" w:rsidRDefault="00EC7D3E" w:rsidP="00EC7D3E"/>
    <w:p w:rsidR="003C2051" w:rsidRDefault="003C2051"/>
    <w:sectPr w:rsidR="003C2051" w:rsidSect="007A344D">
      <w:pgSz w:w="11907" w:h="16840" w:code="9"/>
      <w:pgMar w:top="1134" w:right="1134" w:bottom="1134" w:left="1134" w:header="720" w:footer="720" w:gutter="0"/>
      <w:pgNumType w:start="157"/>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2051" w:rsidRDefault="003C2051" w:rsidP="00EC7D3E">
      <w:pPr>
        <w:spacing w:after="0" w:line="240" w:lineRule="auto"/>
      </w:pPr>
      <w:r>
        <w:separator/>
      </w:r>
    </w:p>
  </w:endnote>
  <w:endnote w:type="continuationSeparator" w:id="0">
    <w:p w:rsidR="003C2051" w:rsidRDefault="003C2051" w:rsidP="00EC7D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287" w:usb1="00000013" w:usb2="00000000" w:usb3="00000000" w:csb0="0000009F" w:csb1="00000000"/>
  </w:font>
  <w:font w:name="Garamond">
    <w:panose1 w:val="02020404030301010803"/>
    <w:charset w:val="00"/>
    <w:family w:val="roman"/>
    <w:pitch w:val="variable"/>
    <w:sig w:usb0="00000287" w:usb1="00000000" w:usb2="00000000" w:usb3="00000000" w:csb0="0000009F" w:csb1="00000000"/>
  </w:font>
  <w:font w:name="(Utiliser une police de caractè">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1E0" w:firstRow="1" w:lastRow="1" w:firstColumn="1" w:lastColumn="1" w:noHBand="0" w:noVBand="0"/>
    </w:tblPr>
    <w:tblGrid>
      <w:gridCol w:w="1188"/>
      <w:gridCol w:w="6291"/>
      <w:gridCol w:w="2299"/>
    </w:tblGrid>
    <w:tr w:rsidR="00EC7D3E">
      <w:tc>
        <w:tcPr>
          <w:tcW w:w="1188" w:type="dxa"/>
        </w:tcPr>
        <w:p w:rsidR="00EC7D3E" w:rsidRPr="00DE5DBA" w:rsidRDefault="00EC7D3E">
          <w:pPr>
            <w:pStyle w:val="Footer"/>
          </w:pPr>
          <w:r>
            <w:t>TS</w:t>
          </w:r>
          <w:r w:rsidRPr="00DE5DBA">
            <w:t xml:space="preserve"> IAA </w:t>
          </w:r>
        </w:p>
      </w:tc>
      <w:tc>
        <w:tcPr>
          <w:tcW w:w="6291" w:type="dxa"/>
        </w:tcPr>
        <w:p w:rsidR="00EC7D3E" w:rsidRPr="00DE5DBA" w:rsidRDefault="00EC7D3E">
          <w:pPr>
            <w:pStyle w:val="Footer"/>
          </w:pPr>
          <w:r w:rsidRPr="00DE5DBA">
            <w:t>Années 20</w:t>
          </w:r>
          <w:r>
            <w:t>13</w:t>
          </w:r>
          <w:r w:rsidRPr="00DE5DBA">
            <w:t>-201</w:t>
          </w:r>
          <w:r>
            <w:t>4</w:t>
          </w:r>
        </w:p>
      </w:tc>
      <w:tc>
        <w:tcPr>
          <w:tcW w:w="2299" w:type="dxa"/>
        </w:tcPr>
        <w:p w:rsidR="00EC7D3E" w:rsidRPr="00DE5DBA" w:rsidRDefault="00EC7D3E">
          <w:pPr>
            <w:pStyle w:val="Footer"/>
          </w:pPr>
          <w:r w:rsidRPr="00DE5DBA">
            <w:t xml:space="preserve">Page </w:t>
          </w:r>
          <w:r w:rsidR="003D0D64">
            <w:fldChar w:fldCharType="begin"/>
          </w:r>
          <w:r w:rsidR="003D0D64">
            <w:instrText xml:space="preserve"> PAGE </w:instrText>
          </w:r>
          <w:r w:rsidR="003D0D64">
            <w:fldChar w:fldCharType="separate"/>
          </w:r>
          <w:r w:rsidR="00A03363">
            <w:rPr>
              <w:noProof/>
            </w:rPr>
            <w:t>36</w:t>
          </w:r>
          <w:r w:rsidR="003D0D64">
            <w:rPr>
              <w:noProof/>
            </w:rPr>
            <w:fldChar w:fldCharType="end"/>
          </w:r>
          <w:r w:rsidRPr="00DE5DBA">
            <w:t xml:space="preserve"> sur </w:t>
          </w:r>
          <w:r w:rsidR="003D0D64">
            <w:fldChar w:fldCharType="begin"/>
          </w:r>
          <w:r w:rsidR="003D0D64">
            <w:instrText xml:space="preserve"> NUMPAGES </w:instrText>
          </w:r>
          <w:r w:rsidR="003D0D64">
            <w:fldChar w:fldCharType="separate"/>
          </w:r>
          <w:r w:rsidR="00A03363">
            <w:rPr>
              <w:noProof/>
            </w:rPr>
            <w:t>166</w:t>
          </w:r>
          <w:r w:rsidR="003D0D64">
            <w:rPr>
              <w:noProof/>
            </w:rPr>
            <w:fldChar w:fldCharType="end"/>
          </w:r>
        </w:p>
      </w:tc>
    </w:tr>
  </w:tbl>
  <w:p w:rsidR="00EC7D3E" w:rsidRDefault="00EC7D3E">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1E0" w:firstRow="1" w:lastRow="1" w:firstColumn="1" w:lastColumn="1" w:noHBand="0" w:noVBand="0"/>
    </w:tblPr>
    <w:tblGrid>
      <w:gridCol w:w="1188"/>
      <w:gridCol w:w="6291"/>
      <w:gridCol w:w="2299"/>
    </w:tblGrid>
    <w:tr w:rsidR="00EC7D3E">
      <w:tc>
        <w:tcPr>
          <w:tcW w:w="1188" w:type="dxa"/>
        </w:tcPr>
        <w:p w:rsidR="00EC7D3E" w:rsidRPr="00DE5DBA" w:rsidRDefault="00EC7D3E">
          <w:pPr>
            <w:pStyle w:val="Footer"/>
          </w:pPr>
          <w:r w:rsidRPr="00DE5DBA">
            <w:t xml:space="preserve"> </w:t>
          </w:r>
        </w:p>
      </w:tc>
      <w:tc>
        <w:tcPr>
          <w:tcW w:w="6291" w:type="dxa"/>
        </w:tcPr>
        <w:p w:rsidR="00EC7D3E" w:rsidRPr="00DE5DBA" w:rsidRDefault="00EC7D3E">
          <w:pPr>
            <w:pStyle w:val="Footer"/>
          </w:pPr>
        </w:p>
      </w:tc>
      <w:tc>
        <w:tcPr>
          <w:tcW w:w="2299" w:type="dxa"/>
        </w:tcPr>
        <w:p w:rsidR="00EC7D3E" w:rsidRPr="00DE5DBA" w:rsidRDefault="00EC7D3E" w:rsidP="00584032">
          <w:pPr>
            <w:pStyle w:val="Footer"/>
          </w:pPr>
        </w:p>
      </w:tc>
    </w:tr>
  </w:tbl>
  <w:p w:rsidR="00EC7D3E" w:rsidRDefault="00EC7D3E">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1E0" w:firstRow="1" w:lastRow="1" w:firstColumn="1" w:lastColumn="1" w:noHBand="0" w:noVBand="0"/>
    </w:tblPr>
    <w:tblGrid>
      <w:gridCol w:w="1188"/>
      <w:gridCol w:w="6291"/>
      <w:gridCol w:w="2299"/>
    </w:tblGrid>
    <w:tr w:rsidR="00EC7D3E">
      <w:tc>
        <w:tcPr>
          <w:tcW w:w="1188" w:type="dxa"/>
        </w:tcPr>
        <w:p w:rsidR="00EC7D3E" w:rsidRPr="00DE5DBA" w:rsidRDefault="00EC7D3E">
          <w:pPr>
            <w:pStyle w:val="Footer"/>
          </w:pPr>
          <w:r>
            <w:t>TS</w:t>
          </w:r>
          <w:r w:rsidRPr="00DE5DBA">
            <w:t xml:space="preserve"> IAA </w:t>
          </w:r>
        </w:p>
      </w:tc>
      <w:tc>
        <w:tcPr>
          <w:tcW w:w="6291" w:type="dxa"/>
        </w:tcPr>
        <w:p w:rsidR="00EC7D3E" w:rsidRPr="00DE5DBA" w:rsidRDefault="00EC7D3E">
          <w:pPr>
            <w:pStyle w:val="Footer"/>
          </w:pPr>
          <w:r w:rsidRPr="00DE5DBA">
            <w:t>Années 20</w:t>
          </w:r>
          <w:r>
            <w:t>11</w:t>
          </w:r>
          <w:r w:rsidRPr="00DE5DBA">
            <w:t>-201</w:t>
          </w:r>
          <w:r>
            <w:t>4</w:t>
          </w:r>
        </w:p>
      </w:tc>
      <w:tc>
        <w:tcPr>
          <w:tcW w:w="2299" w:type="dxa"/>
        </w:tcPr>
        <w:p w:rsidR="00EC7D3E" w:rsidRPr="00DE5DBA" w:rsidRDefault="00EC7D3E">
          <w:pPr>
            <w:pStyle w:val="Footer"/>
          </w:pPr>
          <w:r w:rsidRPr="00DE5DBA">
            <w:t xml:space="preserve">Page </w:t>
          </w:r>
          <w:r w:rsidR="003D0D64">
            <w:fldChar w:fldCharType="begin"/>
          </w:r>
          <w:r w:rsidR="003D0D64">
            <w:instrText xml:space="preserve"> PAGE </w:instrText>
          </w:r>
          <w:r w:rsidR="003D0D64">
            <w:fldChar w:fldCharType="separate"/>
          </w:r>
          <w:r w:rsidR="00A03363">
            <w:rPr>
              <w:noProof/>
            </w:rPr>
            <w:t>164</w:t>
          </w:r>
          <w:r w:rsidR="003D0D64">
            <w:rPr>
              <w:noProof/>
            </w:rPr>
            <w:fldChar w:fldCharType="end"/>
          </w:r>
          <w:r w:rsidRPr="00DE5DBA">
            <w:t xml:space="preserve"> sur </w:t>
          </w:r>
          <w:r w:rsidR="003D0D64">
            <w:fldChar w:fldCharType="begin"/>
          </w:r>
          <w:r w:rsidR="003D0D64">
            <w:instrText xml:space="preserve"> NUMPAGES </w:instrText>
          </w:r>
          <w:r w:rsidR="003D0D64">
            <w:fldChar w:fldCharType="separate"/>
          </w:r>
          <w:r w:rsidR="00A03363">
            <w:rPr>
              <w:noProof/>
            </w:rPr>
            <w:t>170</w:t>
          </w:r>
          <w:r w:rsidR="003D0D64">
            <w:rPr>
              <w:noProof/>
            </w:rPr>
            <w:fldChar w:fldCharType="end"/>
          </w:r>
        </w:p>
      </w:tc>
    </w:tr>
  </w:tbl>
  <w:p w:rsidR="00EC7D3E" w:rsidRDefault="00EC7D3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2051" w:rsidRDefault="003C2051" w:rsidP="00EC7D3E">
      <w:pPr>
        <w:spacing w:after="0" w:line="240" w:lineRule="auto"/>
      </w:pPr>
      <w:r>
        <w:separator/>
      </w:r>
    </w:p>
  </w:footnote>
  <w:footnote w:type="continuationSeparator" w:id="0">
    <w:p w:rsidR="003C2051" w:rsidRDefault="003C2051" w:rsidP="00EC7D3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B75076"/>
    <w:multiLevelType w:val="hybridMultilevel"/>
    <w:tmpl w:val="EBEC808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C82196"/>
    <w:multiLevelType w:val="hybridMultilevel"/>
    <w:tmpl w:val="6E029F7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653E2"/>
    <w:multiLevelType w:val="hybridMultilevel"/>
    <w:tmpl w:val="9740F42A"/>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341F03"/>
    <w:multiLevelType w:val="hybridMultilevel"/>
    <w:tmpl w:val="D804B58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3C2B2B"/>
    <w:multiLevelType w:val="hybridMultilevel"/>
    <w:tmpl w:val="AB402C6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0">
    <w:nsid w:val="0AC85612"/>
    <w:multiLevelType w:val="hybridMultilevel"/>
    <w:tmpl w:val="77BCD2AE"/>
    <w:lvl w:ilvl="0" w:tplc="04F694B2">
      <w:start w:val="1"/>
      <w:numFmt w:val="bullet"/>
      <w:lvlText w:val=""/>
      <w:lvlJc w:val="left"/>
      <w:pPr>
        <w:tabs>
          <w:tab w:val="num" w:pos="504"/>
        </w:tabs>
        <w:ind w:left="0" w:firstLine="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EB7310A"/>
    <w:multiLevelType w:val="hybridMultilevel"/>
    <w:tmpl w:val="006C8328"/>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7F71B7"/>
    <w:multiLevelType w:val="hybridMultilevel"/>
    <w:tmpl w:val="F58A5804"/>
    <w:lvl w:ilvl="0" w:tplc="8AEC187E">
      <w:start w:val="1"/>
      <w:numFmt w:val="bullet"/>
      <w:lvlText w:val=""/>
      <w:lvlJc w:val="left"/>
      <w:pPr>
        <w:tabs>
          <w:tab w:val="num" w:pos="1097"/>
        </w:tabs>
        <w:ind w:left="1021" w:hanging="284"/>
      </w:pPr>
      <w:rPr>
        <w:rFonts w:ascii="Symbol" w:hAnsi="Symbol" w:hint="default"/>
      </w:rPr>
    </w:lvl>
    <w:lvl w:ilvl="1" w:tplc="B82606F6">
      <w:start w:val="1"/>
      <w:numFmt w:val="bullet"/>
      <w:lvlText w:val=""/>
      <w:lvlJc w:val="left"/>
      <w:pPr>
        <w:tabs>
          <w:tab w:val="num" w:pos="1788"/>
        </w:tabs>
        <w:ind w:left="1788" w:hanging="360"/>
      </w:pPr>
      <w:rPr>
        <w:rFonts w:ascii="Symbol" w:hAnsi="Symbol" w:hint="default"/>
      </w:rPr>
    </w:lvl>
    <w:lvl w:ilvl="2" w:tplc="040C0005">
      <w:start w:val="1"/>
      <w:numFmt w:val="bullet"/>
      <w:lvlText w:val=""/>
      <w:lvlJc w:val="left"/>
      <w:pPr>
        <w:tabs>
          <w:tab w:val="num" w:pos="2508"/>
        </w:tabs>
        <w:ind w:left="2508" w:hanging="360"/>
      </w:pPr>
      <w:rPr>
        <w:rFonts w:ascii="Wingdings" w:hAnsi="Wingdings" w:hint="default"/>
      </w:rPr>
    </w:lvl>
    <w:lvl w:ilvl="3" w:tplc="040C0001" w:tentative="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9" w15:restartNumberingAfterBreak="0">
    <w:nsid w:val="132B1289"/>
    <w:multiLevelType w:val="hybridMultilevel"/>
    <w:tmpl w:val="8B4A37E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0" w15:restartNumberingAfterBreak="0">
    <w:nsid w:val="180A5BBA"/>
    <w:multiLevelType w:val="hybridMultilevel"/>
    <w:tmpl w:val="6822730A"/>
    <w:lvl w:ilvl="0" w:tplc="040C0001">
      <w:start w:val="1"/>
      <w:numFmt w:val="bullet"/>
      <w:lvlText w:val=""/>
      <w:lvlJc w:val="left"/>
      <w:pPr>
        <w:ind w:left="720" w:hanging="360"/>
      </w:pPr>
      <w:rPr>
        <w:rFonts w:ascii="Symbol" w:hAnsi="Symbol" w:hint="default"/>
      </w:rPr>
    </w:lvl>
    <w:lvl w:ilvl="1" w:tplc="04F694B2">
      <w:start w:val="1"/>
      <w:numFmt w:val="bullet"/>
      <w:lvlText w:val=""/>
      <w:lvlJc w:val="left"/>
      <w:pPr>
        <w:tabs>
          <w:tab w:val="num" w:pos="1584"/>
        </w:tabs>
        <w:ind w:left="1080" w:firstLine="0"/>
      </w:pPr>
      <w:rPr>
        <w:rFonts w:ascii="Symbol" w:hAnsi="Symbol"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C3E2618"/>
    <w:multiLevelType w:val="hybridMultilevel"/>
    <w:tmpl w:val="361C288E"/>
    <w:lvl w:ilvl="0" w:tplc="04F694B2">
      <w:start w:val="1"/>
      <w:numFmt w:val="bullet"/>
      <w:lvlText w:val=""/>
      <w:lvlJc w:val="left"/>
      <w:pPr>
        <w:tabs>
          <w:tab w:val="num" w:pos="504"/>
        </w:tabs>
        <w:ind w:left="0" w:firstLine="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CEF33D3"/>
    <w:multiLevelType w:val="hybridMultilevel"/>
    <w:tmpl w:val="D51E915E"/>
    <w:lvl w:ilvl="0" w:tplc="04F694B2">
      <w:start w:val="1"/>
      <w:numFmt w:val="bullet"/>
      <w:lvlText w:val=""/>
      <w:lvlJc w:val="left"/>
      <w:pPr>
        <w:tabs>
          <w:tab w:val="num" w:pos="504"/>
        </w:tabs>
        <w:ind w:left="0" w:firstLine="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06616AE"/>
    <w:multiLevelType w:val="hybridMultilevel"/>
    <w:tmpl w:val="79C62DE2"/>
    <w:lvl w:ilvl="0" w:tplc="04F694B2">
      <w:start w:val="1"/>
      <w:numFmt w:val="bullet"/>
      <w:lvlText w:val=""/>
      <w:lvlJc w:val="left"/>
      <w:pPr>
        <w:tabs>
          <w:tab w:val="num" w:pos="504"/>
        </w:tabs>
        <w:ind w:left="0" w:firstLine="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6870EB"/>
    <w:multiLevelType w:val="hybridMultilevel"/>
    <w:tmpl w:val="50BA788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E426DF"/>
    <w:multiLevelType w:val="hybridMultilevel"/>
    <w:tmpl w:val="1482FC1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44C3404"/>
    <w:multiLevelType w:val="hybridMultilevel"/>
    <w:tmpl w:val="70C84A7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E064B9"/>
    <w:multiLevelType w:val="hybridMultilevel"/>
    <w:tmpl w:val="CC9AE544"/>
    <w:lvl w:ilvl="0" w:tplc="04F694B2">
      <w:start w:val="1"/>
      <w:numFmt w:val="bullet"/>
      <w:lvlText w:val=""/>
      <w:lvlJc w:val="left"/>
      <w:pPr>
        <w:tabs>
          <w:tab w:val="num" w:pos="504"/>
        </w:tabs>
        <w:ind w:left="0" w:firstLine="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26375A"/>
    <w:multiLevelType w:val="hybridMultilevel"/>
    <w:tmpl w:val="6132347E"/>
    <w:lvl w:ilvl="0" w:tplc="04F694B2">
      <w:start w:val="1"/>
      <w:numFmt w:val="bullet"/>
      <w:lvlText w:val=""/>
      <w:lvlJc w:val="left"/>
      <w:pPr>
        <w:tabs>
          <w:tab w:val="num" w:pos="504"/>
        </w:tabs>
        <w:ind w:left="0" w:firstLine="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0224F5"/>
    <w:multiLevelType w:val="hybridMultilevel"/>
    <w:tmpl w:val="F7BEC77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0F6FC3"/>
    <w:multiLevelType w:val="hybridMultilevel"/>
    <w:tmpl w:val="073E111E"/>
    <w:lvl w:ilvl="0" w:tplc="04F694B2">
      <w:start w:val="1"/>
      <w:numFmt w:val="bullet"/>
      <w:lvlText w:val=""/>
      <w:lvlJc w:val="left"/>
      <w:pPr>
        <w:tabs>
          <w:tab w:val="num" w:pos="504"/>
        </w:tabs>
        <w:ind w:left="0" w:firstLine="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1F13D3"/>
    <w:multiLevelType w:val="hybridMultilevel"/>
    <w:tmpl w:val="6D18BC6A"/>
    <w:lvl w:ilvl="0" w:tplc="04F694B2">
      <w:start w:val="1"/>
      <w:numFmt w:val="bullet"/>
      <w:lvlText w:val=""/>
      <w:lvlJc w:val="left"/>
      <w:pPr>
        <w:tabs>
          <w:tab w:val="num" w:pos="504"/>
        </w:tabs>
        <w:ind w:left="0" w:firstLine="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6727155"/>
    <w:multiLevelType w:val="multilevel"/>
    <w:tmpl w:val="040C0025"/>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3" w15:restartNumberingAfterBreak="0">
    <w:nsid w:val="3DAD6705"/>
    <w:multiLevelType w:val="hybridMultilevel"/>
    <w:tmpl w:val="F112CF40"/>
    <w:lvl w:ilvl="0" w:tplc="04F694B2">
      <w:start w:val="1"/>
      <w:numFmt w:val="bullet"/>
      <w:lvlText w:val=""/>
      <w:lvlJc w:val="left"/>
      <w:pPr>
        <w:tabs>
          <w:tab w:val="num" w:pos="504"/>
        </w:tabs>
        <w:ind w:left="0" w:firstLine="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60528C"/>
    <w:multiLevelType w:val="hybridMultilevel"/>
    <w:tmpl w:val="1F7E6F14"/>
    <w:lvl w:ilvl="0" w:tplc="04F694B2">
      <w:start w:val="1"/>
      <w:numFmt w:val="bullet"/>
      <w:lvlText w:val=""/>
      <w:lvlJc w:val="left"/>
      <w:pPr>
        <w:tabs>
          <w:tab w:val="num" w:pos="504"/>
        </w:tabs>
        <w:ind w:left="0" w:firstLine="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2711833"/>
    <w:multiLevelType w:val="hybridMultilevel"/>
    <w:tmpl w:val="26E2379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6" w15:restartNumberingAfterBreak="0">
    <w:nsid w:val="487E58C5"/>
    <w:multiLevelType w:val="hybridMultilevel"/>
    <w:tmpl w:val="67CEB78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ED47B7"/>
    <w:multiLevelType w:val="hybridMultilevel"/>
    <w:tmpl w:val="E2DEE4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A4878ED"/>
    <w:multiLevelType w:val="hybridMultilevel"/>
    <w:tmpl w:val="9C004584"/>
    <w:lvl w:ilvl="0" w:tplc="04F694B2">
      <w:start w:val="1"/>
      <w:numFmt w:val="bullet"/>
      <w:lvlText w:val=""/>
      <w:lvlJc w:val="left"/>
      <w:pPr>
        <w:tabs>
          <w:tab w:val="num" w:pos="504"/>
        </w:tabs>
        <w:ind w:left="0" w:firstLine="0"/>
      </w:pPr>
      <w:rPr>
        <w:rFonts w:ascii="Symbol" w:hAnsi="Symbol" w:hint="default"/>
      </w:rPr>
    </w:lvl>
    <w:lvl w:ilvl="1" w:tplc="374CD17A">
      <w:numFmt w:val="bullet"/>
      <w:lvlText w:val="-"/>
      <w:lvlJc w:val="left"/>
      <w:pPr>
        <w:tabs>
          <w:tab w:val="num" w:pos="1440"/>
        </w:tabs>
        <w:ind w:left="1440" w:hanging="360"/>
      </w:pPr>
      <w:rPr>
        <w:rFonts w:ascii="Times New Roman" w:eastAsia="Times New Roman" w:hAnsi="Times New Roman" w:cs="Times New Roman"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4AD2E15"/>
    <w:multiLevelType w:val="hybridMultilevel"/>
    <w:tmpl w:val="40E01E6C"/>
    <w:lvl w:ilvl="0" w:tplc="04F694B2">
      <w:start w:val="1"/>
      <w:numFmt w:val="bullet"/>
      <w:lvlText w:val=""/>
      <w:lvlJc w:val="left"/>
      <w:pPr>
        <w:tabs>
          <w:tab w:val="num" w:pos="504"/>
        </w:tabs>
        <w:ind w:left="0" w:firstLine="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5A85167"/>
    <w:multiLevelType w:val="hybridMultilevel"/>
    <w:tmpl w:val="343C313C"/>
    <w:lvl w:ilvl="0" w:tplc="77B85B58">
      <w:start w:val="2"/>
      <w:numFmt w:val="bullet"/>
      <w:lvlText w:val="-"/>
      <w:lvlJc w:val="left"/>
      <w:pPr>
        <w:tabs>
          <w:tab w:val="num" w:pos="360"/>
        </w:tabs>
        <w:ind w:left="360" w:hanging="360"/>
      </w:pPr>
      <w:rPr>
        <w:rFont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72867CC"/>
    <w:multiLevelType w:val="hybridMultilevel"/>
    <w:tmpl w:val="B8701256"/>
    <w:lvl w:ilvl="0" w:tplc="04F694B2">
      <w:start w:val="1"/>
      <w:numFmt w:val="bullet"/>
      <w:lvlText w:val=""/>
      <w:lvlJc w:val="left"/>
      <w:pPr>
        <w:tabs>
          <w:tab w:val="num" w:pos="504"/>
        </w:tabs>
        <w:ind w:left="0" w:firstLine="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337258"/>
    <w:multiLevelType w:val="hybridMultilevel"/>
    <w:tmpl w:val="F3640DDE"/>
    <w:lvl w:ilvl="0" w:tplc="0409000D">
      <w:start w:val="1"/>
      <w:numFmt w:val="bullet"/>
      <w:lvlText w:val=""/>
      <w:lvlJc w:val="left"/>
      <w:pPr>
        <w:ind w:left="702" w:hanging="360"/>
      </w:pPr>
      <w:rPr>
        <w:rFonts w:ascii="Wingdings" w:hAnsi="Wingdings" w:hint="default"/>
      </w:rPr>
    </w:lvl>
    <w:lvl w:ilvl="1" w:tplc="04090003" w:tentative="1">
      <w:start w:val="1"/>
      <w:numFmt w:val="bullet"/>
      <w:lvlText w:val="o"/>
      <w:lvlJc w:val="left"/>
      <w:pPr>
        <w:ind w:left="1422" w:hanging="360"/>
      </w:pPr>
      <w:rPr>
        <w:rFonts w:ascii="Courier New" w:hAnsi="Courier New" w:cs="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cs="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cs="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33" w15:restartNumberingAfterBreak="0">
    <w:nsid w:val="5C3E0C8B"/>
    <w:multiLevelType w:val="hybridMultilevel"/>
    <w:tmpl w:val="AE9E6304"/>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E6D444A"/>
    <w:multiLevelType w:val="multilevel"/>
    <w:tmpl w:val="040C001F"/>
    <w:lvl w:ilvl="0">
      <w:numFmt w:val="decimal"/>
      <w:lvlText w:val=""/>
      <w:lvlJc w:val="left"/>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5" w15:restartNumberingAfterBreak="0">
    <w:nsid w:val="60031501"/>
    <w:multiLevelType w:val="hybridMultilevel"/>
    <w:tmpl w:val="DF30D0D8"/>
    <w:lvl w:ilvl="0" w:tplc="040C000D">
      <w:start w:val="1"/>
      <w:numFmt w:val="bullet"/>
      <w:lvlText w:val=""/>
      <w:lvlJc w:val="left"/>
      <w:pPr>
        <w:tabs>
          <w:tab w:val="num" w:pos="360"/>
        </w:tabs>
        <w:ind w:left="360" w:hanging="360"/>
      </w:pPr>
      <w:rPr>
        <w:rFonts w:ascii="Wingdings" w:hAnsi="Wingdings" w:hint="default"/>
      </w:rPr>
    </w:lvl>
    <w:lvl w:ilvl="1" w:tplc="04F694B2">
      <w:start w:val="1"/>
      <w:numFmt w:val="bullet"/>
      <w:lvlText w:val=""/>
      <w:lvlJc w:val="left"/>
      <w:pPr>
        <w:tabs>
          <w:tab w:val="num" w:pos="1224"/>
        </w:tabs>
        <w:ind w:left="720" w:firstLine="0"/>
      </w:pPr>
      <w:rPr>
        <w:rFonts w:ascii="Symbol" w:hAnsi="Symbol"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5ED7D1F"/>
    <w:multiLevelType w:val="multilevel"/>
    <w:tmpl w:val="37506E7A"/>
    <w:lvl w:ilvl="0">
      <w:start w:val="1"/>
      <w:numFmt w:val="upperRoman"/>
      <w:lvlText w:val="%1"/>
      <w:lvlJc w:val="left"/>
      <w:pPr>
        <w:tabs>
          <w:tab w:val="num" w:pos="1060"/>
        </w:tabs>
        <w:ind w:left="340" w:firstLine="0"/>
      </w:pPr>
      <w:rPr>
        <w:rFonts w:hint="default"/>
      </w:rPr>
    </w:lvl>
    <w:lvl w:ilvl="1">
      <w:start w:val="1"/>
      <w:numFmt w:val="decimal"/>
      <w:lvlText w:val="%1.%2"/>
      <w:lvlJc w:val="left"/>
      <w:pPr>
        <w:tabs>
          <w:tab w:val="num" w:pos="1077"/>
        </w:tabs>
        <w:ind w:left="1077" w:hanging="737"/>
      </w:pPr>
      <w:rPr>
        <w:rFonts w:hint="default"/>
      </w:rPr>
    </w:lvl>
    <w:lvl w:ilvl="2">
      <w:start w:val="1"/>
      <w:numFmt w:val="decimal"/>
      <w:pStyle w:val="Style3"/>
      <w:lvlText w:val="%1.%2.%3"/>
      <w:lvlJc w:val="left"/>
      <w:pPr>
        <w:tabs>
          <w:tab w:val="num" w:pos="1060"/>
        </w:tabs>
        <w:ind w:left="794" w:hanging="454"/>
      </w:pPr>
      <w:rPr>
        <w:rFonts w:hint="default"/>
      </w:rPr>
    </w:lvl>
    <w:lvl w:ilvl="3">
      <w:start w:val="1"/>
      <w:numFmt w:val="decimal"/>
      <w:lvlText w:val="%1.%2.%3.%4"/>
      <w:lvlJc w:val="left"/>
      <w:pPr>
        <w:tabs>
          <w:tab w:val="num" w:pos="1204"/>
        </w:tabs>
        <w:ind w:left="1204" w:hanging="864"/>
      </w:pPr>
      <w:rPr>
        <w:rFonts w:hint="default"/>
      </w:rPr>
    </w:lvl>
    <w:lvl w:ilvl="4">
      <w:start w:val="1"/>
      <w:numFmt w:val="upperRoman"/>
      <w:lvlText w:val="%5"/>
      <w:lvlJc w:val="left"/>
      <w:pPr>
        <w:tabs>
          <w:tab w:val="num" w:pos="1348"/>
        </w:tabs>
        <w:ind w:left="1348" w:hanging="1008"/>
      </w:pPr>
      <w:rPr>
        <w:rFonts w:hint="default"/>
      </w:rPr>
    </w:lvl>
    <w:lvl w:ilvl="5">
      <w:start w:val="1"/>
      <w:numFmt w:val="decimal"/>
      <w:lvlText w:val="%6."/>
      <w:lvlJc w:val="center"/>
      <w:pPr>
        <w:tabs>
          <w:tab w:val="num" w:pos="988"/>
        </w:tabs>
        <w:ind w:left="567" w:firstLine="61"/>
      </w:pPr>
      <w:rPr>
        <w:rFonts w:hint="default"/>
      </w:rPr>
    </w:lvl>
    <w:lvl w:ilvl="6">
      <w:start w:val="1"/>
      <w:numFmt w:val="decimal"/>
      <w:lvlText w:val="%6.%7"/>
      <w:lvlJc w:val="left"/>
      <w:pPr>
        <w:tabs>
          <w:tab w:val="num" w:pos="1173"/>
        </w:tabs>
        <w:ind w:left="453" w:firstLine="0"/>
      </w:pPr>
      <w:rPr>
        <w:rFonts w:hint="default"/>
      </w:rPr>
    </w:lvl>
    <w:lvl w:ilvl="7">
      <w:start w:val="1"/>
      <w:numFmt w:val="decimal"/>
      <w:lvlText w:val="%6.%7.%8."/>
      <w:lvlJc w:val="left"/>
      <w:pPr>
        <w:tabs>
          <w:tab w:val="num" w:pos="1287"/>
        </w:tabs>
        <w:ind w:left="453" w:firstLine="114"/>
      </w:pPr>
      <w:rPr>
        <w:rFonts w:hint="default"/>
      </w:rPr>
    </w:lvl>
    <w:lvl w:ilvl="8">
      <w:start w:val="1"/>
      <w:numFmt w:val="decimal"/>
      <w:lvlText w:val="%6.%7.%8.%9"/>
      <w:lvlJc w:val="left"/>
      <w:pPr>
        <w:tabs>
          <w:tab w:val="num" w:pos="1533"/>
        </w:tabs>
        <w:ind w:left="567" w:hanging="114"/>
      </w:pPr>
      <w:rPr>
        <w:rFonts w:hint="default"/>
      </w:rPr>
    </w:lvl>
  </w:abstractNum>
  <w:abstractNum w:abstractNumId="37" w15:restartNumberingAfterBreak="0">
    <w:nsid w:val="672847F6"/>
    <w:multiLevelType w:val="hybridMultilevel"/>
    <w:tmpl w:val="C696108E"/>
    <w:lvl w:ilvl="0" w:tplc="77B85B58">
      <w:start w:val="2"/>
      <w:numFmt w:val="bullet"/>
      <w:lvlText w:val="-"/>
      <w:lvlJc w:val="left"/>
      <w:pPr>
        <w:tabs>
          <w:tab w:val="num" w:pos="360"/>
        </w:tabs>
        <w:ind w:left="360" w:hanging="360"/>
      </w:pPr>
      <w:rPr>
        <w:rFont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8F42DB3"/>
    <w:multiLevelType w:val="hybridMultilevel"/>
    <w:tmpl w:val="AB26749E"/>
    <w:lvl w:ilvl="0" w:tplc="0409000F">
      <w:start w:val="1"/>
      <w:numFmt w:val="decimal"/>
      <w:lvlText w:val="%1."/>
      <w:lvlJc w:val="left"/>
      <w:pPr>
        <w:tabs>
          <w:tab w:val="num" w:pos="360"/>
        </w:tabs>
        <w:ind w:left="360" w:hanging="360"/>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976320E"/>
    <w:multiLevelType w:val="hybridMultilevel"/>
    <w:tmpl w:val="F67A644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B34059A"/>
    <w:multiLevelType w:val="hybridMultilevel"/>
    <w:tmpl w:val="3D3486D8"/>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1" w15:restartNumberingAfterBreak="0">
    <w:nsid w:val="6BA74050"/>
    <w:multiLevelType w:val="hybridMultilevel"/>
    <w:tmpl w:val="DFA08714"/>
    <w:lvl w:ilvl="0" w:tplc="04F694B2">
      <w:start w:val="1"/>
      <w:numFmt w:val="bullet"/>
      <w:lvlText w:val=""/>
      <w:lvlJc w:val="left"/>
      <w:pPr>
        <w:tabs>
          <w:tab w:val="num" w:pos="504"/>
        </w:tabs>
        <w:ind w:left="0" w:firstLine="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C8753F8"/>
    <w:multiLevelType w:val="hybridMultilevel"/>
    <w:tmpl w:val="1E5C13B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03F6CBA"/>
    <w:multiLevelType w:val="hybridMultilevel"/>
    <w:tmpl w:val="B31A947E"/>
    <w:lvl w:ilvl="0" w:tplc="04F694B2">
      <w:start w:val="1"/>
      <w:numFmt w:val="bullet"/>
      <w:lvlText w:val=""/>
      <w:lvlJc w:val="left"/>
      <w:pPr>
        <w:tabs>
          <w:tab w:val="num" w:pos="504"/>
        </w:tabs>
        <w:ind w:left="0" w:firstLine="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21B4D22"/>
    <w:multiLevelType w:val="hybridMultilevel"/>
    <w:tmpl w:val="BBCAE95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57726DD"/>
    <w:multiLevelType w:val="hybridMultilevel"/>
    <w:tmpl w:val="66320892"/>
    <w:lvl w:ilvl="0" w:tplc="04F694B2">
      <w:start w:val="1"/>
      <w:numFmt w:val="bullet"/>
      <w:lvlText w:val=""/>
      <w:lvlJc w:val="left"/>
      <w:pPr>
        <w:tabs>
          <w:tab w:val="num" w:pos="504"/>
        </w:tabs>
        <w:ind w:left="0" w:firstLine="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5D36B8C"/>
    <w:multiLevelType w:val="hybridMultilevel"/>
    <w:tmpl w:val="2DC41E9E"/>
    <w:lvl w:ilvl="0" w:tplc="04F694B2">
      <w:start w:val="1"/>
      <w:numFmt w:val="bullet"/>
      <w:lvlText w:val=""/>
      <w:lvlJc w:val="left"/>
      <w:pPr>
        <w:tabs>
          <w:tab w:val="num" w:pos="504"/>
        </w:tabs>
        <w:ind w:left="0" w:firstLine="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9D5C07"/>
    <w:multiLevelType w:val="hybridMultilevel"/>
    <w:tmpl w:val="9116A34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8" w15:restartNumberingAfterBreak="0">
    <w:nsid w:val="7B9C709A"/>
    <w:multiLevelType w:val="singleLevel"/>
    <w:tmpl w:val="758281F4"/>
    <w:lvl w:ilvl="0">
      <w:numFmt w:val="bullet"/>
      <w:lvlText w:val="-"/>
      <w:lvlJc w:val="left"/>
      <w:pPr>
        <w:tabs>
          <w:tab w:val="num" w:pos="360"/>
        </w:tabs>
        <w:ind w:left="360" w:hanging="360"/>
      </w:pPr>
      <w:rPr>
        <w:rFonts w:hint="default"/>
      </w:rPr>
    </w:lvl>
  </w:abstractNum>
  <w:abstractNum w:abstractNumId="49" w15:restartNumberingAfterBreak="0">
    <w:nsid w:val="7D993B8F"/>
    <w:multiLevelType w:val="hybridMultilevel"/>
    <w:tmpl w:val="514E76F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DAF77B9"/>
    <w:multiLevelType w:val="hybridMultilevel"/>
    <w:tmpl w:val="A4D067E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E33369E"/>
    <w:multiLevelType w:val="hybridMultilevel"/>
    <w:tmpl w:val="05D2AA8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51"/>
  </w:num>
  <w:num w:numId="3">
    <w:abstractNumId w:val="0"/>
    <w:lvlOverride w:ilvl="0">
      <w:lvl w:ilvl="0">
        <w:start w:val="1"/>
        <w:numFmt w:val="bullet"/>
        <w:lvlText w:val=""/>
        <w:legacy w:legacy="1" w:legacySpace="0" w:legacyIndent="283"/>
        <w:lvlJc w:val="left"/>
        <w:pPr>
          <w:ind w:left="1003" w:hanging="283"/>
        </w:pPr>
        <w:rPr>
          <w:rFonts w:ascii="Symbol" w:hAnsi="Symbol" w:hint="default"/>
        </w:rPr>
      </w:lvl>
    </w:lvlOverride>
  </w:num>
  <w:num w:numId="4">
    <w:abstractNumId w:val="8"/>
  </w:num>
  <w:num w:numId="5">
    <w:abstractNumId w:val="27"/>
  </w:num>
  <w:num w:numId="6">
    <w:abstractNumId w:val="38"/>
  </w:num>
  <w:num w:numId="7">
    <w:abstractNumId w:val="7"/>
  </w:num>
  <w:num w:numId="8">
    <w:abstractNumId w:val="3"/>
  </w:num>
  <w:num w:numId="9">
    <w:abstractNumId w:val="33"/>
  </w:num>
  <w:num w:numId="10">
    <w:abstractNumId w:val="34"/>
  </w:num>
  <w:num w:numId="11">
    <w:abstractNumId w:val="14"/>
  </w:num>
  <w:num w:numId="12">
    <w:abstractNumId w:val="36"/>
  </w:num>
  <w:num w:numId="13">
    <w:abstractNumId w:val="2"/>
  </w:num>
  <w:num w:numId="14">
    <w:abstractNumId w:val="44"/>
  </w:num>
  <w:num w:numId="15">
    <w:abstractNumId w:val="42"/>
  </w:num>
  <w:num w:numId="16">
    <w:abstractNumId w:val="49"/>
  </w:num>
  <w:num w:numId="17">
    <w:abstractNumId w:val="15"/>
  </w:num>
  <w:num w:numId="18">
    <w:abstractNumId w:val="1"/>
  </w:num>
  <w:num w:numId="19">
    <w:abstractNumId w:val="48"/>
  </w:num>
  <w:num w:numId="20">
    <w:abstractNumId w:val="20"/>
  </w:num>
  <w:num w:numId="21">
    <w:abstractNumId w:val="23"/>
  </w:num>
  <w:num w:numId="22">
    <w:abstractNumId w:val="6"/>
  </w:num>
  <w:num w:numId="23">
    <w:abstractNumId w:val="21"/>
  </w:num>
  <w:num w:numId="24">
    <w:abstractNumId w:val="18"/>
  </w:num>
  <w:num w:numId="25">
    <w:abstractNumId w:val="11"/>
  </w:num>
  <w:num w:numId="26">
    <w:abstractNumId w:val="13"/>
  </w:num>
  <w:num w:numId="27">
    <w:abstractNumId w:val="28"/>
  </w:num>
  <w:num w:numId="28">
    <w:abstractNumId w:val="35"/>
  </w:num>
  <w:num w:numId="29">
    <w:abstractNumId w:val="12"/>
  </w:num>
  <w:num w:numId="30">
    <w:abstractNumId w:val="29"/>
  </w:num>
  <w:num w:numId="31">
    <w:abstractNumId w:val="46"/>
  </w:num>
  <w:num w:numId="32">
    <w:abstractNumId w:val="17"/>
  </w:num>
  <w:num w:numId="33">
    <w:abstractNumId w:val="41"/>
  </w:num>
  <w:num w:numId="34">
    <w:abstractNumId w:val="37"/>
  </w:num>
  <w:num w:numId="35">
    <w:abstractNumId w:val="30"/>
  </w:num>
  <w:num w:numId="36">
    <w:abstractNumId w:val="25"/>
  </w:num>
  <w:num w:numId="37">
    <w:abstractNumId w:val="9"/>
  </w:num>
  <w:num w:numId="38">
    <w:abstractNumId w:val="5"/>
  </w:num>
  <w:num w:numId="39">
    <w:abstractNumId w:val="47"/>
  </w:num>
  <w:num w:numId="40">
    <w:abstractNumId w:val="40"/>
  </w:num>
  <w:num w:numId="41">
    <w:abstractNumId w:val="10"/>
  </w:num>
  <w:num w:numId="42">
    <w:abstractNumId w:val="45"/>
  </w:num>
  <w:num w:numId="43">
    <w:abstractNumId w:val="43"/>
  </w:num>
  <w:num w:numId="44">
    <w:abstractNumId w:val="24"/>
  </w:num>
  <w:num w:numId="45">
    <w:abstractNumId w:val="31"/>
  </w:num>
  <w:num w:numId="46">
    <w:abstractNumId w:val="22"/>
    <w:lvlOverride w:ilvl="0">
      <w:startOverride w:val="2"/>
    </w:lvlOverride>
    <w:lvlOverride w:ilvl="1">
      <w:startOverride w:val="1"/>
    </w:lvlOverride>
  </w:num>
  <w:num w:numId="47">
    <w:abstractNumId w:val="39"/>
  </w:num>
  <w:num w:numId="48">
    <w:abstractNumId w:val="4"/>
  </w:num>
  <w:num w:numId="49">
    <w:abstractNumId w:val="32"/>
  </w:num>
  <w:num w:numId="50">
    <w:abstractNumId w:val="16"/>
  </w:num>
  <w:num w:numId="51">
    <w:abstractNumId w:val="19"/>
  </w:num>
  <w:num w:numId="52">
    <w:abstractNumId w:val="50"/>
  </w:num>
  <w:num w:numId="53">
    <w:abstractNumId w:val="26"/>
  </w:num>
  <w:num w:numId="54">
    <w:abstractNumId w:val="22"/>
    <w:lvlOverride w:ilvl="0">
      <w:startOverride w:val="7"/>
    </w:lvlOverride>
    <w:lvlOverride w:ilvl="1">
      <w:startOverride w:val="10"/>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EC7D3E"/>
    <w:rsid w:val="0021681E"/>
    <w:rsid w:val="003C2051"/>
    <w:rsid w:val="003D0D64"/>
    <w:rsid w:val="00A03363"/>
    <w:rsid w:val="00E820AF"/>
    <w:rsid w:val="00EC7D3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ersonName"/>
  <w:shapeDefaults>
    <o:shapedefaults v:ext="edit" spidmax="1029"/>
    <o:shapelayout v:ext="edit">
      <o:idmap v:ext="edit" data="1"/>
    </o:shapelayout>
  </w:shapeDefaults>
  <w:decimalSymbol w:val="."/>
  <w:listSeparator w:val=","/>
  <w15:docId w15:val="{2641B2CE-D64D-4CEE-9351-41D9ADED0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num.                          1"/>
    <w:basedOn w:val="Normal"/>
    <w:next w:val="Normal"/>
    <w:link w:val="Heading1Char"/>
    <w:qFormat/>
    <w:rsid w:val="00EC7D3E"/>
    <w:pPr>
      <w:keepNext/>
      <w:numPr>
        <w:numId w:val="1"/>
      </w:numPr>
      <w:spacing w:before="240" w:after="60" w:line="240" w:lineRule="auto"/>
      <w:outlineLvl w:val="0"/>
    </w:pPr>
    <w:rPr>
      <w:rFonts w:ascii="Times New Roman" w:eastAsia="Times New Roman" w:hAnsi="Times New Roman" w:cs="Arial"/>
      <w:b/>
      <w:bCs/>
      <w:kern w:val="32"/>
      <w:sz w:val="32"/>
      <w:szCs w:val="32"/>
      <w:lang w:val="fr-FR" w:eastAsia="en-GB"/>
    </w:rPr>
  </w:style>
  <w:style w:type="paragraph" w:styleId="Heading2">
    <w:name w:val="heading 2"/>
    <w:aliases w:val="num.                                               2"/>
    <w:basedOn w:val="Normal"/>
    <w:next w:val="Normal"/>
    <w:link w:val="Heading2Char"/>
    <w:qFormat/>
    <w:rsid w:val="00EC7D3E"/>
    <w:pPr>
      <w:keepNext/>
      <w:numPr>
        <w:ilvl w:val="1"/>
        <w:numId w:val="1"/>
      </w:numPr>
      <w:spacing w:before="240" w:after="60" w:line="240" w:lineRule="auto"/>
      <w:outlineLvl w:val="1"/>
    </w:pPr>
    <w:rPr>
      <w:rFonts w:ascii="Times New Roman" w:eastAsia="Times New Roman" w:hAnsi="Times New Roman" w:cs="Arial"/>
      <w:b/>
      <w:bCs/>
      <w:i/>
      <w:iCs/>
      <w:sz w:val="28"/>
      <w:szCs w:val="28"/>
      <w:lang w:val="fr-FR" w:eastAsia="en-GB"/>
    </w:rPr>
  </w:style>
  <w:style w:type="paragraph" w:styleId="Heading3">
    <w:name w:val="heading 3"/>
    <w:basedOn w:val="Normal"/>
    <w:next w:val="Normal"/>
    <w:link w:val="Heading3Char"/>
    <w:qFormat/>
    <w:rsid w:val="00EC7D3E"/>
    <w:pPr>
      <w:keepNext/>
      <w:numPr>
        <w:ilvl w:val="2"/>
        <w:numId w:val="1"/>
      </w:numPr>
      <w:spacing w:before="240" w:after="60" w:line="240" w:lineRule="auto"/>
      <w:outlineLvl w:val="2"/>
    </w:pPr>
    <w:rPr>
      <w:rFonts w:ascii="Times New Roman" w:eastAsia="Times New Roman" w:hAnsi="Times New Roman" w:cs="Arial"/>
      <w:b/>
      <w:bCs/>
      <w:sz w:val="26"/>
      <w:szCs w:val="26"/>
      <w:lang w:val="fr-FR" w:eastAsia="en-GB"/>
    </w:rPr>
  </w:style>
  <w:style w:type="paragraph" w:styleId="Heading4">
    <w:name w:val="heading 4"/>
    <w:basedOn w:val="Normal"/>
    <w:next w:val="Normal"/>
    <w:link w:val="Heading4Char"/>
    <w:qFormat/>
    <w:rsid w:val="00EC7D3E"/>
    <w:pPr>
      <w:keepNext/>
      <w:numPr>
        <w:ilvl w:val="3"/>
        <w:numId w:val="1"/>
      </w:numPr>
      <w:spacing w:before="240" w:after="60" w:line="240" w:lineRule="auto"/>
      <w:outlineLvl w:val="3"/>
    </w:pPr>
    <w:rPr>
      <w:rFonts w:ascii="Times New Roman" w:eastAsia="Times New Roman" w:hAnsi="Times New Roman" w:cs="Times New Roman"/>
      <w:b/>
      <w:bCs/>
      <w:sz w:val="28"/>
      <w:szCs w:val="28"/>
      <w:lang w:val="fr-FR" w:eastAsia="en-GB"/>
    </w:rPr>
  </w:style>
  <w:style w:type="paragraph" w:styleId="Heading5">
    <w:name w:val="heading 5"/>
    <w:basedOn w:val="Normal"/>
    <w:next w:val="Normal"/>
    <w:link w:val="Heading5Char"/>
    <w:qFormat/>
    <w:rsid w:val="00EC7D3E"/>
    <w:pPr>
      <w:numPr>
        <w:ilvl w:val="4"/>
        <w:numId w:val="1"/>
      </w:numPr>
      <w:spacing w:before="240" w:after="60" w:line="240" w:lineRule="auto"/>
      <w:outlineLvl w:val="4"/>
    </w:pPr>
    <w:rPr>
      <w:rFonts w:ascii="Times New Roman" w:eastAsia="Times New Roman" w:hAnsi="Times New Roman" w:cs="Times New Roman"/>
      <w:b/>
      <w:bCs/>
      <w:i/>
      <w:iCs/>
      <w:sz w:val="26"/>
      <w:szCs w:val="26"/>
      <w:lang w:val="fr-FR" w:eastAsia="en-GB"/>
    </w:rPr>
  </w:style>
  <w:style w:type="paragraph" w:styleId="Heading6">
    <w:name w:val="heading 6"/>
    <w:basedOn w:val="Normal"/>
    <w:next w:val="Normal"/>
    <w:link w:val="Heading6Char"/>
    <w:qFormat/>
    <w:rsid w:val="00EC7D3E"/>
    <w:pPr>
      <w:numPr>
        <w:ilvl w:val="5"/>
        <w:numId w:val="1"/>
      </w:numPr>
      <w:spacing w:before="240" w:after="60" w:line="240" w:lineRule="auto"/>
      <w:outlineLvl w:val="5"/>
    </w:pPr>
    <w:rPr>
      <w:rFonts w:ascii="Times New Roman" w:eastAsia="Times New Roman" w:hAnsi="Times New Roman" w:cs="Times New Roman"/>
      <w:b/>
      <w:bCs/>
      <w:lang w:val="fr-FR" w:eastAsia="en-GB"/>
    </w:rPr>
  </w:style>
  <w:style w:type="paragraph" w:styleId="Heading7">
    <w:name w:val="heading 7"/>
    <w:basedOn w:val="Normal"/>
    <w:next w:val="Normal"/>
    <w:link w:val="Heading7Char"/>
    <w:qFormat/>
    <w:rsid w:val="00EC7D3E"/>
    <w:pPr>
      <w:numPr>
        <w:ilvl w:val="6"/>
        <w:numId w:val="1"/>
      </w:numPr>
      <w:spacing w:before="240" w:after="60" w:line="240" w:lineRule="auto"/>
      <w:outlineLvl w:val="6"/>
    </w:pPr>
    <w:rPr>
      <w:rFonts w:ascii="Times New Roman" w:eastAsia="Times New Roman" w:hAnsi="Times New Roman" w:cs="Times New Roman"/>
      <w:sz w:val="24"/>
      <w:szCs w:val="24"/>
      <w:lang w:val="fr-FR" w:eastAsia="en-GB"/>
    </w:rPr>
  </w:style>
  <w:style w:type="paragraph" w:styleId="Heading8">
    <w:name w:val="heading 8"/>
    <w:basedOn w:val="Normal"/>
    <w:next w:val="Normal"/>
    <w:link w:val="Heading8Char"/>
    <w:qFormat/>
    <w:rsid w:val="00EC7D3E"/>
    <w:pPr>
      <w:numPr>
        <w:ilvl w:val="7"/>
        <w:numId w:val="1"/>
      </w:numPr>
      <w:spacing w:before="240" w:after="60" w:line="240" w:lineRule="auto"/>
      <w:outlineLvl w:val="7"/>
    </w:pPr>
    <w:rPr>
      <w:rFonts w:ascii="Times New Roman" w:eastAsia="Times New Roman" w:hAnsi="Times New Roman" w:cs="Times New Roman"/>
      <w:i/>
      <w:iCs/>
      <w:sz w:val="24"/>
      <w:szCs w:val="24"/>
      <w:lang w:val="fr-FR" w:eastAsia="en-GB"/>
    </w:rPr>
  </w:style>
  <w:style w:type="paragraph" w:styleId="Heading9">
    <w:name w:val="heading 9"/>
    <w:basedOn w:val="Normal"/>
    <w:next w:val="Normal"/>
    <w:link w:val="Heading9Char"/>
    <w:qFormat/>
    <w:rsid w:val="00EC7D3E"/>
    <w:pPr>
      <w:numPr>
        <w:ilvl w:val="8"/>
        <w:numId w:val="1"/>
      </w:numPr>
      <w:spacing w:before="240" w:after="60" w:line="240" w:lineRule="auto"/>
      <w:outlineLvl w:val="8"/>
    </w:pPr>
    <w:rPr>
      <w:rFonts w:ascii="Times New Roman" w:eastAsia="Times New Roman" w:hAnsi="Times New Roman" w:cs="Arial"/>
      <w:lang w:val="fr-FR"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um.                          1 Char"/>
    <w:basedOn w:val="DefaultParagraphFont"/>
    <w:link w:val="Heading1"/>
    <w:rsid w:val="00EC7D3E"/>
    <w:rPr>
      <w:rFonts w:ascii="Times New Roman" w:eastAsia="Times New Roman" w:hAnsi="Times New Roman" w:cs="Arial"/>
      <w:b/>
      <w:bCs/>
      <w:kern w:val="32"/>
      <w:sz w:val="32"/>
      <w:szCs w:val="32"/>
      <w:lang w:val="fr-FR" w:eastAsia="en-GB"/>
    </w:rPr>
  </w:style>
  <w:style w:type="character" w:customStyle="1" w:styleId="Heading2Char">
    <w:name w:val="Heading 2 Char"/>
    <w:aliases w:val="num.                                               2 Char"/>
    <w:basedOn w:val="DefaultParagraphFont"/>
    <w:link w:val="Heading2"/>
    <w:rsid w:val="00EC7D3E"/>
    <w:rPr>
      <w:rFonts w:ascii="Times New Roman" w:eastAsia="Times New Roman" w:hAnsi="Times New Roman" w:cs="Arial"/>
      <w:b/>
      <w:bCs/>
      <w:i/>
      <w:iCs/>
      <w:sz w:val="28"/>
      <w:szCs w:val="28"/>
      <w:lang w:val="fr-FR" w:eastAsia="en-GB"/>
    </w:rPr>
  </w:style>
  <w:style w:type="character" w:customStyle="1" w:styleId="Heading3Char">
    <w:name w:val="Heading 3 Char"/>
    <w:basedOn w:val="DefaultParagraphFont"/>
    <w:link w:val="Heading3"/>
    <w:rsid w:val="00EC7D3E"/>
    <w:rPr>
      <w:rFonts w:ascii="Times New Roman" w:eastAsia="Times New Roman" w:hAnsi="Times New Roman" w:cs="Arial"/>
      <w:b/>
      <w:bCs/>
      <w:sz w:val="26"/>
      <w:szCs w:val="26"/>
      <w:lang w:val="fr-FR" w:eastAsia="en-GB"/>
    </w:rPr>
  </w:style>
  <w:style w:type="character" w:customStyle="1" w:styleId="Heading4Char">
    <w:name w:val="Heading 4 Char"/>
    <w:basedOn w:val="DefaultParagraphFont"/>
    <w:link w:val="Heading4"/>
    <w:rsid w:val="00EC7D3E"/>
    <w:rPr>
      <w:rFonts w:ascii="Times New Roman" w:eastAsia="Times New Roman" w:hAnsi="Times New Roman" w:cs="Times New Roman"/>
      <w:b/>
      <w:bCs/>
      <w:sz w:val="28"/>
      <w:szCs w:val="28"/>
      <w:lang w:val="fr-FR" w:eastAsia="en-GB"/>
    </w:rPr>
  </w:style>
  <w:style w:type="character" w:customStyle="1" w:styleId="Heading5Char">
    <w:name w:val="Heading 5 Char"/>
    <w:basedOn w:val="DefaultParagraphFont"/>
    <w:link w:val="Heading5"/>
    <w:rsid w:val="00EC7D3E"/>
    <w:rPr>
      <w:rFonts w:ascii="Times New Roman" w:eastAsia="Times New Roman" w:hAnsi="Times New Roman" w:cs="Times New Roman"/>
      <w:b/>
      <w:bCs/>
      <w:i/>
      <w:iCs/>
      <w:sz w:val="26"/>
      <w:szCs w:val="26"/>
      <w:lang w:val="fr-FR" w:eastAsia="en-GB"/>
    </w:rPr>
  </w:style>
  <w:style w:type="character" w:customStyle="1" w:styleId="Heading6Char">
    <w:name w:val="Heading 6 Char"/>
    <w:basedOn w:val="DefaultParagraphFont"/>
    <w:link w:val="Heading6"/>
    <w:rsid w:val="00EC7D3E"/>
    <w:rPr>
      <w:rFonts w:ascii="Times New Roman" w:eastAsia="Times New Roman" w:hAnsi="Times New Roman" w:cs="Times New Roman"/>
      <w:b/>
      <w:bCs/>
      <w:lang w:val="fr-FR" w:eastAsia="en-GB"/>
    </w:rPr>
  </w:style>
  <w:style w:type="character" w:customStyle="1" w:styleId="Heading7Char">
    <w:name w:val="Heading 7 Char"/>
    <w:basedOn w:val="DefaultParagraphFont"/>
    <w:link w:val="Heading7"/>
    <w:rsid w:val="00EC7D3E"/>
    <w:rPr>
      <w:rFonts w:ascii="Times New Roman" w:eastAsia="Times New Roman" w:hAnsi="Times New Roman" w:cs="Times New Roman"/>
      <w:sz w:val="24"/>
      <w:szCs w:val="24"/>
      <w:lang w:val="fr-FR" w:eastAsia="en-GB"/>
    </w:rPr>
  </w:style>
  <w:style w:type="character" w:customStyle="1" w:styleId="Heading8Char">
    <w:name w:val="Heading 8 Char"/>
    <w:basedOn w:val="DefaultParagraphFont"/>
    <w:link w:val="Heading8"/>
    <w:rsid w:val="00EC7D3E"/>
    <w:rPr>
      <w:rFonts w:ascii="Times New Roman" w:eastAsia="Times New Roman" w:hAnsi="Times New Roman" w:cs="Times New Roman"/>
      <w:i/>
      <w:iCs/>
      <w:sz w:val="24"/>
      <w:szCs w:val="24"/>
      <w:lang w:val="fr-FR" w:eastAsia="en-GB"/>
    </w:rPr>
  </w:style>
  <w:style w:type="character" w:customStyle="1" w:styleId="Heading9Char">
    <w:name w:val="Heading 9 Char"/>
    <w:basedOn w:val="DefaultParagraphFont"/>
    <w:link w:val="Heading9"/>
    <w:rsid w:val="00EC7D3E"/>
    <w:rPr>
      <w:rFonts w:ascii="Times New Roman" w:eastAsia="Times New Roman" w:hAnsi="Times New Roman" w:cs="Arial"/>
      <w:lang w:val="fr-FR" w:eastAsia="en-GB"/>
    </w:rPr>
  </w:style>
  <w:style w:type="paragraph" w:customStyle="1" w:styleId="n">
    <w:name w:val="n"/>
    <w:basedOn w:val="Title"/>
    <w:rsid w:val="00EC7D3E"/>
    <w:pPr>
      <w:spacing w:before="0" w:after="360"/>
      <w:jc w:val="left"/>
      <w:outlineLvl w:val="9"/>
    </w:pPr>
    <w:rPr>
      <w:rFonts w:cs="Times New Roman"/>
      <w:kern w:val="0"/>
      <w:sz w:val="22"/>
      <w:szCs w:val="31"/>
      <w:lang w:eastAsia="en-US"/>
    </w:rPr>
  </w:style>
  <w:style w:type="paragraph" w:styleId="Title">
    <w:name w:val="Title"/>
    <w:basedOn w:val="Normal"/>
    <w:link w:val="TitleChar"/>
    <w:qFormat/>
    <w:rsid w:val="00EC7D3E"/>
    <w:pPr>
      <w:spacing w:before="240" w:after="60" w:line="240" w:lineRule="auto"/>
      <w:jc w:val="center"/>
      <w:outlineLvl w:val="0"/>
    </w:pPr>
    <w:rPr>
      <w:rFonts w:ascii="Times New Roman" w:eastAsia="Times New Roman" w:hAnsi="Times New Roman" w:cs="Arial"/>
      <w:b/>
      <w:bCs/>
      <w:kern w:val="28"/>
      <w:sz w:val="32"/>
      <w:szCs w:val="32"/>
      <w:lang w:val="fr-FR" w:eastAsia="en-GB"/>
    </w:rPr>
  </w:style>
  <w:style w:type="character" w:customStyle="1" w:styleId="TitleChar">
    <w:name w:val="Title Char"/>
    <w:basedOn w:val="DefaultParagraphFont"/>
    <w:link w:val="Title"/>
    <w:rsid w:val="00EC7D3E"/>
    <w:rPr>
      <w:rFonts w:ascii="Times New Roman" w:eastAsia="Times New Roman" w:hAnsi="Times New Roman" w:cs="Arial"/>
      <w:b/>
      <w:bCs/>
      <w:kern w:val="28"/>
      <w:sz w:val="32"/>
      <w:szCs w:val="32"/>
      <w:lang w:val="fr-FR" w:eastAsia="en-GB"/>
    </w:rPr>
  </w:style>
  <w:style w:type="paragraph" w:styleId="TOC1">
    <w:name w:val="toc 1"/>
    <w:basedOn w:val="Normal"/>
    <w:next w:val="Normal"/>
    <w:autoRedefine/>
    <w:uiPriority w:val="39"/>
    <w:rsid w:val="00EC7D3E"/>
    <w:pPr>
      <w:spacing w:after="120" w:line="240" w:lineRule="auto"/>
    </w:pPr>
    <w:rPr>
      <w:rFonts w:ascii="Times New Roman" w:eastAsia="Times New Roman" w:hAnsi="Times New Roman" w:cs="Times New Roman"/>
      <w:sz w:val="24"/>
      <w:szCs w:val="24"/>
      <w:lang w:val="fr-FR" w:eastAsia="en-GB"/>
    </w:rPr>
  </w:style>
  <w:style w:type="paragraph" w:styleId="TOC2">
    <w:name w:val="toc 2"/>
    <w:basedOn w:val="Normal"/>
    <w:next w:val="Normal"/>
    <w:autoRedefine/>
    <w:uiPriority w:val="39"/>
    <w:rsid w:val="00EC7D3E"/>
    <w:pPr>
      <w:spacing w:after="120" w:line="240" w:lineRule="auto"/>
      <w:ind w:left="200"/>
    </w:pPr>
    <w:rPr>
      <w:rFonts w:ascii="Times New Roman" w:eastAsia="Times New Roman" w:hAnsi="Times New Roman" w:cs="Times New Roman"/>
      <w:sz w:val="24"/>
      <w:szCs w:val="24"/>
      <w:lang w:val="fr-FR" w:eastAsia="en-GB"/>
    </w:rPr>
  </w:style>
  <w:style w:type="character" w:styleId="Hyperlink">
    <w:name w:val="Hyperlink"/>
    <w:basedOn w:val="DefaultParagraphFont"/>
    <w:uiPriority w:val="99"/>
    <w:rsid w:val="00EC7D3E"/>
    <w:rPr>
      <w:color w:val="0000FF"/>
      <w:u w:val="single"/>
    </w:rPr>
  </w:style>
  <w:style w:type="paragraph" w:styleId="Header">
    <w:name w:val="header"/>
    <w:basedOn w:val="Normal"/>
    <w:link w:val="HeaderChar"/>
    <w:rsid w:val="00EC7D3E"/>
    <w:pPr>
      <w:tabs>
        <w:tab w:val="center" w:pos="4536"/>
        <w:tab w:val="right" w:pos="9072"/>
      </w:tabs>
      <w:spacing w:after="120" w:line="240" w:lineRule="auto"/>
    </w:pPr>
    <w:rPr>
      <w:rFonts w:ascii="Times New Roman" w:eastAsia="Times New Roman" w:hAnsi="Times New Roman" w:cs="Times New Roman"/>
      <w:sz w:val="24"/>
      <w:szCs w:val="24"/>
      <w:lang w:val="fr-FR" w:eastAsia="en-GB"/>
    </w:rPr>
  </w:style>
  <w:style w:type="character" w:customStyle="1" w:styleId="HeaderChar">
    <w:name w:val="Header Char"/>
    <w:basedOn w:val="DefaultParagraphFont"/>
    <w:link w:val="Header"/>
    <w:rsid w:val="00EC7D3E"/>
    <w:rPr>
      <w:rFonts w:ascii="Times New Roman" w:eastAsia="Times New Roman" w:hAnsi="Times New Roman" w:cs="Times New Roman"/>
      <w:sz w:val="24"/>
      <w:szCs w:val="24"/>
      <w:lang w:val="fr-FR" w:eastAsia="en-GB"/>
    </w:rPr>
  </w:style>
  <w:style w:type="paragraph" w:styleId="Footer">
    <w:name w:val="footer"/>
    <w:basedOn w:val="Normal"/>
    <w:link w:val="FooterChar"/>
    <w:rsid w:val="00EC7D3E"/>
    <w:pPr>
      <w:tabs>
        <w:tab w:val="center" w:pos="4536"/>
        <w:tab w:val="right" w:pos="9072"/>
      </w:tabs>
      <w:spacing w:after="120" w:line="240" w:lineRule="auto"/>
    </w:pPr>
    <w:rPr>
      <w:rFonts w:ascii="Times New Roman" w:eastAsia="Times New Roman" w:hAnsi="Times New Roman" w:cs="Times New Roman"/>
      <w:sz w:val="24"/>
      <w:szCs w:val="24"/>
      <w:lang w:val="fr-FR" w:eastAsia="en-GB"/>
    </w:rPr>
  </w:style>
  <w:style w:type="character" w:customStyle="1" w:styleId="FooterChar">
    <w:name w:val="Footer Char"/>
    <w:basedOn w:val="DefaultParagraphFont"/>
    <w:link w:val="Footer"/>
    <w:rsid w:val="00EC7D3E"/>
    <w:rPr>
      <w:rFonts w:ascii="Times New Roman" w:eastAsia="Times New Roman" w:hAnsi="Times New Roman" w:cs="Times New Roman"/>
      <w:sz w:val="24"/>
      <w:szCs w:val="24"/>
      <w:lang w:val="fr-FR" w:eastAsia="en-GB"/>
    </w:rPr>
  </w:style>
  <w:style w:type="table" w:styleId="TableGrid">
    <w:name w:val="Table Grid"/>
    <w:basedOn w:val="TableNormal"/>
    <w:rsid w:val="00EC7D3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No">
    <w:name w:val="Norma_No"/>
    <w:basedOn w:val="Normal"/>
    <w:autoRedefine/>
    <w:rsid w:val="00EC7D3E"/>
    <w:pPr>
      <w:spacing w:after="120" w:line="240" w:lineRule="auto"/>
      <w:jc w:val="center"/>
    </w:pPr>
    <w:rPr>
      <w:rFonts w:ascii="Tahoma" w:eastAsia="Times New Roman" w:hAnsi="Tahoma" w:cs="Times New Roman"/>
      <w:b/>
      <w:noProof/>
      <w:sz w:val="24"/>
      <w:szCs w:val="20"/>
      <w:lang w:val="fr-FR" w:eastAsia="fr-FR"/>
    </w:rPr>
  </w:style>
  <w:style w:type="paragraph" w:styleId="BodyText2">
    <w:name w:val="Body Text 2"/>
    <w:basedOn w:val="Normal"/>
    <w:link w:val="BodyText2Char"/>
    <w:rsid w:val="00EC7D3E"/>
    <w:pPr>
      <w:spacing w:after="120" w:line="240" w:lineRule="auto"/>
    </w:pPr>
    <w:rPr>
      <w:rFonts w:ascii="Times New Roman" w:eastAsia="Times New Roman" w:hAnsi="Times New Roman" w:cs="Times New Roman"/>
      <w:b/>
      <w:sz w:val="26"/>
      <w:szCs w:val="26"/>
      <w:lang w:val="fr-FR" w:eastAsia="fr-FR"/>
    </w:rPr>
  </w:style>
  <w:style w:type="character" w:customStyle="1" w:styleId="BodyText2Char">
    <w:name w:val="Body Text 2 Char"/>
    <w:basedOn w:val="DefaultParagraphFont"/>
    <w:link w:val="BodyText2"/>
    <w:rsid w:val="00EC7D3E"/>
    <w:rPr>
      <w:rFonts w:ascii="Times New Roman" w:eastAsia="Times New Roman" w:hAnsi="Times New Roman" w:cs="Times New Roman"/>
      <w:b/>
      <w:sz w:val="26"/>
      <w:szCs w:val="26"/>
      <w:lang w:val="fr-FR" w:eastAsia="fr-FR"/>
    </w:rPr>
  </w:style>
  <w:style w:type="paragraph" w:styleId="TOC3">
    <w:name w:val="toc 3"/>
    <w:basedOn w:val="Normal"/>
    <w:next w:val="Normal"/>
    <w:autoRedefine/>
    <w:uiPriority w:val="39"/>
    <w:rsid w:val="00EC7D3E"/>
    <w:pPr>
      <w:spacing w:after="120" w:line="240" w:lineRule="auto"/>
      <w:ind w:left="400"/>
    </w:pPr>
    <w:rPr>
      <w:rFonts w:ascii="Times New Roman" w:eastAsia="Times New Roman" w:hAnsi="Times New Roman" w:cs="Times New Roman"/>
      <w:sz w:val="24"/>
      <w:szCs w:val="24"/>
      <w:lang w:val="fr-FR" w:eastAsia="en-GB"/>
    </w:rPr>
  </w:style>
  <w:style w:type="paragraph" w:customStyle="1" w:styleId="Paragraphedeliste">
    <w:name w:val="Paragraphe de liste"/>
    <w:basedOn w:val="Normal"/>
    <w:qFormat/>
    <w:rsid w:val="00EC7D3E"/>
    <w:pPr>
      <w:spacing w:after="120" w:line="240" w:lineRule="auto"/>
      <w:ind w:left="708"/>
    </w:pPr>
    <w:rPr>
      <w:rFonts w:ascii="Times New Roman" w:eastAsia="Times New Roman" w:hAnsi="Times New Roman" w:cs="Times New Roman"/>
      <w:sz w:val="24"/>
      <w:szCs w:val="24"/>
      <w:lang w:val="fr-FR" w:eastAsia="en-GB"/>
    </w:rPr>
  </w:style>
  <w:style w:type="paragraph" w:customStyle="1" w:styleId="Default">
    <w:name w:val="Default"/>
    <w:rsid w:val="00EC7D3E"/>
    <w:pPr>
      <w:widowControl w:val="0"/>
      <w:autoSpaceDE w:val="0"/>
      <w:autoSpaceDN w:val="0"/>
      <w:adjustRightInd w:val="0"/>
      <w:spacing w:after="0" w:line="240" w:lineRule="auto"/>
    </w:pPr>
    <w:rPr>
      <w:rFonts w:ascii="Arial" w:eastAsia="Times New Roman" w:hAnsi="Arial" w:cs="Arial"/>
      <w:color w:val="000000"/>
      <w:sz w:val="24"/>
      <w:szCs w:val="24"/>
      <w:lang w:val="fr-FR" w:eastAsia="fr-FR"/>
    </w:rPr>
  </w:style>
  <w:style w:type="paragraph" w:customStyle="1" w:styleId="En-ttedetabledesmatires">
    <w:name w:val="En-tête de table des matières"/>
    <w:basedOn w:val="Heading1"/>
    <w:next w:val="Normal"/>
    <w:qFormat/>
    <w:rsid w:val="00EC7D3E"/>
    <w:pPr>
      <w:keepLines/>
      <w:numPr>
        <w:numId w:val="0"/>
      </w:numPr>
      <w:spacing w:before="480" w:after="0" w:line="276" w:lineRule="auto"/>
      <w:outlineLvl w:val="9"/>
    </w:pPr>
    <w:rPr>
      <w:rFonts w:ascii="Cambria" w:hAnsi="Cambria" w:cs="Times New Roman"/>
      <w:color w:val="365F91"/>
      <w:kern w:val="0"/>
      <w:sz w:val="28"/>
      <w:szCs w:val="28"/>
      <w:lang w:eastAsia="en-US"/>
    </w:rPr>
  </w:style>
  <w:style w:type="paragraph" w:styleId="BalloonText">
    <w:name w:val="Balloon Text"/>
    <w:basedOn w:val="Normal"/>
    <w:link w:val="BalloonTextChar"/>
    <w:semiHidden/>
    <w:rsid w:val="00EC7D3E"/>
    <w:pPr>
      <w:spacing w:after="120" w:line="240" w:lineRule="auto"/>
    </w:pPr>
    <w:rPr>
      <w:rFonts w:ascii="Tahoma" w:eastAsia="Times New Roman" w:hAnsi="Tahoma" w:cs="Tahoma"/>
      <w:sz w:val="16"/>
      <w:szCs w:val="16"/>
      <w:lang w:val="fr-FR" w:eastAsia="en-GB"/>
    </w:rPr>
  </w:style>
  <w:style w:type="character" w:customStyle="1" w:styleId="BalloonTextChar">
    <w:name w:val="Balloon Text Char"/>
    <w:basedOn w:val="DefaultParagraphFont"/>
    <w:link w:val="BalloonText"/>
    <w:semiHidden/>
    <w:rsid w:val="00EC7D3E"/>
    <w:rPr>
      <w:rFonts w:ascii="Tahoma" w:eastAsia="Times New Roman" w:hAnsi="Tahoma" w:cs="Tahoma"/>
      <w:sz w:val="16"/>
      <w:szCs w:val="16"/>
      <w:lang w:val="fr-FR" w:eastAsia="en-GB"/>
    </w:rPr>
  </w:style>
  <w:style w:type="paragraph" w:styleId="DocumentMap">
    <w:name w:val="Document Map"/>
    <w:basedOn w:val="Normal"/>
    <w:link w:val="DocumentMapChar"/>
    <w:semiHidden/>
    <w:rsid w:val="00EC7D3E"/>
    <w:pPr>
      <w:shd w:val="clear" w:color="auto" w:fill="000080"/>
      <w:spacing w:after="120" w:line="240" w:lineRule="auto"/>
    </w:pPr>
    <w:rPr>
      <w:rFonts w:ascii="Tahoma" w:eastAsia="Times New Roman" w:hAnsi="Tahoma" w:cs="Tahoma"/>
      <w:sz w:val="24"/>
      <w:szCs w:val="20"/>
      <w:lang w:val="fr-FR" w:eastAsia="en-GB"/>
    </w:rPr>
  </w:style>
  <w:style w:type="character" w:customStyle="1" w:styleId="DocumentMapChar">
    <w:name w:val="Document Map Char"/>
    <w:basedOn w:val="DefaultParagraphFont"/>
    <w:link w:val="DocumentMap"/>
    <w:semiHidden/>
    <w:rsid w:val="00EC7D3E"/>
    <w:rPr>
      <w:rFonts w:ascii="Tahoma" w:eastAsia="Times New Roman" w:hAnsi="Tahoma" w:cs="Tahoma"/>
      <w:sz w:val="24"/>
      <w:szCs w:val="20"/>
      <w:shd w:val="clear" w:color="auto" w:fill="000080"/>
      <w:lang w:val="fr-FR" w:eastAsia="en-GB"/>
    </w:rPr>
  </w:style>
  <w:style w:type="paragraph" w:styleId="BodyTextIndent">
    <w:name w:val="Body Text Indent"/>
    <w:basedOn w:val="Normal"/>
    <w:link w:val="BodyTextIndentChar"/>
    <w:rsid w:val="00EC7D3E"/>
    <w:pPr>
      <w:spacing w:after="120" w:line="240" w:lineRule="auto"/>
      <w:ind w:left="283"/>
    </w:pPr>
    <w:rPr>
      <w:rFonts w:ascii="Times New Roman" w:eastAsia="Times New Roman" w:hAnsi="Times New Roman" w:cs="Times New Roman"/>
      <w:sz w:val="24"/>
      <w:szCs w:val="24"/>
      <w:lang w:val="fr-FR" w:eastAsia="en-GB"/>
    </w:rPr>
  </w:style>
  <w:style w:type="character" w:customStyle="1" w:styleId="BodyTextIndentChar">
    <w:name w:val="Body Text Indent Char"/>
    <w:basedOn w:val="DefaultParagraphFont"/>
    <w:link w:val="BodyTextIndent"/>
    <w:rsid w:val="00EC7D3E"/>
    <w:rPr>
      <w:rFonts w:ascii="Times New Roman" w:eastAsia="Times New Roman" w:hAnsi="Times New Roman" w:cs="Times New Roman"/>
      <w:sz w:val="24"/>
      <w:szCs w:val="24"/>
      <w:lang w:val="fr-FR" w:eastAsia="en-GB"/>
    </w:rPr>
  </w:style>
  <w:style w:type="paragraph" w:styleId="BodyText">
    <w:name w:val="Body Text"/>
    <w:basedOn w:val="Normal"/>
    <w:link w:val="BodyTextChar"/>
    <w:rsid w:val="00EC7D3E"/>
    <w:pPr>
      <w:spacing w:after="0" w:line="240" w:lineRule="auto"/>
    </w:pPr>
    <w:rPr>
      <w:rFonts w:ascii="Times New Roman" w:eastAsia="Times New Roman" w:hAnsi="Times New Roman" w:cs="Times New Roman"/>
      <w:b/>
      <w:bCs/>
      <w:sz w:val="20"/>
      <w:szCs w:val="20"/>
      <w:lang w:val="fr-CA" w:eastAsia="fr-FR"/>
    </w:rPr>
  </w:style>
  <w:style w:type="character" w:customStyle="1" w:styleId="BodyTextChar">
    <w:name w:val="Body Text Char"/>
    <w:basedOn w:val="DefaultParagraphFont"/>
    <w:link w:val="BodyText"/>
    <w:rsid w:val="00EC7D3E"/>
    <w:rPr>
      <w:rFonts w:ascii="Times New Roman" w:eastAsia="Times New Roman" w:hAnsi="Times New Roman" w:cs="Times New Roman"/>
      <w:b/>
      <w:bCs/>
      <w:sz w:val="20"/>
      <w:szCs w:val="20"/>
      <w:lang w:val="fr-CA" w:eastAsia="fr-FR"/>
    </w:rPr>
  </w:style>
  <w:style w:type="character" w:styleId="PageNumber">
    <w:name w:val="page number"/>
    <w:basedOn w:val="DefaultParagraphFont"/>
    <w:rsid w:val="00EC7D3E"/>
    <w:rPr>
      <w:rFonts w:ascii="Times New Roman" w:hAnsi="Times New Roman" w:cs="Times New Roman"/>
    </w:rPr>
  </w:style>
  <w:style w:type="paragraph" w:styleId="BodyTextIndent3">
    <w:name w:val="Body Text Indent 3"/>
    <w:basedOn w:val="Normal"/>
    <w:link w:val="BodyTextIndent3Char"/>
    <w:rsid w:val="00EC7D3E"/>
    <w:pPr>
      <w:tabs>
        <w:tab w:val="left" w:pos="1134"/>
        <w:tab w:val="left" w:pos="8505"/>
      </w:tabs>
      <w:spacing w:after="0" w:line="240" w:lineRule="auto"/>
      <w:ind w:left="1134"/>
    </w:pPr>
    <w:rPr>
      <w:rFonts w:ascii="Times New Roman" w:eastAsia="Times New Roman" w:hAnsi="Times New Roman" w:cs="Times New Roman"/>
      <w:sz w:val="24"/>
      <w:szCs w:val="24"/>
      <w:lang w:val="fr-CA" w:eastAsia="fr-FR"/>
    </w:rPr>
  </w:style>
  <w:style w:type="character" w:customStyle="1" w:styleId="BodyTextIndent3Char">
    <w:name w:val="Body Text Indent 3 Char"/>
    <w:basedOn w:val="DefaultParagraphFont"/>
    <w:link w:val="BodyTextIndent3"/>
    <w:rsid w:val="00EC7D3E"/>
    <w:rPr>
      <w:rFonts w:ascii="Times New Roman" w:eastAsia="Times New Roman" w:hAnsi="Times New Roman" w:cs="Times New Roman"/>
      <w:sz w:val="24"/>
      <w:szCs w:val="24"/>
      <w:lang w:val="fr-CA" w:eastAsia="fr-FR"/>
    </w:rPr>
  </w:style>
  <w:style w:type="paragraph" w:styleId="BodyTextIndent2">
    <w:name w:val="Body Text Indent 2"/>
    <w:basedOn w:val="Normal"/>
    <w:link w:val="BodyTextIndent2Char"/>
    <w:rsid w:val="00EC7D3E"/>
    <w:pPr>
      <w:widowControl w:val="0"/>
      <w:spacing w:after="0" w:line="240" w:lineRule="auto"/>
      <w:ind w:left="426"/>
    </w:pPr>
    <w:rPr>
      <w:rFonts w:ascii="Times New Roman" w:eastAsia="Times New Roman" w:hAnsi="Times New Roman" w:cs="Times New Roman"/>
      <w:b/>
      <w:bCs/>
      <w:sz w:val="24"/>
      <w:szCs w:val="24"/>
      <w:lang w:val="fr-CA" w:eastAsia="fr-FR"/>
    </w:rPr>
  </w:style>
  <w:style w:type="character" w:customStyle="1" w:styleId="BodyTextIndent2Char">
    <w:name w:val="Body Text Indent 2 Char"/>
    <w:basedOn w:val="DefaultParagraphFont"/>
    <w:link w:val="BodyTextIndent2"/>
    <w:rsid w:val="00EC7D3E"/>
    <w:rPr>
      <w:rFonts w:ascii="Times New Roman" w:eastAsia="Times New Roman" w:hAnsi="Times New Roman" w:cs="Times New Roman"/>
      <w:b/>
      <w:bCs/>
      <w:sz w:val="24"/>
      <w:szCs w:val="24"/>
      <w:lang w:val="fr-CA" w:eastAsia="fr-FR"/>
    </w:rPr>
  </w:style>
  <w:style w:type="paragraph" w:styleId="Subtitle">
    <w:name w:val="Subtitle"/>
    <w:basedOn w:val="Normal"/>
    <w:link w:val="SubtitleChar"/>
    <w:qFormat/>
    <w:rsid w:val="00EC7D3E"/>
    <w:pPr>
      <w:spacing w:after="0" w:line="240" w:lineRule="auto"/>
    </w:pPr>
    <w:rPr>
      <w:rFonts w:ascii="Times New Roman" w:eastAsia="Times New Roman" w:hAnsi="Times New Roman" w:cs="Times New Roman"/>
      <w:b/>
      <w:bCs/>
      <w:lang w:val="fr-FR" w:eastAsia="fr-FR"/>
    </w:rPr>
  </w:style>
  <w:style w:type="character" w:customStyle="1" w:styleId="SubtitleChar">
    <w:name w:val="Subtitle Char"/>
    <w:basedOn w:val="DefaultParagraphFont"/>
    <w:link w:val="Subtitle"/>
    <w:rsid w:val="00EC7D3E"/>
    <w:rPr>
      <w:rFonts w:ascii="Times New Roman" w:eastAsia="Times New Roman" w:hAnsi="Times New Roman" w:cs="Times New Roman"/>
      <w:b/>
      <w:bCs/>
      <w:lang w:val="fr-FR" w:eastAsia="fr-FR"/>
    </w:rPr>
  </w:style>
  <w:style w:type="paragraph" w:styleId="BodyText3">
    <w:name w:val="Body Text 3"/>
    <w:basedOn w:val="Normal"/>
    <w:link w:val="BodyText3Char"/>
    <w:rsid w:val="00EC7D3E"/>
    <w:pPr>
      <w:spacing w:after="0" w:line="240" w:lineRule="auto"/>
      <w:jc w:val="both"/>
    </w:pPr>
    <w:rPr>
      <w:rFonts w:ascii="Comic Sans MS" w:eastAsia="Times New Roman" w:hAnsi="Comic Sans MS" w:cs="Comic Sans MS"/>
      <w:sz w:val="24"/>
      <w:szCs w:val="24"/>
      <w:lang w:val="fr-FR" w:eastAsia="fr-FR"/>
    </w:rPr>
  </w:style>
  <w:style w:type="character" w:customStyle="1" w:styleId="BodyText3Char">
    <w:name w:val="Body Text 3 Char"/>
    <w:basedOn w:val="DefaultParagraphFont"/>
    <w:link w:val="BodyText3"/>
    <w:rsid w:val="00EC7D3E"/>
    <w:rPr>
      <w:rFonts w:ascii="Comic Sans MS" w:eastAsia="Times New Roman" w:hAnsi="Comic Sans MS" w:cs="Comic Sans MS"/>
      <w:sz w:val="24"/>
      <w:szCs w:val="24"/>
      <w:lang w:val="fr-FR" w:eastAsia="fr-FR"/>
    </w:rPr>
  </w:style>
  <w:style w:type="paragraph" w:styleId="BlockText">
    <w:name w:val="Block Text"/>
    <w:basedOn w:val="Normal"/>
    <w:rsid w:val="00EC7D3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spacing w:after="0" w:line="240" w:lineRule="auto"/>
      <w:ind w:left="215" w:right="1440" w:hanging="18"/>
      <w:jc w:val="both"/>
    </w:pPr>
    <w:rPr>
      <w:rFonts w:ascii="Arial" w:eastAsia="Times New Roman" w:hAnsi="Arial" w:cs="Arial"/>
      <w:sz w:val="24"/>
      <w:szCs w:val="24"/>
      <w:lang w:val="fr-FR" w:eastAsia="fr-FR"/>
    </w:rPr>
  </w:style>
  <w:style w:type="paragraph" w:customStyle="1" w:styleId="xl24">
    <w:name w:val="xl24"/>
    <w:basedOn w:val="Normal"/>
    <w:rsid w:val="00EC7D3E"/>
    <w:pPr>
      <w:pBdr>
        <w:bottom w:val="single" w:sz="4" w:space="0" w:color="auto"/>
        <w:right w:val="single" w:sz="4" w:space="0" w:color="auto"/>
      </w:pBdr>
      <w:spacing w:before="100" w:beforeAutospacing="1" w:after="100" w:afterAutospacing="1" w:line="240" w:lineRule="auto"/>
      <w:textAlignment w:val="top"/>
    </w:pPr>
    <w:rPr>
      <w:rFonts w:ascii="Comic Sans MS" w:eastAsia="Times New Roman" w:hAnsi="Comic Sans MS" w:cs="Comic Sans MS"/>
      <w:color w:val="008000"/>
      <w:sz w:val="16"/>
      <w:szCs w:val="16"/>
      <w:lang w:val="fr-FR" w:eastAsia="fr-FR"/>
    </w:rPr>
  </w:style>
  <w:style w:type="paragraph" w:customStyle="1" w:styleId="xl25">
    <w:name w:val="xl25"/>
    <w:basedOn w:val="Normal"/>
    <w:rsid w:val="00EC7D3E"/>
    <w:pPr>
      <w:pBdr>
        <w:top w:val="single" w:sz="4" w:space="0" w:color="auto"/>
        <w:bottom w:val="single" w:sz="4" w:space="0" w:color="auto"/>
      </w:pBdr>
      <w:spacing w:before="100" w:beforeAutospacing="1" w:after="100" w:afterAutospacing="1" w:line="240" w:lineRule="auto"/>
      <w:jc w:val="center"/>
      <w:textAlignment w:val="top"/>
    </w:pPr>
    <w:rPr>
      <w:rFonts w:ascii="Comic Sans MS" w:eastAsia="Times New Roman" w:hAnsi="Comic Sans MS" w:cs="Comic Sans MS"/>
      <w:sz w:val="28"/>
      <w:szCs w:val="28"/>
      <w:lang w:val="fr-FR" w:eastAsia="fr-FR"/>
    </w:rPr>
  </w:style>
  <w:style w:type="paragraph" w:customStyle="1" w:styleId="xl26">
    <w:name w:val="xl26"/>
    <w:basedOn w:val="Normal"/>
    <w:rsid w:val="00EC7D3E"/>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Comic Sans MS" w:eastAsia="Times New Roman" w:hAnsi="Comic Sans MS" w:cs="Comic Sans MS"/>
      <w:sz w:val="28"/>
      <w:szCs w:val="28"/>
      <w:lang w:val="fr-FR" w:eastAsia="fr-FR"/>
    </w:rPr>
  </w:style>
  <w:style w:type="paragraph" w:customStyle="1" w:styleId="xl27">
    <w:name w:val="xl27"/>
    <w:basedOn w:val="Normal"/>
    <w:rsid w:val="00EC7D3E"/>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omic Sans MS" w:eastAsia="Times New Roman" w:hAnsi="Comic Sans MS" w:cs="Comic Sans MS"/>
      <w:sz w:val="28"/>
      <w:szCs w:val="28"/>
      <w:lang w:val="fr-FR" w:eastAsia="fr-FR"/>
    </w:rPr>
  </w:style>
  <w:style w:type="paragraph" w:customStyle="1" w:styleId="xl28">
    <w:name w:val="xl28"/>
    <w:basedOn w:val="Normal"/>
    <w:rsid w:val="00EC7D3E"/>
    <w:pPr>
      <w:pBdr>
        <w:left w:val="single" w:sz="4" w:space="0" w:color="auto"/>
        <w:right w:val="single" w:sz="4" w:space="0" w:color="auto"/>
      </w:pBdr>
      <w:spacing w:before="100" w:beforeAutospacing="1" w:after="100" w:afterAutospacing="1" w:line="240" w:lineRule="auto"/>
      <w:jc w:val="center"/>
      <w:textAlignment w:val="top"/>
    </w:pPr>
    <w:rPr>
      <w:rFonts w:ascii="Comic Sans MS" w:eastAsia="Times New Roman" w:hAnsi="Comic Sans MS" w:cs="Comic Sans MS"/>
      <w:color w:val="008000"/>
      <w:sz w:val="28"/>
      <w:szCs w:val="28"/>
      <w:lang w:val="fr-FR" w:eastAsia="fr-FR"/>
    </w:rPr>
  </w:style>
  <w:style w:type="paragraph" w:customStyle="1" w:styleId="xl29">
    <w:name w:val="xl29"/>
    <w:basedOn w:val="Normal"/>
    <w:rsid w:val="00EC7D3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Comic Sans MS" w:eastAsia="Times New Roman" w:hAnsi="Comic Sans MS" w:cs="Comic Sans MS"/>
      <w:color w:val="008000"/>
      <w:sz w:val="28"/>
      <w:szCs w:val="28"/>
      <w:lang w:val="fr-FR" w:eastAsia="fr-FR"/>
    </w:rPr>
  </w:style>
  <w:style w:type="paragraph" w:customStyle="1" w:styleId="xl30">
    <w:name w:val="xl30"/>
    <w:basedOn w:val="Normal"/>
    <w:rsid w:val="00EC7D3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omic Sans MS" w:eastAsia="Times New Roman" w:hAnsi="Comic Sans MS" w:cs="Comic Sans MS"/>
      <w:color w:val="008000"/>
      <w:sz w:val="28"/>
      <w:szCs w:val="28"/>
      <w:lang w:val="fr-FR" w:eastAsia="fr-FR"/>
    </w:rPr>
  </w:style>
  <w:style w:type="paragraph" w:customStyle="1" w:styleId="xl31">
    <w:name w:val="xl31"/>
    <w:basedOn w:val="Normal"/>
    <w:rsid w:val="00EC7D3E"/>
    <w:pPr>
      <w:pBdr>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val="fr-FR" w:eastAsia="fr-FR"/>
    </w:rPr>
  </w:style>
  <w:style w:type="paragraph" w:customStyle="1" w:styleId="xl32">
    <w:name w:val="xl32"/>
    <w:basedOn w:val="Normal"/>
    <w:rsid w:val="00EC7D3E"/>
    <w:pPr>
      <w:pBdr>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val="fr-FR" w:eastAsia="fr-FR"/>
    </w:rPr>
  </w:style>
  <w:style w:type="paragraph" w:customStyle="1" w:styleId="xl33">
    <w:name w:val="xl33"/>
    <w:basedOn w:val="Normal"/>
    <w:rsid w:val="00EC7D3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omic Sans MS" w:eastAsia="Times New Roman" w:hAnsi="Comic Sans MS" w:cs="Comic Sans MS"/>
      <w:color w:val="008000"/>
      <w:sz w:val="16"/>
      <w:szCs w:val="16"/>
      <w:lang w:val="fr-FR" w:eastAsia="fr-FR"/>
    </w:rPr>
  </w:style>
  <w:style w:type="paragraph" w:customStyle="1" w:styleId="xl34">
    <w:name w:val="xl34"/>
    <w:basedOn w:val="Normal"/>
    <w:rsid w:val="00EC7D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val="fr-FR" w:eastAsia="fr-FR"/>
    </w:rPr>
  </w:style>
  <w:style w:type="paragraph" w:customStyle="1" w:styleId="xl35">
    <w:name w:val="xl35"/>
    <w:basedOn w:val="Normal"/>
    <w:rsid w:val="00EC7D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omic Sans MS" w:eastAsia="Times New Roman" w:hAnsi="Comic Sans MS" w:cs="Comic Sans MS"/>
      <w:sz w:val="16"/>
      <w:szCs w:val="16"/>
      <w:lang w:val="fr-FR" w:eastAsia="fr-FR"/>
    </w:rPr>
  </w:style>
  <w:style w:type="paragraph" w:customStyle="1" w:styleId="xl36">
    <w:name w:val="xl36"/>
    <w:basedOn w:val="Normal"/>
    <w:rsid w:val="00EC7D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omic Sans MS" w:eastAsia="Times New Roman" w:hAnsi="Comic Sans MS" w:cs="Comic Sans MS"/>
      <w:sz w:val="16"/>
      <w:szCs w:val="16"/>
      <w:lang w:val="fr-FR" w:eastAsia="fr-FR"/>
    </w:rPr>
  </w:style>
  <w:style w:type="paragraph" w:customStyle="1" w:styleId="xl37">
    <w:name w:val="xl37"/>
    <w:basedOn w:val="Normal"/>
    <w:rsid w:val="00EC7D3E"/>
    <w:pPr>
      <w:spacing w:before="100" w:beforeAutospacing="1" w:after="100" w:afterAutospacing="1" w:line="240" w:lineRule="auto"/>
      <w:jc w:val="center"/>
      <w:textAlignment w:val="top"/>
    </w:pPr>
    <w:rPr>
      <w:rFonts w:ascii="Times New Roman" w:eastAsia="Times New Roman" w:hAnsi="Times New Roman" w:cs="Times New Roman"/>
      <w:sz w:val="24"/>
      <w:szCs w:val="24"/>
      <w:lang w:val="fr-FR" w:eastAsia="fr-FR"/>
    </w:rPr>
  </w:style>
  <w:style w:type="paragraph" w:customStyle="1" w:styleId="xl38">
    <w:name w:val="xl38"/>
    <w:basedOn w:val="Normal"/>
    <w:rsid w:val="00EC7D3E"/>
    <w:pPr>
      <w:spacing w:before="100" w:beforeAutospacing="1" w:after="100" w:afterAutospacing="1" w:line="240" w:lineRule="auto"/>
      <w:jc w:val="center"/>
      <w:textAlignment w:val="top"/>
    </w:pPr>
    <w:rPr>
      <w:rFonts w:ascii="Comic Sans MS" w:eastAsia="Times New Roman" w:hAnsi="Comic Sans MS" w:cs="Comic Sans MS"/>
      <w:sz w:val="16"/>
      <w:szCs w:val="16"/>
      <w:lang w:val="fr-FR" w:eastAsia="fr-FR"/>
    </w:rPr>
  </w:style>
  <w:style w:type="paragraph" w:customStyle="1" w:styleId="xl39">
    <w:name w:val="xl39"/>
    <w:basedOn w:val="Normal"/>
    <w:rsid w:val="00EC7D3E"/>
    <w:pPr>
      <w:pBdr>
        <w:bottom w:val="single" w:sz="4" w:space="0" w:color="auto"/>
      </w:pBdr>
      <w:spacing w:before="100" w:beforeAutospacing="1" w:after="100" w:afterAutospacing="1" w:line="240" w:lineRule="auto"/>
      <w:textAlignment w:val="top"/>
    </w:pPr>
    <w:rPr>
      <w:rFonts w:ascii="Comic Sans MS" w:eastAsia="Times New Roman" w:hAnsi="Comic Sans MS" w:cs="Comic Sans MS"/>
      <w:color w:val="008000"/>
      <w:sz w:val="16"/>
      <w:szCs w:val="16"/>
      <w:lang w:val="fr-FR" w:eastAsia="fr-FR"/>
    </w:rPr>
  </w:style>
  <w:style w:type="paragraph" w:customStyle="1" w:styleId="xl40">
    <w:name w:val="xl40"/>
    <w:basedOn w:val="Normal"/>
    <w:rsid w:val="00EC7D3E"/>
    <w:pPr>
      <w:pBdr>
        <w:lef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val="fr-FR" w:eastAsia="fr-FR"/>
    </w:rPr>
  </w:style>
  <w:style w:type="paragraph" w:customStyle="1" w:styleId="xl41">
    <w:name w:val="xl41"/>
    <w:basedOn w:val="Normal"/>
    <w:rsid w:val="00EC7D3E"/>
    <w:pPr>
      <w:pBdr>
        <w:left w:val="single" w:sz="4" w:space="0" w:color="auto"/>
        <w:bottom w:val="single" w:sz="4" w:space="0" w:color="auto"/>
      </w:pBdr>
      <w:shd w:val="clear" w:color="auto" w:fill="FF0000"/>
      <w:spacing w:before="100" w:beforeAutospacing="1" w:after="100" w:afterAutospacing="1" w:line="240" w:lineRule="auto"/>
      <w:jc w:val="center"/>
      <w:textAlignment w:val="top"/>
    </w:pPr>
    <w:rPr>
      <w:rFonts w:ascii="Comic Sans MS" w:eastAsia="Times New Roman" w:hAnsi="Comic Sans MS" w:cs="Comic Sans MS"/>
      <w:sz w:val="16"/>
      <w:szCs w:val="16"/>
      <w:lang w:val="fr-FR" w:eastAsia="fr-FR"/>
    </w:rPr>
  </w:style>
  <w:style w:type="paragraph" w:customStyle="1" w:styleId="xl42">
    <w:name w:val="xl42"/>
    <w:basedOn w:val="Normal"/>
    <w:rsid w:val="00EC7D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omic Sans MS" w:eastAsia="Times New Roman" w:hAnsi="Comic Sans MS" w:cs="Comic Sans MS"/>
      <w:sz w:val="16"/>
      <w:szCs w:val="16"/>
      <w:lang w:val="fr-FR" w:eastAsia="fr-FR"/>
    </w:rPr>
  </w:style>
  <w:style w:type="paragraph" w:customStyle="1" w:styleId="xl43">
    <w:name w:val="xl43"/>
    <w:basedOn w:val="Normal"/>
    <w:rsid w:val="00EC7D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val="fr-FR" w:eastAsia="fr-FR"/>
    </w:rPr>
  </w:style>
  <w:style w:type="paragraph" w:customStyle="1" w:styleId="xl44">
    <w:name w:val="xl44"/>
    <w:basedOn w:val="Normal"/>
    <w:rsid w:val="00EC7D3E"/>
    <w:pPr>
      <w:pBdr>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val="fr-FR" w:eastAsia="fr-FR"/>
    </w:rPr>
  </w:style>
  <w:style w:type="paragraph" w:customStyle="1" w:styleId="xl45">
    <w:name w:val="xl45"/>
    <w:basedOn w:val="Normal"/>
    <w:rsid w:val="00EC7D3E"/>
    <w:pPr>
      <w:pBdr>
        <w:right w:val="single" w:sz="4" w:space="0" w:color="auto"/>
      </w:pBdr>
      <w:shd w:val="clear" w:color="auto" w:fill="C0C0C0"/>
      <w:spacing w:before="100" w:beforeAutospacing="1" w:after="100" w:afterAutospacing="1" w:line="240" w:lineRule="auto"/>
      <w:jc w:val="center"/>
      <w:textAlignment w:val="top"/>
    </w:pPr>
    <w:rPr>
      <w:rFonts w:ascii="Comic Sans MS" w:eastAsia="Times New Roman" w:hAnsi="Comic Sans MS" w:cs="Comic Sans MS"/>
      <w:sz w:val="16"/>
      <w:szCs w:val="16"/>
      <w:lang w:val="fr-FR" w:eastAsia="fr-FR"/>
    </w:rPr>
  </w:style>
  <w:style w:type="paragraph" w:customStyle="1" w:styleId="xl46">
    <w:name w:val="xl46"/>
    <w:basedOn w:val="Normal"/>
    <w:rsid w:val="00EC7D3E"/>
    <w:pPr>
      <w:shd w:val="clear" w:color="auto" w:fill="C0C0C0"/>
      <w:spacing w:before="100" w:beforeAutospacing="1" w:after="100" w:afterAutospacing="1" w:line="240" w:lineRule="auto"/>
      <w:jc w:val="center"/>
      <w:textAlignment w:val="top"/>
    </w:pPr>
    <w:rPr>
      <w:rFonts w:ascii="Comic Sans MS" w:eastAsia="Times New Roman" w:hAnsi="Comic Sans MS" w:cs="Comic Sans MS"/>
      <w:sz w:val="16"/>
      <w:szCs w:val="16"/>
      <w:lang w:val="fr-FR" w:eastAsia="fr-FR"/>
    </w:rPr>
  </w:style>
  <w:style w:type="paragraph" w:customStyle="1" w:styleId="xl47">
    <w:name w:val="xl47"/>
    <w:basedOn w:val="Normal"/>
    <w:rsid w:val="00EC7D3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omic Sans MS" w:eastAsia="Times New Roman" w:hAnsi="Comic Sans MS" w:cs="Comic Sans MS"/>
      <w:sz w:val="16"/>
      <w:szCs w:val="16"/>
      <w:lang w:val="fr-FR" w:eastAsia="fr-FR"/>
    </w:rPr>
  </w:style>
  <w:style w:type="paragraph" w:customStyle="1" w:styleId="xl48">
    <w:name w:val="xl48"/>
    <w:basedOn w:val="Normal"/>
    <w:rsid w:val="00EC7D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omic Sans MS" w:eastAsia="Times New Roman" w:hAnsi="Comic Sans MS" w:cs="Comic Sans MS"/>
      <w:sz w:val="16"/>
      <w:szCs w:val="16"/>
      <w:lang w:val="fr-FR" w:eastAsia="fr-FR"/>
    </w:rPr>
  </w:style>
  <w:style w:type="paragraph" w:customStyle="1" w:styleId="xl49">
    <w:name w:val="xl49"/>
    <w:basedOn w:val="Normal"/>
    <w:rsid w:val="00EC7D3E"/>
    <w:pPr>
      <w:pBdr>
        <w:top w:val="single" w:sz="4" w:space="0" w:color="auto"/>
        <w:left w:val="single" w:sz="4" w:space="0" w:color="auto"/>
        <w:bottom w:val="single" w:sz="4" w:space="0" w:color="auto"/>
        <w:right w:val="single" w:sz="4" w:space="0" w:color="auto"/>
      </w:pBdr>
      <w:shd w:val="clear" w:color="auto" w:fill="33CCCC"/>
      <w:spacing w:before="100" w:beforeAutospacing="1" w:after="100" w:afterAutospacing="1" w:line="240" w:lineRule="auto"/>
      <w:jc w:val="center"/>
      <w:textAlignment w:val="top"/>
    </w:pPr>
    <w:rPr>
      <w:rFonts w:ascii="Comic Sans MS" w:eastAsia="Times New Roman" w:hAnsi="Comic Sans MS" w:cs="Comic Sans MS"/>
      <w:sz w:val="16"/>
      <w:szCs w:val="16"/>
      <w:lang w:val="fr-FR" w:eastAsia="fr-FR"/>
    </w:rPr>
  </w:style>
  <w:style w:type="paragraph" w:customStyle="1" w:styleId="xl50">
    <w:name w:val="xl50"/>
    <w:basedOn w:val="Normal"/>
    <w:rsid w:val="00EC7D3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top"/>
    </w:pPr>
    <w:rPr>
      <w:rFonts w:ascii="Times New Roman" w:eastAsia="Times New Roman" w:hAnsi="Times New Roman" w:cs="Times New Roman"/>
      <w:sz w:val="24"/>
      <w:szCs w:val="24"/>
      <w:lang w:val="fr-FR" w:eastAsia="fr-FR"/>
    </w:rPr>
  </w:style>
  <w:style w:type="paragraph" w:customStyle="1" w:styleId="corpstextetitre">
    <w:name w:val="corps texte titre"/>
    <w:basedOn w:val="BodyText"/>
    <w:rsid w:val="00EC7D3E"/>
    <w:pPr>
      <w:spacing w:after="60"/>
      <w:ind w:left="708"/>
      <w:jc w:val="both"/>
    </w:pPr>
    <w:rPr>
      <w:b w:val="0"/>
      <w:bCs w:val="0"/>
      <w:sz w:val="24"/>
      <w:szCs w:val="24"/>
      <w:lang w:val="fr-FR"/>
    </w:rPr>
  </w:style>
  <w:style w:type="paragraph" w:customStyle="1" w:styleId="titre2DM">
    <w:name w:val="titre 2 DM"/>
    <w:basedOn w:val="Heading2"/>
    <w:autoRedefine/>
    <w:rsid w:val="00EC7D3E"/>
    <w:pPr>
      <w:numPr>
        <w:ilvl w:val="0"/>
        <w:numId w:val="0"/>
      </w:numPr>
    </w:pPr>
    <w:rPr>
      <w:iCs w:val="0"/>
      <w:caps/>
      <w:smallCaps/>
      <w:color w:val="008000"/>
      <w:sz w:val="24"/>
      <w:lang w:eastAsia="fr-FR"/>
    </w:rPr>
  </w:style>
  <w:style w:type="paragraph" w:customStyle="1" w:styleId="normalDM">
    <w:name w:val="normal DM"/>
    <w:basedOn w:val="Normal"/>
    <w:rsid w:val="00EC7D3E"/>
    <w:pPr>
      <w:spacing w:after="0" w:line="240" w:lineRule="auto"/>
    </w:pPr>
    <w:rPr>
      <w:rFonts w:ascii="Times New Roman" w:eastAsia="Times New Roman" w:hAnsi="Times New Roman" w:cs="Times New Roman"/>
      <w:color w:val="008000"/>
      <w:sz w:val="24"/>
      <w:szCs w:val="24"/>
      <w:lang w:val="fr-FR" w:eastAsia="fr-FR"/>
    </w:rPr>
  </w:style>
  <w:style w:type="paragraph" w:customStyle="1" w:styleId="Style3">
    <w:name w:val="Style3"/>
    <w:basedOn w:val="Heading3"/>
    <w:autoRedefine/>
    <w:rsid w:val="00EC7D3E"/>
    <w:pPr>
      <w:numPr>
        <w:numId w:val="12"/>
      </w:numPr>
    </w:pPr>
    <w:rPr>
      <w:rFonts w:ascii="Arial" w:hAnsi="Arial"/>
      <w:lang w:eastAsia="fr-FR"/>
    </w:rPr>
  </w:style>
  <w:style w:type="paragraph" w:customStyle="1" w:styleId="retraitn">
    <w:name w:val="retrait n°"/>
    <w:basedOn w:val="Normal"/>
    <w:rsid w:val="00EC7D3E"/>
    <w:pPr>
      <w:spacing w:after="0" w:line="240" w:lineRule="auto"/>
    </w:pPr>
    <w:rPr>
      <w:rFonts w:ascii="Times New Roman" w:eastAsia="Times New Roman" w:hAnsi="Times New Roman" w:cs="Times New Roman"/>
      <w:sz w:val="24"/>
      <w:szCs w:val="20"/>
      <w:lang w:val="fr-FR" w:eastAsia="fr-FR"/>
    </w:rPr>
  </w:style>
  <w:style w:type="paragraph" w:customStyle="1" w:styleId="retrait1">
    <w:name w:val="retrait 1"/>
    <w:basedOn w:val="Normal"/>
    <w:rsid w:val="00EC7D3E"/>
    <w:pPr>
      <w:tabs>
        <w:tab w:val="num" w:pos="360"/>
      </w:tabs>
      <w:spacing w:after="0" w:line="240" w:lineRule="auto"/>
    </w:pPr>
    <w:rPr>
      <w:rFonts w:ascii="Times New Roman" w:eastAsia="Times New Roman" w:hAnsi="Times New Roman" w:cs="Times New Roman"/>
      <w:sz w:val="24"/>
      <w:szCs w:val="20"/>
      <w:lang w:val="fr-FR" w:eastAsia="fr-FR"/>
    </w:rPr>
  </w:style>
  <w:style w:type="paragraph" w:customStyle="1" w:styleId="retrai2">
    <w:name w:val="retrai 2"/>
    <w:basedOn w:val="Normal"/>
    <w:rsid w:val="00EC7D3E"/>
    <w:pPr>
      <w:tabs>
        <w:tab w:val="left" w:pos="887"/>
      </w:tabs>
      <w:spacing w:after="0" w:line="240" w:lineRule="auto"/>
    </w:pPr>
    <w:rPr>
      <w:rFonts w:ascii="Times New Roman" w:eastAsia="Times New Roman" w:hAnsi="Times New Roman" w:cs="Times New Roman"/>
      <w:sz w:val="24"/>
      <w:szCs w:val="20"/>
      <w:lang w:val="fr-FR" w:eastAsia="fr-FR"/>
    </w:rPr>
  </w:style>
  <w:style w:type="paragraph" w:customStyle="1" w:styleId="Style24">
    <w:name w:val="Style 24"/>
    <w:basedOn w:val="Normal"/>
    <w:rsid w:val="00EC7D3E"/>
    <w:pPr>
      <w:widowControl w:val="0"/>
      <w:tabs>
        <w:tab w:val="left" w:pos="4896"/>
      </w:tabs>
      <w:spacing w:after="0" w:line="240" w:lineRule="auto"/>
      <w:ind w:left="1116"/>
    </w:pPr>
    <w:rPr>
      <w:rFonts w:ascii="Times New Roman" w:eastAsia="Times New Roman" w:hAnsi="Times New Roman" w:cs="Times New Roman"/>
      <w:noProof/>
      <w:color w:val="000000"/>
      <w:sz w:val="20"/>
      <w:szCs w:val="20"/>
      <w:lang w:val="fr-FR" w:eastAsia="fr-FR"/>
    </w:rPr>
  </w:style>
  <w:style w:type="paragraph" w:customStyle="1" w:styleId="Style11">
    <w:name w:val="Style 11"/>
    <w:basedOn w:val="Normal"/>
    <w:rsid w:val="00EC7D3E"/>
    <w:pPr>
      <w:widowControl w:val="0"/>
      <w:spacing w:after="0" w:line="240" w:lineRule="auto"/>
      <w:ind w:left="504"/>
    </w:pPr>
    <w:rPr>
      <w:rFonts w:ascii="Times New Roman" w:eastAsia="Times New Roman" w:hAnsi="Times New Roman" w:cs="Times New Roman"/>
      <w:noProof/>
      <w:color w:val="000000"/>
      <w:sz w:val="20"/>
      <w:szCs w:val="20"/>
      <w:lang w:val="fr-FR" w:eastAsia="fr-FR"/>
    </w:rPr>
  </w:style>
  <w:style w:type="paragraph" w:styleId="FootnoteText">
    <w:name w:val="footnote text"/>
    <w:basedOn w:val="Normal"/>
    <w:link w:val="FootnoteTextChar"/>
    <w:semiHidden/>
    <w:rsid w:val="00EC7D3E"/>
    <w:pPr>
      <w:spacing w:after="120" w:line="240" w:lineRule="auto"/>
    </w:pPr>
    <w:rPr>
      <w:rFonts w:ascii="Times New Roman" w:eastAsia="Times New Roman" w:hAnsi="Times New Roman" w:cs="Times New Roman"/>
      <w:sz w:val="20"/>
      <w:szCs w:val="20"/>
      <w:lang w:val="fr-FR" w:eastAsia="en-GB"/>
    </w:rPr>
  </w:style>
  <w:style w:type="character" w:customStyle="1" w:styleId="FootnoteTextChar">
    <w:name w:val="Footnote Text Char"/>
    <w:basedOn w:val="DefaultParagraphFont"/>
    <w:link w:val="FootnoteText"/>
    <w:semiHidden/>
    <w:rsid w:val="00EC7D3E"/>
    <w:rPr>
      <w:rFonts w:ascii="Times New Roman" w:eastAsia="Times New Roman" w:hAnsi="Times New Roman" w:cs="Times New Roman"/>
      <w:sz w:val="20"/>
      <w:szCs w:val="20"/>
      <w:lang w:val="fr-FR" w:eastAsia="en-GB"/>
    </w:rPr>
  </w:style>
  <w:style w:type="character" w:styleId="FootnoteReference">
    <w:name w:val="footnote reference"/>
    <w:basedOn w:val="DefaultParagraphFont"/>
    <w:semiHidden/>
    <w:rsid w:val="00EC7D3E"/>
    <w:rPr>
      <w:vertAlign w:val="superscript"/>
    </w:rPr>
  </w:style>
  <w:style w:type="character" w:styleId="CommentReference">
    <w:name w:val="annotation reference"/>
    <w:basedOn w:val="DefaultParagraphFont"/>
    <w:rsid w:val="00EC7D3E"/>
    <w:rPr>
      <w:sz w:val="16"/>
      <w:szCs w:val="16"/>
    </w:rPr>
  </w:style>
  <w:style w:type="paragraph" w:styleId="CommentText">
    <w:name w:val="annotation text"/>
    <w:basedOn w:val="Normal"/>
    <w:link w:val="CommentTextChar"/>
    <w:rsid w:val="00EC7D3E"/>
    <w:pPr>
      <w:spacing w:after="120" w:line="240" w:lineRule="auto"/>
    </w:pPr>
    <w:rPr>
      <w:rFonts w:ascii="Times New Roman" w:eastAsia="Times New Roman" w:hAnsi="Times New Roman" w:cs="Times New Roman"/>
      <w:sz w:val="20"/>
      <w:szCs w:val="20"/>
      <w:lang w:val="fr-FR" w:eastAsia="en-GB"/>
    </w:rPr>
  </w:style>
  <w:style w:type="character" w:customStyle="1" w:styleId="CommentTextChar">
    <w:name w:val="Comment Text Char"/>
    <w:basedOn w:val="DefaultParagraphFont"/>
    <w:link w:val="CommentText"/>
    <w:rsid w:val="00EC7D3E"/>
    <w:rPr>
      <w:rFonts w:ascii="Times New Roman" w:eastAsia="Times New Roman" w:hAnsi="Times New Roman" w:cs="Times New Roman"/>
      <w:sz w:val="20"/>
      <w:szCs w:val="20"/>
      <w:lang w:val="fr-FR" w:eastAsia="en-GB"/>
    </w:rPr>
  </w:style>
  <w:style w:type="paragraph" w:styleId="CommentSubject">
    <w:name w:val="annotation subject"/>
    <w:basedOn w:val="CommentText"/>
    <w:next w:val="CommentText"/>
    <w:link w:val="CommentSubjectChar"/>
    <w:rsid w:val="00EC7D3E"/>
    <w:rPr>
      <w:b/>
      <w:bCs/>
    </w:rPr>
  </w:style>
  <w:style w:type="character" w:customStyle="1" w:styleId="CommentSubjectChar">
    <w:name w:val="Comment Subject Char"/>
    <w:basedOn w:val="CommentTextChar"/>
    <w:link w:val="CommentSubject"/>
    <w:rsid w:val="00EC7D3E"/>
    <w:rPr>
      <w:rFonts w:ascii="Times New Roman" w:eastAsia="Times New Roman" w:hAnsi="Times New Roman" w:cs="Times New Roman"/>
      <w:b/>
      <w:bCs/>
      <w:sz w:val="20"/>
      <w:szCs w:val="20"/>
      <w:lang w:val="fr-FR" w:eastAsia="en-GB"/>
    </w:rPr>
  </w:style>
  <w:style w:type="paragraph" w:styleId="ListParagraph">
    <w:name w:val="List Paragraph"/>
    <w:basedOn w:val="Normal"/>
    <w:uiPriority w:val="34"/>
    <w:qFormat/>
    <w:rsid w:val="00EC7D3E"/>
    <w:pPr>
      <w:ind w:left="720"/>
      <w:contextualSpacing/>
    </w:pPr>
    <w:rPr>
      <w:rFonts w:ascii="Calibri" w:eastAsia="Calibri"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oleObject" Target="embeddings/oleObject3.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166</Pages>
  <Words>39384</Words>
  <Characters>224493</Characters>
  <Application>Microsoft Office Word</Application>
  <DocSecurity>0</DocSecurity>
  <Lines>1870</Lines>
  <Paragraphs>526</Paragraphs>
  <ScaleCrop>false</ScaleCrop>
  <Company/>
  <LinksUpToDate>false</LinksUpToDate>
  <CharactersWithSpaces>263351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Owner</dc:creator>
  <cp:keywords/>
  <dc:description/>
  <cp:lastModifiedBy>ed</cp:lastModifiedBy>
  <cp:revision>6</cp:revision>
  <dcterms:created xsi:type="dcterms:W3CDTF">2014-09-23T15:38:00Z</dcterms:created>
  <dcterms:modified xsi:type="dcterms:W3CDTF">2019-07-17T07:41:00Z</dcterms:modified>
</cp:coreProperties>
</file>